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273C4E" w14:textId="77777777" w:rsidR="00B37D06" w:rsidRDefault="00B37D06" w:rsidP="00EA5EDC">
      <w:pPr>
        <w:jc w:val="both"/>
        <w:rPr>
          <w:b/>
          <w:sz w:val="28"/>
          <w:szCs w:val="28"/>
          <w:lang w:val="en-US"/>
        </w:rPr>
      </w:pPr>
    </w:p>
    <w:p w14:paraId="3741702D" w14:textId="77777777" w:rsidR="00B37D06" w:rsidRDefault="00B37D06" w:rsidP="00EA5EDC">
      <w:pPr>
        <w:jc w:val="both"/>
        <w:rPr>
          <w:b/>
          <w:sz w:val="28"/>
          <w:szCs w:val="28"/>
          <w:lang w:val="en-US"/>
        </w:rPr>
      </w:pPr>
    </w:p>
    <w:p w14:paraId="6479414B" w14:textId="77777777" w:rsidR="00B37D06" w:rsidRDefault="00B37D06" w:rsidP="00EA5EDC">
      <w:pPr>
        <w:jc w:val="both"/>
        <w:rPr>
          <w:b/>
          <w:sz w:val="28"/>
          <w:szCs w:val="28"/>
          <w:lang w:val="en-US"/>
        </w:rPr>
      </w:pPr>
    </w:p>
    <w:p w14:paraId="33F1AF53" w14:textId="77777777" w:rsidR="0058305D" w:rsidRPr="00613159" w:rsidRDefault="00EA5EDC" w:rsidP="00EA5EDC">
      <w:pPr>
        <w:jc w:val="both"/>
        <w:rPr>
          <w:b/>
          <w:sz w:val="28"/>
          <w:szCs w:val="28"/>
          <w:lang w:val="en-US"/>
        </w:rPr>
      </w:pPr>
      <w:r w:rsidRPr="00613159">
        <w:rPr>
          <w:b/>
          <w:sz w:val="28"/>
          <w:szCs w:val="28"/>
          <w:lang w:val="en-US"/>
        </w:rPr>
        <w:t xml:space="preserve">2.3 </w:t>
      </w:r>
      <w:r w:rsidR="001A47CF">
        <w:rPr>
          <w:b/>
          <w:sz w:val="28"/>
          <w:szCs w:val="28"/>
          <w:lang w:val="en-US"/>
        </w:rPr>
        <w:t xml:space="preserve">Cluster Counting/Timing </w:t>
      </w:r>
      <w:r w:rsidRPr="00613159">
        <w:rPr>
          <w:b/>
          <w:sz w:val="28"/>
          <w:szCs w:val="28"/>
          <w:lang w:val="en-US"/>
        </w:rPr>
        <w:t>Drift Chamber</w:t>
      </w:r>
      <w:r w:rsidR="001A47CF">
        <w:rPr>
          <w:b/>
          <w:sz w:val="28"/>
          <w:szCs w:val="28"/>
          <w:lang w:val="en-US"/>
        </w:rPr>
        <w:t>:</w:t>
      </w:r>
      <w:r w:rsidRPr="00613159">
        <w:rPr>
          <w:b/>
          <w:sz w:val="28"/>
          <w:szCs w:val="28"/>
          <w:lang w:val="en-US"/>
        </w:rPr>
        <w:t xml:space="preserve"> R&amp;D activities</w:t>
      </w:r>
    </w:p>
    <w:p w14:paraId="59DFCAA2" w14:textId="77777777" w:rsidR="00EA5EDC" w:rsidRPr="00EA5EDC" w:rsidRDefault="00EA5EDC" w:rsidP="00EA5EDC">
      <w:pPr>
        <w:jc w:val="both"/>
        <w:rPr>
          <w:sz w:val="22"/>
          <w:szCs w:val="22"/>
          <w:lang w:val="en-US"/>
        </w:rPr>
      </w:pPr>
    </w:p>
    <w:p w14:paraId="796D8DA0" w14:textId="77777777" w:rsidR="00EA5EDC" w:rsidRPr="00613159" w:rsidRDefault="00EA5EDC" w:rsidP="00EA5EDC">
      <w:pPr>
        <w:jc w:val="both"/>
        <w:rPr>
          <w:b/>
          <w:lang w:val="en-US"/>
        </w:rPr>
      </w:pPr>
      <w:r w:rsidRPr="00613159">
        <w:rPr>
          <w:b/>
          <w:lang w:val="en-US"/>
        </w:rPr>
        <w:t>2.3.1 Objectives</w:t>
      </w:r>
    </w:p>
    <w:p w14:paraId="7ADF3F16" w14:textId="77777777" w:rsidR="00EA5EDC" w:rsidRPr="00EA5EDC" w:rsidRDefault="00EA5EDC" w:rsidP="00EA5EDC">
      <w:pPr>
        <w:jc w:val="both"/>
        <w:rPr>
          <w:sz w:val="22"/>
          <w:szCs w:val="22"/>
          <w:lang w:val="en-US"/>
        </w:rPr>
      </w:pPr>
    </w:p>
    <w:p w14:paraId="61843AE2" w14:textId="77777777" w:rsidR="00E077D6" w:rsidRDefault="00E077D6" w:rsidP="00EA5EDC">
      <w:pPr>
        <w:jc w:val="both"/>
        <w:rPr>
          <w:lang w:val="en-US"/>
        </w:rPr>
      </w:pPr>
      <w:r w:rsidRPr="00E077D6">
        <w:rPr>
          <w:lang w:val="en-US"/>
        </w:rPr>
        <w:tab/>
        <w:t xml:space="preserve"> The proposed Cluster Counting/Timing technique, which </w:t>
      </w:r>
      <w:r w:rsidRPr="00E077D6">
        <w:rPr>
          <w:color w:val="000000"/>
          <w:lang w:val="en-US" w:eastAsia="it-IT"/>
        </w:rPr>
        <w:t>consists in measuring the arrival times on the sense wires of each individual ionization cluster generated in a drift cell, offers the possibility of greatly improving both the momentum resolution and the particle identification capabilities of this kind of gas sampling detectors (separation powers of better than a factor two with respect to the traditional method of dE/dx have been demonstrated experimentally). The drift chamber proposed for the IDEA detector exploits the peculiarities of such a tracking system.</w:t>
      </w:r>
      <w:r w:rsidR="00EA5EDC" w:rsidRPr="00E077D6">
        <w:rPr>
          <w:lang w:val="en-US"/>
        </w:rPr>
        <w:tab/>
      </w:r>
    </w:p>
    <w:p w14:paraId="28D3CEBD" w14:textId="4D2DF4AC" w:rsidR="00EA5EDC" w:rsidRPr="00E077D6" w:rsidRDefault="00E077D6" w:rsidP="00EA5EDC">
      <w:pPr>
        <w:jc w:val="both"/>
        <w:rPr>
          <w:lang w:val="en-US"/>
        </w:rPr>
      </w:pPr>
      <w:r>
        <w:rPr>
          <w:lang w:val="en-US"/>
        </w:rPr>
        <w:tab/>
      </w:r>
      <w:r w:rsidR="00EA5EDC" w:rsidRPr="00E077D6">
        <w:rPr>
          <w:lang w:val="en-US"/>
        </w:rPr>
        <w:t xml:space="preserve">The objectives of the </w:t>
      </w:r>
      <w:r>
        <w:rPr>
          <w:lang w:val="en-US"/>
        </w:rPr>
        <w:t xml:space="preserve">R&amp;D </w:t>
      </w:r>
      <w:r w:rsidR="00EA5EDC" w:rsidRPr="00E077D6">
        <w:rPr>
          <w:lang w:val="en-US"/>
        </w:rPr>
        <w:t>project</w:t>
      </w:r>
      <w:r>
        <w:rPr>
          <w:lang w:val="en-US"/>
        </w:rPr>
        <w:t>s</w:t>
      </w:r>
      <w:r w:rsidR="00EA5EDC" w:rsidRPr="00E077D6">
        <w:rPr>
          <w:lang w:val="en-US"/>
        </w:rPr>
        <w:t xml:space="preserve"> </w:t>
      </w:r>
      <w:r w:rsidR="00127328">
        <w:rPr>
          <w:lang w:val="en-US"/>
        </w:rPr>
        <w:t>are relative to the</w:t>
      </w:r>
      <w:r w:rsidR="00EA5EDC" w:rsidRPr="00E077D6">
        <w:rPr>
          <w:lang w:val="en-US"/>
        </w:rPr>
        <w:t xml:space="preserve"> three different </w:t>
      </w:r>
      <w:r w:rsidR="00966A3C">
        <w:rPr>
          <w:lang w:val="en-US"/>
        </w:rPr>
        <w:t>tasks</w:t>
      </w:r>
      <w:r w:rsidR="00127328">
        <w:rPr>
          <w:lang w:val="en-US"/>
        </w:rPr>
        <w:t xml:space="preserve"> listed as follows</w:t>
      </w:r>
      <w:r w:rsidR="00EA5EDC" w:rsidRPr="00E077D6">
        <w:rPr>
          <w:lang w:val="en-US"/>
        </w:rPr>
        <w:t>.</w:t>
      </w:r>
    </w:p>
    <w:p w14:paraId="60AEEBF2" w14:textId="77777777" w:rsidR="00EA5EDC" w:rsidRPr="00EA5EDC" w:rsidRDefault="00EA5EDC" w:rsidP="00EA5EDC">
      <w:pPr>
        <w:jc w:val="both"/>
        <w:rPr>
          <w:sz w:val="22"/>
          <w:szCs w:val="22"/>
          <w:lang w:val="en-US"/>
        </w:rPr>
      </w:pPr>
    </w:p>
    <w:p w14:paraId="319E811A" w14:textId="77777777" w:rsidR="00E077D6" w:rsidRPr="00E077D6" w:rsidRDefault="001A47CF" w:rsidP="00183FFC">
      <w:pPr>
        <w:pStyle w:val="ListParagraph"/>
        <w:numPr>
          <w:ilvl w:val="0"/>
          <w:numId w:val="1"/>
        </w:numPr>
        <w:spacing w:before="40" w:after="40"/>
        <w:jc w:val="both"/>
        <w:rPr>
          <w:i/>
          <w:lang w:val="en-US"/>
        </w:rPr>
      </w:pPr>
      <w:r w:rsidRPr="00E077D6">
        <w:rPr>
          <w:i/>
          <w:lang w:val="en-US"/>
        </w:rPr>
        <w:t>Develo</w:t>
      </w:r>
      <w:r w:rsidR="00E077D6" w:rsidRPr="00E077D6">
        <w:rPr>
          <w:i/>
          <w:lang w:val="en-US"/>
        </w:rPr>
        <w:t>pment of new wire materials.</w:t>
      </w:r>
    </w:p>
    <w:p w14:paraId="28CB8249" w14:textId="77777777" w:rsidR="00E077D6" w:rsidRDefault="00E077D6" w:rsidP="00E077D6">
      <w:pPr>
        <w:spacing w:before="40" w:after="40"/>
        <w:ind w:left="360"/>
        <w:jc w:val="both"/>
        <w:rPr>
          <w:sz w:val="22"/>
          <w:szCs w:val="22"/>
          <w:lang w:val="en-US"/>
        </w:rPr>
      </w:pPr>
    </w:p>
    <w:p w14:paraId="3A6833DA" w14:textId="77777777" w:rsidR="00F33E70" w:rsidRDefault="00E077D6" w:rsidP="00E077D6">
      <w:pPr>
        <w:spacing w:before="40" w:after="40"/>
        <w:ind w:left="360"/>
        <w:jc w:val="both"/>
        <w:rPr>
          <w:color w:val="000000"/>
          <w:sz w:val="20"/>
          <w:szCs w:val="22"/>
          <w:lang w:val="en-US" w:eastAsia="it-IT"/>
        </w:rPr>
      </w:pPr>
      <w:r w:rsidRPr="00F57F2A">
        <w:rPr>
          <w:sz w:val="20"/>
          <w:szCs w:val="22"/>
          <w:lang w:val="en-US"/>
        </w:rPr>
        <w:tab/>
      </w:r>
      <w:r w:rsidR="00183FFC" w:rsidRPr="00F57F2A">
        <w:rPr>
          <w:sz w:val="20"/>
          <w:szCs w:val="22"/>
          <w:lang w:val="en-US"/>
        </w:rPr>
        <w:t xml:space="preserve">In this context, high polar angle coverage and high granularities, i.e. long and closely spaced wires, contrast the secure limits on drift cell electrostatic stability, requiring larger mechanical tensions applied to the wires and, as a consequence, larger yield strengths, (therefore </w:t>
      </w:r>
      <w:r w:rsidR="00613159" w:rsidRPr="00F57F2A">
        <w:rPr>
          <w:sz w:val="20"/>
          <w:szCs w:val="22"/>
          <w:lang w:val="en-US"/>
        </w:rPr>
        <w:t>heavier</w:t>
      </w:r>
      <w:r w:rsidR="00183FFC" w:rsidRPr="00F57F2A">
        <w:rPr>
          <w:sz w:val="20"/>
          <w:szCs w:val="22"/>
          <w:lang w:val="en-US"/>
        </w:rPr>
        <w:t xml:space="preserve"> materials or larger diameter wires), with the drawback of increasing both the multiple scattering contribution to the momentum measurement and the applied load on the chamber endplates.</w:t>
      </w:r>
      <w:r w:rsidR="00183FFC" w:rsidRPr="00F57F2A">
        <w:rPr>
          <w:color w:val="000000"/>
          <w:sz w:val="20"/>
          <w:szCs w:val="22"/>
          <w:lang w:val="en-US" w:eastAsia="it-IT"/>
        </w:rPr>
        <w:t xml:space="preserve"> </w:t>
      </w:r>
    </w:p>
    <w:p w14:paraId="78D3B9E7" w14:textId="77777777" w:rsidR="00F33E70" w:rsidRDefault="00F33E70" w:rsidP="00E077D6">
      <w:pPr>
        <w:spacing w:before="40" w:after="40"/>
        <w:ind w:left="360"/>
        <w:jc w:val="both"/>
        <w:rPr>
          <w:sz w:val="20"/>
          <w:szCs w:val="22"/>
          <w:lang w:val="en-US"/>
        </w:rPr>
      </w:pPr>
      <w:r>
        <w:rPr>
          <w:color w:val="000000"/>
          <w:sz w:val="20"/>
          <w:szCs w:val="22"/>
          <w:lang w:val="en-US" w:eastAsia="it-IT"/>
        </w:rPr>
        <w:tab/>
      </w:r>
      <w:r w:rsidR="00183FFC" w:rsidRPr="00F57F2A">
        <w:rPr>
          <w:sz w:val="20"/>
          <w:szCs w:val="22"/>
          <w:lang w:val="en-US"/>
        </w:rPr>
        <w:t xml:space="preserve">New solutions involving light polymeric fibers or Carbon monofilaments, coated with easy to solder low Z metals, like tin, zinc, copper or their common alloys, as opposed to the usual silver or gold coatings, represent a breakthrough in technology and must be operatively tested. </w:t>
      </w:r>
    </w:p>
    <w:p w14:paraId="2251FB12" w14:textId="77104046" w:rsidR="00183FFC" w:rsidRPr="00F57F2A" w:rsidRDefault="00F33E70" w:rsidP="00E077D6">
      <w:pPr>
        <w:spacing w:before="40" w:after="40"/>
        <w:ind w:left="360"/>
        <w:jc w:val="both"/>
        <w:rPr>
          <w:i/>
          <w:sz w:val="20"/>
          <w:szCs w:val="22"/>
          <w:lang w:val="en-US"/>
        </w:rPr>
      </w:pPr>
      <w:r>
        <w:rPr>
          <w:sz w:val="20"/>
          <w:szCs w:val="22"/>
          <w:lang w:val="en-US"/>
        </w:rPr>
        <w:tab/>
      </w:r>
      <w:r w:rsidR="00613159" w:rsidRPr="00F57F2A">
        <w:rPr>
          <w:sz w:val="20"/>
          <w:szCs w:val="22"/>
          <w:lang w:val="en-US"/>
        </w:rPr>
        <w:t>Alternative proposals, contemplating direct soldering of Carbon monofilaments on PCB by means of newly developed solder alloys</w:t>
      </w:r>
      <w:r w:rsidR="008447F5">
        <w:rPr>
          <w:sz w:val="20"/>
          <w:szCs w:val="22"/>
          <w:lang w:val="en-US"/>
        </w:rPr>
        <w:t xml:space="preserve"> or the implementation of conductive glue</w:t>
      </w:r>
      <w:r w:rsidR="00127328">
        <w:rPr>
          <w:sz w:val="20"/>
          <w:szCs w:val="22"/>
          <w:lang w:val="en-US"/>
        </w:rPr>
        <w:t>s</w:t>
      </w:r>
      <w:r w:rsidR="008447F5">
        <w:rPr>
          <w:sz w:val="20"/>
          <w:szCs w:val="22"/>
          <w:lang w:val="en-US"/>
        </w:rPr>
        <w:t>,</w:t>
      </w:r>
      <w:r w:rsidR="00613159" w:rsidRPr="00F57F2A">
        <w:rPr>
          <w:sz w:val="20"/>
          <w:szCs w:val="22"/>
          <w:lang w:val="en-US"/>
        </w:rPr>
        <w:t xml:space="preserve"> may also represent intriguing solution</w:t>
      </w:r>
      <w:r w:rsidR="008447F5">
        <w:rPr>
          <w:sz w:val="20"/>
          <w:szCs w:val="22"/>
          <w:lang w:val="en-US"/>
        </w:rPr>
        <w:t>s needing large-</w:t>
      </w:r>
      <w:r w:rsidR="00613159" w:rsidRPr="00F57F2A">
        <w:rPr>
          <w:sz w:val="20"/>
          <w:szCs w:val="22"/>
          <w:lang w:val="en-US"/>
        </w:rPr>
        <w:t>scale verification.</w:t>
      </w:r>
    </w:p>
    <w:p w14:paraId="3E199F21" w14:textId="7A9C2A6A" w:rsidR="00136913" w:rsidRPr="00F57F2A" w:rsidRDefault="00613159" w:rsidP="00136913">
      <w:pPr>
        <w:spacing w:before="40" w:after="40"/>
        <w:ind w:left="360"/>
        <w:jc w:val="both"/>
        <w:rPr>
          <w:sz w:val="20"/>
          <w:szCs w:val="22"/>
          <w:lang w:val="en-US"/>
        </w:rPr>
      </w:pPr>
      <w:r w:rsidRPr="00F57F2A">
        <w:rPr>
          <w:sz w:val="20"/>
          <w:szCs w:val="22"/>
          <w:lang w:val="en-US"/>
        </w:rPr>
        <w:tab/>
      </w:r>
      <w:r w:rsidR="00136913" w:rsidRPr="00F57F2A">
        <w:rPr>
          <w:sz w:val="20"/>
          <w:szCs w:val="22"/>
          <w:lang w:val="en-US"/>
        </w:rPr>
        <w:t xml:space="preserve">The </w:t>
      </w:r>
      <w:r w:rsidRPr="00F57F2A">
        <w:rPr>
          <w:sz w:val="20"/>
          <w:szCs w:val="22"/>
          <w:lang w:val="en-US"/>
        </w:rPr>
        <w:t xml:space="preserve">aim of this activity is to find </w:t>
      </w:r>
      <w:r w:rsidR="00136913" w:rsidRPr="00F57F2A">
        <w:rPr>
          <w:sz w:val="20"/>
          <w:szCs w:val="22"/>
          <w:lang w:val="en-US"/>
        </w:rPr>
        <w:t xml:space="preserve">suitable </w:t>
      </w:r>
      <w:r w:rsidR="008447F5">
        <w:rPr>
          <w:sz w:val="20"/>
          <w:szCs w:val="22"/>
          <w:lang w:val="en-US"/>
        </w:rPr>
        <w:t>proposals</w:t>
      </w:r>
      <w:r w:rsidRPr="00F57F2A">
        <w:rPr>
          <w:sz w:val="20"/>
          <w:szCs w:val="22"/>
          <w:lang w:val="en-US"/>
        </w:rPr>
        <w:t xml:space="preserve"> for new wire materials </w:t>
      </w:r>
      <w:r w:rsidR="008447F5">
        <w:rPr>
          <w:sz w:val="20"/>
          <w:szCs w:val="22"/>
          <w:lang w:val="en-US"/>
        </w:rPr>
        <w:t>together with</w:t>
      </w:r>
      <w:r w:rsidRPr="00F57F2A">
        <w:rPr>
          <w:sz w:val="20"/>
          <w:szCs w:val="22"/>
          <w:lang w:val="en-US"/>
        </w:rPr>
        <w:t xml:space="preserve"> the corresponding technologies for</w:t>
      </w:r>
      <w:r w:rsidR="00DD2935">
        <w:rPr>
          <w:sz w:val="20"/>
          <w:szCs w:val="22"/>
          <w:lang w:val="en-US"/>
        </w:rPr>
        <w:t xml:space="preserve"> anchoring the wires to the end</w:t>
      </w:r>
      <w:r w:rsidRPr="00F57F2A">
        <w:rPr>
          <w:sz w:val="20"/>
          <w:szCs w:val="22"/>
          <w:lang w:val="en-US"/>
        </w:rPr>
        <w:t>plates.</w:t>
      </w:r>
    </w:p>
    <w:p w14:paraId="77FA9AAA" w14:textId="77777777" w:rsidR="00E077D6" w:rsidRPr="00136913" w:rsidRDefault="00E077D6" w:rsidP="00136913">
      <w:pPr>
        <w:spacing w:before="40" w:after="40"/>
        <w:ind w:left="360"/>
        <w:jc w:val="both"/>
        <w:rPr>
          <w:sz w:val="22"/>
          <w:szCs w:val="22"/>
          <w:lang w:val="en-US"/>
        </w:rPr>
      </w:pPr>
    </w:p>
    <w:p w14:paraId="640C5841" w14:textId="54142B14" w:rsidR="00EA5EDC" w:rsidRPr="00613159" w:rsidRDefault="00EA5EDC" w:rsidP="00EA5EDC">
      <w:pPr>
        <w:pStyle w:val="ListParagraph"/>
        <w:numPr>
          <w:ilvl w:val="0"/>
          <w:numId w:val="1"/>
        </w:numPr>
        <w:jc w:val="both"/>
        <w:rPr>
          <w:i/>
          <w:szCs w:val="22"/>
          <w:lang w:val="en-US"/>
        </w:rPr>
      </w:pPr>
      <w:r w:rsidRPr="00613159">
        <w:rPr>
          <w:i/>
          <w:szCs w:val="22"/>
          <w:lang w:val="en-US"/>
        </w:rPr>
        <w:t>Development of a DAQ board specific to Cluster Counting/Timing for data reduction and pre-processing of drift chamber signals sampled at high rates.</w:t>
      </w:r>
      <w:r w:rsidRPr="00613159">
        <w:rPr>
          <w:i/>
          <w:color w:val="212121"/>
          <w:szCs w:val="22"/>
          <w:lang w:val="en-US"/>
        </w:rPr>
        <w:t xml:space="preserve"> </w:t>
      </w:r>
    </w:p>
    <w:p w14:paraId="48A2900D" w14:textId="77777777" w:rsidR="00E077D6" w:rsidRDefault="00E077D6" w:rsidP="00EA5EDC">
      <w:pPr>
        <w:ind w:left="360"/>
        <w:jc w:val="both"/>
        <w:rPr>
          <w:color w:val="000000"/>
          <w:sz w:val="22"/>
          <w:szCs w:val="22"/>
          <w:lang w:val="en-US" w:eastAsia="it-IT"/>
        </w:rPr>
      </w:pPr>
    </w:p>
    <w:p w14:paraId="553206D3" w14:textId="77777777" w:rsidR="00F33E70" w:rsidRDefault="00613159" w:rsidP="00EA5EDC">
      <w:pPr>
        <w:ind w:left="360"/>
        <w:jc w:val="both"/>
        <w:rPr>
          <w:sz w:val="20"/>
          <w:szCs w:val="22"/>
          <w:lang w:val="en-US"/>
        </w:rPr>
      </w:pPr>
      <w:r>
        <w:rPr>
          <w:color w:val="000000"/>
          <w:sz w:val="22"/>
          <w:szCs w:val="22"/>
          <w:lang w:val="en-US" w:eastAsia="it-IT"/>
        </w:rPr>
        <w:tab/>
      </w:r>
      <w:r w:rsidR="00EA5EDC" w:rsidRPr="008447F5">
        <w:rPr>
          <w:color w:val="000000"/>
          <w:sz w:val="20"/>
          <w:szCs w:val="22"/>
          <w:lang w:val="en-US" w:eastAsia="it-IT"/>
        </w:rPr>
        <w:t xml:space="preserve">The widespread use of helium based gas mixtures in </w:t>
      </w:r>
      <w:r w:rsidR="008447F5">
        <w:rPr>
          <w:color w:val="000000"/>
          <w:sz w:val="20"/>
          <w:szCs w:val="22"/>
          <w:lang w:val="en-US" w:eastAsia="it-IT"/>
        </w:rPr>
        <w:t xml:space="preserve">modern </w:t>
      </w:r>
      <w:r w:rsidR="00EA5EDC" w:rsidRPr="008447F5">
        <w:rPr>
          <w:color w:val="000000"/>
          <w:sz w:val="20"/>
          <w:szCs w:val="22"/>
          <w:lang w:val="en-US" w:eastAsia="it-IT"/>
        </w:rPr>
        <w:t xml:space="preserve">drift chambers, aimed at minimizing the multiple scattering contribution to the momentum measurement for low momentum particles, because of the low </w:t>
      </w:r>
      <w:r w:rsidR="00EA5EDC" w:rsidRPr="008447F5">
        <w:rPr>
          <w:sz w:val="20"/>
          <w:szCs w:val="22"/>
          <w:lang w:val="en-US"/>
        </w:rPr>
        <w:t xml:space="preserve">ionization cluster densities produced, introduces a sensible bias in the impact parameter reconstruction, particularly for short impact parameters and, hence, for small drift cells. </w:t>
      </w:r>
    </w:p>
    <w:p w14:paraId="5C0151AD" w14:textId="77777777" w:rsidR="00F33E70" w:rsidRDefault="00F33E70" w:rsidP="00EA5EDC">
      <w:pPr>
        <w:ind w:left="360"/>
        <w:jc w:val="both"/>
        <w:rPr>
          <w:color w:val="212121"/>
          <w:sz w:val="20"/>
          <w:szCs w:val="22"/>
          <w:lang w:val="en-US"/>
        </w:rPr>
      </w:pPr>
      <w:r>
        <w:rPr>
          <w:sz w:val="20"/>
          <w:szCs w:val="22"/>
          <w:lang w:val="en-US"/>
        </w:rPr>
        <w:tab/>
      </w:r>
      <w:r w:rsidR="00EA5EDC" w:rsidRPr="008447F5">
        <w:rPr>
          <w:sz w:val="20"/>
          <w:szCs w:val="22"/>
          <w:lang w:val="en-US"/>
        </w:rPr>
        <w:t>The proposed Cluster Counting/Timing technique</w:t>
      </w:r>
      <w:r w:rsidR="00EA5EDC" w:rsidRPr="008447F5">
        <w:rPr>
          <w:color w:val="000000"/>
          <w:sz w:val="20"/>
          <w:szCs w:val="22"/>
          <w:lang w:val="en-US" w:eastAsia="it-IT"/>
        </w:rPr>
        <w:t xml:space="preserve"> overcomes this impasse and offers the possibility of greatly improving also the particle identification capabilities of gas sampling detectors.</w:t>
      </w:r>
      <w:r w:rsidR="00EA5EDC" w:rsidRPr="008447F5">
        <w:rPr>
          <w:sz w:val="20"/>
          <w:szCs w:val="22"/>
          <w:lang w:val="en-US"/>
        </w:rPr>
        <w:t xml:space="preserve"> However</w:t>
      </w:r>
      <w:r w:rsidR="00EA5EDC" w:rsidRPr="008447F5">
        <w:rPr>
          <w:color w:val="000000"/>
          <w:sz w:val="20"/>
          <w:szCs w:val="22"/>
          <w:lang w:val="en-US" w:eastAsia="it-IT"/>
        </w:rPr>
        <w:t xml:space="preserve">, in order to apply this technique, </w:t>
      </w:r>
      <w:r w:rsidR="00EA5EDC" w:rsidRPr="008447F5">
        <w:rPr>
          <w:sz w:val="20"/>
          <w:szCs w:val="22"/>
          <w:lang w:val="en-US"/>
        </w:rPr>
        <w:t xml:space="preserve">it is necessary to have read-out interfaces capable of processing high speed signals to </w:t>
      </w:r>
      <w:r w:rsidR="00EA5EDC" w:rsidRPr="008447F5">
        <w:rPr>
          <w:color w:val="000000"/>
          <w:sz w:val="20"/>
          <w:szCs w:val="22"/>
          <w:lang w:val="en-US" w:eastAsia="it-IT"/>
        </w:rPr>
        <w:t xml:space="preserve">efficiently </w:t>
      </w:r>
      <w:r w:rsidR="00EA5EDC" w:rsidRPr="008447F5">
        <w:rPr>
          <w:sz w:val="20"/>
          <w:szCs w:val="22"/>
          <w:lang w:val="en-US"/>
        </w:rPr>
        <w:t xml:space="preserve">isolate amplitude peaks due to different ionization clusters. </w:t>
      </w:r>
      <w:r w:rsidR="00EA5EDC" w:rsidRPr="008447F5">
        <w:rPr>
          <w:color w:val="212121"/>
          <w:sz w:val="20"/>
          <w:szCs w:val="22"/>
          <w:lang w:val="en-US"/>
        </w:rPr>
        <w:t>Requirements on drift chamber performance impose bandwidth of at least of 1 GHz and analog to digital conversions at sampling rates of the order of 2 GSa/s with at least 10-bit resolution. These constraints, together with maximum drift times, typically of the order of several hundred ns, and with a large number of readout channels, of the order of tens of thousand</w:t>
      </w:r>
      <w:r w:rsidR="00EA1998">
        <w:rPr>
          <w:color w:val="212121"/>
          <w:sz w:val="20"/>
          <w:szCs w:val="22"/>
          <w:lang w:val="en-US"/>
        </w:rPr>
        <w:t>, as in the drift chamber proposed for the IDEA detector</w:t>
      </w:r>
      <w:r w:rsidR="00EA5EDC" w:rsidRPr="008447F5">
        <w:rPr>
          <w:color w:val="212121"/>
          <w:sz w:val="20"/>
          <w:szCs w:val="22"/>
          <w:lang w:val="en-US"/>
        </w:rPr>
        <w:t xml:space="preserve">, impose some sizeable data reduction, which, however, must preserve all relevant information. </w:t>
      </w:r>
    </w:p>
    <w:p w14:paraId="1F7D25C8" w14:textId="61FA7021" w:rsidR="00EA5EDC" w:rsidRPr="008447F5" w:rsidRDefault="00F33E70" w:rsidP="00EA5EDC">
      <w:pPr>
        <w:ind w:left="360"/>
        <w:jc w:val="both"/>
        <w:rPr>
          <w:color w:val="212121"/>
          <w:sz w:val="20"/>
          <w:szCs w:val="22"/>
          <w:lang w:val="en-US"/>
        </w:rPr>
      </w:pPr>
      <w:r>
        <w:rPr>
          <w:color w:val="212121"/>
          <w:sz w:val="20"/>
          <w:szCs w:val="22"/>
          <w:lang w:val="en-US"/>
        </w:rPr>
        <w:lastRenderedPageBreak/>
        <w:tab/>
      </w:r>
      <w:r w:rsidR="00EA5EDC" w:rsidRPr="008447F5">
        <w:rPr>
          <w:color w:val="212121"/>
          <w:sz w:val="20"/>
          <w:szCs w:val="22"/>
          <w:lang w:val="en-US"/>
        </w:rPr>
        <w:t>To this purpose, fast</w:t>
      </w:r>
      <w:r w:rsidR="00EA5EDC" w:rsidRPr="008447F5">
        <w:rPr>
          <w:sz w:val="20"/>
          <w:szCs w:val="22"/>
          <w:lang w:val="en-US"/>
        </w:rPr>
        <w:t xml:space="preserve"> readout </w:t>
      </w:r>
      <w:r w:rsidR="00EA1998">
        <w:rPr>
          <w:sz w:val="20"/>
          <w:szCs w:val="22"/>
          <w:lang w:val="en-US"/>
        </w:rPr>
        <w:t xml:space="preserve">and processing </w:t>
      </w:r>
      <w:r w:rsidR="00EA5EDC" w:rsidRPr="008447F5">
        <w:rPr>
          <w:sz w:val="20"/>
          <w:szCs w:val="22"/>
          <w:lang w:val="en-US"/>
        </w:rPr>
        <w:t>algorithms have been successfully imple</w:t>
      </w:r>
      <w:r w:rsidR="00EA1998">
        <w:rPr>
          <w:sz w:val="20"/>
          <w:szCs w:val="22"/>
          <w:lang w:val="en-US"/>
        </w:rPr>
        <w:t xml:space="preserve">mented online in real time on </w:t>
      </w:r>
      <w:r w:rsidR="00EA5EDC" w:rsidRPr="008447F5">
        <w:rPr>
          <w:sz w:val="20"/>
          <w:szCs w:val="22"/>
          <w:lang w:val="en-US"/>
        </w:rPr>
        <w:t>FPGA</w:t>
      </w:r>
      <w:r w:rsidR="00EA1998">
        <w:rPr>
          <w:sz w:val="20"/>
          <w:szCs w:val="22"/>
          <w:lang w:val="en-US"/>
        </w:rPr>
        <w:t>’s</w:t>
      </w:r>
      <w:r w:rsidR="00EA5EDC" w:rsidRPr="008447F5">
        <w:rPr>
          <w:sz w:val="20"/>
          <w:szCs w:val="22"/>
          <w:lang w:val="en-US"/>
        </w:rPr>
        <w:t xml:space="preserve"> at a single channel level to identify ionization</w:t>
      </w:r>
      <w:r w:rsidR="00EA1998">
        <w:rPr>
          <w:sz w:val="20"/>
          <w:szCs w:val="22"/>
          <w:lang w:val="en-US"/>
        </w:rPr>
        <w:t xml:space="preserve"> electrons</w:t>
      </w:r>
      <w:r w:rsidR="00EA5EDC" w:rsidRPr="008447F5">
        <w:rPr>
          <w:sz w:val="20"/>
          <w:szCs w:val="22"/>
          <w:lang w:val="en-US"/>
        </w:rPr>
        <w:t xml:space="preserve"> peaks in the digitized signal spectra. </w:t>
      </w:r>
      <w:r w:rsidR="00EA5EDC" w:rsidRPr="008447F5">
        <w:rPr>
          <w:color w:val="212121"/>
          <w:sz w:val="20"/>
          <w:szCs w:val="22"/>
          <w:lang w:val="en-US"/>
        </w:rPr>
        <w:t xml:space="preserve">This procedure, once applied to each one of the tens of thousand readout channels, results in data reduction by factors between one and two orders of magnitude with respect to the full sampled signals. </w:t>
      </w:r>
    </w:p>
    <w:p w14:paraId="1F1F2214" w14:textId="4428E3B4" w:rsidR="00EA5EDC" w:rsidRDefault="001A47CF" w:rsidP="00183FFC">
      <w:pPr>
        <w:ind w:left="360"/>
        <w:jc w:val="both"/>
        <w:rPr>
          <w:color w:val="212121"/>
          <w:sz w:val="20"/>
          <w:szCs w:val="22"/>
          <w:lang w:val="en-US"/>
        </w:rPr>
      </w:pPr>
      <w:r w:rsidRPr="008447F5">
        <w:rPr>
          <w:color w:val="212121"/>
          <w:sz w:val="20"/>
          <w:szCs w:val="22"/>
          <w:lang w:val="en-US"/>
        </w:rPr>
        <w:tab/>
      </w:r>
      <w:r w:rsidR="00EA5EDC" w:rsidRPr="008447F5">
        <w:rPr>
          <w:color w:val="212121"/>
          <w:sz w:val="20"/>
          <w:szCs w:val="22"/>
          <w:lang w:val="en-US"/>
        </w:rPr>
        <w:t>The goal of the proposed activity is to be able to implement, within a single FPGA board, sophisticated peak finding algorithms on as many analog to digital conversion channels as possib</w:t>
      </w:r>
      <w:r w:rsidR="00EA1998">
        <w:rPr>
          <w:color w:val="212121"/>
          <w:sz w:val="20"/>
          <w:szCs w:val="22"/>
          <w:lang w:val="en-US"/>
        </w:rPr>
        <w:t>le</w:t>
      </w:r>
      <w:r w:rsidR="00966A3C">
        <w:rPr>
          <w:color w:val="212121"/>
          <w:sz w:val="20"/>
          <w:szCs w:val="22"/>
          <w:lang w:val="en-US"/>
        </w:rPr>
        <w:t xml:space="preserve"> (128 being the ultimate goal)</w:t>
      </w:r>
      <w:r w:rsidR="00EA1998">
        <w:rPr>
          <w:color w:val="212121"/>
          <w:sz w:val="20"/>
          <w:szCs w:val="22"/>
          <w:lang w:val="en-US"/>
        </w:rPr>
        <w:t xml:space="preserve">, for parallel pre-processing, </w:t>
      </w:r>
      <w:r w:rsidR="00EA5EDC" w:rsidRPr="008447F5">
        <w:rPr>
          <w:color w:val="212121"/>
          <w:sz w:val="20"/>
          <w:szCs w:val="22"/>
          <w:lang w:val="en-US"/>
        </w:rPr>
        <w:t>in order to reduce costs and system complexity</w:t>
      </w:r>
      <w:r w:rsidR="00EA1998">
        <w:rPr>
          <w:color w:val="212121"/>
          <w:sz w:val="20"/>
          <w:szCs w:val="22"/>
          <w:lang w:val="en-US"/>
        </w:rPr>
        <w:t>,</w:t>
      </w:r>
      <w:r w:rsidR="00EA5EDC" w:rsidRPr="008447F5">
        <w:rPr>
          <w:color w:val="212121"/>
          <w:sz w:val="20"/>
          <w:szCs w:val="22"/>
          <w:lang w:val="en-US"/>
        </w:rPr>
        <w:t xml:space="preserve"> and to gain on flexibility in determining proximity correlations among hit cell</w:t>
      </w:r>
      <w:r w:rsidR="00EA1998">
        <w:rPr>
          <w:color w:val="212121"/>
          <w:sz w:val="20"/>
          <w:szCs w:val="22"/>
          <w:lang w:val="en-US"/>
        </w:rPr>
        <w:t>s</w:t>
      </w:r>
      <w:r w:rsidR="00EA5EDC" w:rsidRPr="008447F5">
        <w:rPr>
          <w:color w:val="212121"/>
          <w:sz w:val="20"/>
          <w:szCs w:val="22"/>
          <w:lang w:val="en-US"/>
        </w:rPr>
        <w:t xml:space="preserve"> for track segment finding and triggering purposes.</w:t>
      </w:r>
    </w:p>
    <w:p w14:paraId="6ACBFF06" w14:textId="77777777" w:rsidR="00EA1998" w:rsidRPr="008447F5" w:rsidRDefault="00EA1998" w:rsidP="00183FFC">
      <w:pPr>
        <w:ind w:left="360"/>
        <w:jc w:val="both"/>
        <w:rPr>
          <w:color w:val="212121"/>
          <w:sz w:val="20"/>
          <w:szCs w:val="22"/>
          <w:lang w:val="en-US"/>
        </w:rPr>
      </w:pPr>
    </w:p>
    <w:p w14:paraId="11A838EB" w14:textId="77777777" w:rsidR="00EA1998" w:rsidRPr="00EA1998" w:rsidRDefault="00EA1998" w:rsidP="00613159">
      <w:pPr>
        <w:pStyle w:val="ListParagraph"/>
        <w:numPr>
          <w:ilvl w:val="0"/>
          <w:numId w:val="1"/>
        </w:numPr>
        <w:spacing w:before="40" w:after="40"/>
        <w:jc w:val="both"/>
        <w:rPr>
          <w:i/>
          <w:szCs w:val="22"/>
        </w:rPr>
      </w:pPr>
      <w:r w:rsidRPr="00EA1998">
        <w:rPr>
          <w:i/>
          <w:szCs w:val="22"/>
          <w:lang w:val="en-US"/>
        </w:rPr>
        <w:t>Construction of a full length drift chamber prototype</w:t>
      </w:r>
    </w:p>
    <w:p w14:paraId="54DE9D6A" w14:textId="77777777" w:rsidR="00EA1998" w:rsidRDefault="00EA1998" w:rsidP="00EA1998">
      <w:pPr>
        <w:spacing w:before="40" w:after="40"/>
        <w:jc w:val="both"/>
        <w:rPr>
          <w:sz w:val="22"/>
          <w:szCs w:val="22"/>
          <w:lang w:val="en-US"/>
        </w:rPr>
      </w:pPr>
    </w:p>
    <w:p w14:paraId="72F9780F" w14:textId="6048A3E1" w:rsidR="00F33E70" w:rsidRDefault="00613159" w:rsidP="00EA1998">
      <w:pPr>
        <w:spacing w:before="40" w:after="40"/>
        <w:ind w:left="360"/>
        <w:jc w:val="both"/>
        <w:rPr>
          <w:sz w:val="20"/>
          <w:szCs w:val="20"/>
          <w:lang w:val="en-US"/>
        </w:rPr>
      </w:pPr>
      <w:r w:rsidRPr="00EA1998">
        <w:rPr>
          <w:sz w:val="20"/>
          <w:szCs w:val="20"/>
          <w:lang w:val="en-US"/>
        </w:rPr>
        <w:tab/>
        <w:t>We propose to build a full-length drift chamber prototype (at least 4 m long, approximately the length of the IDEA detector</w:t>
      </w:r>
      <w:r w:rsidR="00F33E70">
        <w:rPr>
          <w:sz w:val="20"/>
          <w:szCs w:val="20"/>
          <w:lang w:val="en-US"/>
        </w:rPr>
        <w:t>, with analogous cell dimensions of the order of 1 cm</w:t>
      </w:r>
      <w:r w:rsidRPr="00EA1998">
        <w:rPr>
          <w:sz w:val="20"/>
          <w:szCs w:val="20"/>
          <w:lang w:val="en-US"/>
        </w:rPr>
        <w:t xml:space="preserve">) to test the electrostatic stability against the mechanical </w:t>
      </w:r>
      <w:r w:rsidR="00F33E70">
        <w:rPr>
          <w:sz w:val="20"/>
          <w:szCs w:val="20"/>
          <w:lang w:val="en-US"/>
        </w:rPr>
        <w:t xml:space="preserve">tension applied to the </w:t>
      </w:r>
      <w:r w:rsidRPr="00EA1998">
        <w:rPr>
          <w:sz w:val="20"/>
          <w:szCs w:val="20"/>
          <w:lang w:val="en-US"/>
        </w:rPr>
        <w:t xml:space="preserve">wires. </w:t>
      </w:r>
    </w:p>
    <w:p w14:paraId="086B2A7E" w14:textId="5593BCD5" w:rsidR="00613159" w:rsidRDefault="00F33E70" w:rsidP="00EA1998">
      <w:pPr>
        <w:spacing w:before="40" w:after="40"/>
        <w:ind w:left="360"/>
        <w:jc w:val="both"/>
        <w:rPr>
          <w:sz w:val="20"/>
          <w:szCs w:val="20"/>
          <w:lang w:val="en-US"/>
        </w:rPr>
      </w:pPr>
      <w:r>
        <w:rPr>
          <w:sz w:val="20"/>
          <w:szCs w:val="20"/>
          <w:lang w:val="en-US"/>
        </w:rPr>
        <w:tab/>
      </w:r>
      <w:r w:rsidR="00613159" w:rsidRPr="00EA1998">
        <w:rPr>
          <w:sz w:val="20"/>
          <w:szCs w:val="20"/>
          <w:lang w:val="en-US"/>
        </w:rPr>
        <w:t xml:space="preserve">In addition, </w:t>
      </w:r>
      <w:r>
        <w:rPr>
          <w:sz w:val="20"/>
          <w:szCs w:val="20"/>
          <w:lang w:val="en-US"/>
        </w:rPr>
        <w:t xml:space="preserve">the application of </w:t>
      </w:r>
      <w:r w:rsidR="00613159" w:rsidRPr="00EA1998">
        <w:rPr>
          <w:sz w:val="20"/>
          <w:szCs w:val="20"/>
          <w:lang w:val="en-US"/>
        </w:rPr>
        <w:t xml:space="preserve">new concepts on mechanical </w:t>
      </w:r>
      <w:r>
        <w:rPr>
          <w:sz w:val="20"/>
          <w:szCs w:val="20"/>
          <w:lang w:val="en-US"/>
        </w:rPr>
        <w:t xml:space="preserve">design of the end plates for </w:t>
      </w:r>
      <w:r w:rsidR="00613159" w:rsidRPr="00EA1998">
        <w:rPr>
          <w:sz w:val="20"/>
          <w:szCs w:val="20"/>
          <w:lang w:val="en-US"/>
        </w:rPr>
        <w:t>adjustable compensation</w:t>
      </w:r>
      <w:r>
        <w:rPr>
          <w:sz w:val="20"/>
          <w:szCs w:val="20"/>
          <w:lang w:val="en-US"/>
        </w:rPr>
        <w:t>s</w:t>
      </w:r>
      <w:r w:rsidR="00613159" w:rsidRPr="00EA1998">
        <w:rPr>
          <w:sz w:val="20"/>
          <w:szCs w:val="20"/>
          <w:lang w:val="en-US"/>
        </w:rPr>
        <w:t xml:space="preserve"> of the wire tension by means of spokes, made of composite materials, and stays, made of polymeric fibers, will lead to solutions allowing for strong reductions of the total radiation length in front of the end</w:t>
      </w:r>
      <w:r w:rsidR="00EA1998" w:rsidRPr="00EA1998">
        <w:rPr>
          <w:sz w:val="20"/>
          <w:szCs w:val="20"/>
          <w:lang w:val="en-US"/>
        </w:rPr>
        <w:t>-</w:t>
      </w:r>
      <w:r w:rsidR="00613159" w:rsidRPr="00EA1998">
        <w:rPr>
          <w:sz w:val="20"/>
          <w:szCs w:val="20"/>
          <w:lang w:val="en-US"/>
        </w:rPr>
        <w:t>cap electromagnetic calorimeter</w:t>
      </w:r>
      <w:r w:rsidR="00EA1998" w:rsidRPr="00EA1998">
        <w:rPr>
          <w:sz w:val="20"/>
          <w:szCs w:val="20"/>
          <w:lang w:val="en-US"/>
        </w:rPr>
        <w:t>s</w:t>
      </w:r>
      <w:r w:rsidR="00613159" w:rsidRPr="00EA1998">
        <w:rPr>
          <w:sz w:val="20"/>
          <w:szCs w:val="20"/>
          <w:lang w:val="en-US"/>
        </w:rPr>
        <w:t>.</w:t>
      </w:r>
    </w:p>
    <w:p w14:paraId="5B807769" w14:textId="27F713E0" w:rsidR="00F33E70" w:rsidRDefault="00EA1998" w:rsidP="00EA1998">
      <w:pPr>
        <w:spacing w:before="40" w:after="40"/>
        <w:ind w:left="360"/>
        <w:jc w:val="both"/>
        <w:rPr>
          <w:sz w:val="20"/>
          <w:szCs w:val="20"/>
          <w:lang w:val="en-US"/>
        </w:rPr>
      </w:pPr>
      <w:r>
        <w:rPr>
          <w:sz w:val="20"/>
          <w:szCs w:val="20"/>
          <w:lang w:val="en-US"/>
        </w:rPr>
        <w:tab/>
        <w:t xml:space="preserve">The aim of this activity is to perform a full </w:t>
      </w:r>
      <w:r w:rsidR="00F33E70">
        <w:rPr>
          <w:sz w:val="20"/>
          <w:szCs w:val="20"/>
          <w:lang w:val="en-US"/>
        </w:rPr>
        <w:t xml:space="preserve">mechanical </w:t>
      </w:r>
      <w:r>
        <w:rPr>
          <w:sz w:val="20"/>
          <w:szCs w:val="20"/>
          <w:lang w:val="en-US"/>
        </w:rPr>
        <w:t xml:space="preserve">test of the proposed innovative technologies on </w:t>
      </w:r>
      <w:r w:rsidR="00F33E70">
        <w:rPr>
          <w:sz w:val="20"/>
          <w:szCs w:val="20"/>
          <w:lang w:val="en-US"/>
        </w:rPr>
        <w:t xml:space="preserve">the new types of wires and of the new concepts on </w:t>
      </w:r>
      <w:r w:rsidR="005C3AFC">
        <w:rPr>
          <w:sz w:val="20"/>
          <w:szCs w:val="20"/>
          <w:lang w:val="en-US"/>
        </w:rPr>
        <w:t>the</w:t>
      </w:r>
      <w:r w:rsidR="00F33E70">
        <w:rPr>
          <w:sz w:val="20"/>
          <w:szCs w:val="20"/>
          <w:lang w:val="en-US"/>
        </w:rPr>
        <w:t xml:space="preserve"> design of the drift chamber wire structure</w:t>
      </w:r>
      <w:r w:rsidR="005C3AFC">
        <w:rPr>
          <w:sz w:val="20"/>
          <w:szCs w:val="20"/>
          <w:lang w:val="en-US"/>
        </w:rPr>
        <w:t xml:space="preserve"> placed</w:t>
      </w:r>
      <w:r w:rsidR="00F33E70">
        <w:rPr>
          <w:sz w:val="20"/>
          <w:szCs w:val="20"/>
          <w:lang w:val="en-US"/>
        </w:rPr>
        <w:t xml:space="preserve"> inside a light gas</w:t>
      </w:r>
      <w:r w:rsidR="005C3AFC">
        <w:rPr>
          <w:sz w:val="20"/>
          <w:szCs w:val="20"/>
          <w:lang w:val="en-US"/>
        </w:rPr>
        <w:t>-tight</w:t>
      </w:r>
      <w:r w:rsidR="00F33E70">
        <w:rPr>
          <w:sz w:val="20"/>
          <w:szCs w:val="20"/>
          <w:lang w:val="en-US"/>
        </w:rPr>
        <w:t xml:space="preserve"> envelope. </w:t>
      </w:r>
    </w:p>
    <w:p w14:paraId="7B49C2A5" w14:textId="30CBEBD0" w:rsidR="00EA1998" w:rsidRDefault="00F33E70" w:rsidP="00EA1998">
      <w:pPr>
        <w:spacing w:before="40" w:after="40"/>
        <w:ind w:left="360"/>
        <w:jc w:val="both"/>
        <w:rPr>
          <w:sz w:val="20"/>
          <w:szCs w:val="20"/>
          <w:lang w:val="en-US"/>
        </w:rPr>
      </w:pPr>
      <w:r>
        <w:rPr>
          <w:sz w:val="20"/>
          <w:szCs w:val="20"/>
          <w:lang w:val="en-US"/>
        </w:rPr>
        <w:tab/>
        <w:t>Moreover, the prototype, instrumented with the developed cluster counting/timing DAQ electronics wil</w:t>
      </w:r>
      <w:r w:rsidR="005C3AFC">
        <w:rPr>
          <w:sz w:val="20"/>
          <w:szCs w:val="20"/>
          <w:lang w:val="en-US"/>
        </w:rPr>
        <w:t>l be tested with cosmic rays in laboratory and, successively, brought to test beams to assess the limits on the obtainable performance figures.</w:t>
      </w:r>
    </w:p>
    <w:p w14:paraId="6AA53E24" w14:textId="77777777" w:rsidR="00F525DB" w:rsidRDefault="00F525DB" w:rsidP="00EA1998">
      <w:pPr>
        <w:spacing w:before="40" w:after="40"/>
        <w:ind w:left="360"/>
        <w:jc w:val="both"/>
        <w:rPr>
          <w:sz w:val="20"/>
          <w:szCs w:val="20"/>
          <w:lang w:val="en-US"/>
        </w:rPr>
      </w:pPr>
    </w:p>
    <w:p w14:paraId="1371307E" w14:textId="4FFFE6B7" w:rsidR="00F525DB" w:rsidRPr="00613159" w:rsidRDefault="00F525DB" w:rsidP="00F525DB">
      <w:pPr>
        <w:jc w:val="both"/>
        <w:rPr>
          <w:b/>
          <w:lang w:val="en-US"/>
        </w:rPr>
      </w:pPr>
      <w:r>
        <w:rPr>
          <w:b/>
          <w:lang w:val="en-US"/>
        </w:rPr>
        <w:t xml:space="preserve">2.3.2 </w:t>
      </w:r>
      <w:r w:rsidR="002A2D74">
        <w:rPr>
          <w:b/>
          <w:lang w:val="en-US"/>
        </w:rPr>
        <w:t>Funding available</w:t>
      </w:r>
      <w:r w:rsidR="00966A3C">
        <w:rPr>
          <w:b/>
          <w:lang w:val="en-US"/>
        </w:rPr>
        <w:t xml:space="preserve"> and anticipated schedule of completion</w:t>
      </w:r>
    </w:p>
    <w:p w14:paraId="785E022D" w14:textId="77777777" w:rsidR="00F525DB" w:rsidRPr="00EA5EDC" w:rsidRDefault="00F525DB" w:rsidP="00F525DB">
      <w:pPr>
        <w:jc w:val="both"/>
        <w:rPr>
          <w:sz w:val="22"/>
          <w:szCs w:val="22"/>
          <w:lang w:val="en-US"/>
        </w:rPr>
      </w:pPr>
    </w:p>
    <w:p w14:paraId="21FCE19C" w14:textId="67616D77" w:rsidR="00966A3C" w:rsidRDefault="00966A3C" w:rsidP="00402D46">
      <w:pPr>
        <w:spacing w:after="120"/>
        <w:jc w:val="both"/>
        <w:rPr>
          <w:lang w:val="en-US"/>
        </w:rPr>
      </w:pPr>
      <w:r>
        <w:rPr>
          <w:lang w:val="en-US"/>
        </w:rPr>
        <w:tab/>
        <w:t xml:space="preserve">Task a) has received some funding (4.5 </w:t>
      </w:r>
      <w:proofErr w:type="spellStart"/>
      <w:r>
        <w:rPr>
          <w:lang w:val="en-US"/>
        </w:rPr>
        <w:t>keuro</w:t>
      </w:r>
      <w:proofErr w:type="spellEnd"/>
      <w:r>
        <w:rPr>
          <w:lang w:val="en-US"/>
        </w:rPr>
        <w:t xml:space="preserve">) from INFN CSN1 for the design of a 4-channel FPGA board to be completed by the end of 2020. This will represent the starting point of a more complex, larger channel density board to be implemented successively. </w:t>
      </w:r>
    </w:p>
    <w:p w14:paraId="7E43B151" w14:textId="0FDA6B23" w:rsidR="00FB6535" w:rsidRDefault="00FB6535" w:rsidP="00402D46">
      <w:pPr>
        <w:spacing w:after="120"/>
        <w:jc w:val="both"/>
        <w:rPr>
          <w:lang w:val="en-US"/>
        </w:rPr>
      </w:pPr>
      <w:r>
        <w:rPr>
          <w:rFonts w:cs="Arial"/>
          <w:lang w:val="en-US"/>
        </w:rPr>
        <w:tab/>
        <w:t>A funding request is being placed</w:t>
      </w:r>
      <w:r w:rsidR="00466B10">
        <w:rPr>
          <w:rFonts w:cs="Arial"/>
          <w:lang w:val="en-US"/>
        </w:rPr>
        <w:t xml:space="preserve"> by groups of INFN Lecce and Bari</w:t>
      </w:r>
      <w:r>
        <w:rPr>
          <w:rFonts w:cs="Arial"/>
          <w:lang w:val="en-US"/>
        </w:rPr>
        <w:t xml:space="preserve"> within the framework of the AIDA++ proposal, specifically for the drift chamber of the IDEA detector. The objectives of this request are a somewhat downsized version of the ones described above. The expected funding, at the beginning of</w:t>
      </w:r>
      <w:r w:rsidR="00466B10">
        <w:rPr>
          <w:rFonts w:cs="Arial"/>
          <w:lang w:val="en-US"/>
        </w:rPr>
        <w:t xml:space="preserve"> 2021, is </w:t>
      </w:r>
      <w:bookmarkStart w:id="0" w:name="_GoBack"/>
      <w:bookmarkEnd w:id="0"/>
      <w:r w:rsidR="00466B10">
        <w:rPr>
          <w:rFonts w:cs="Arial"/>
          <w:lang w:val="en-US"/>
        </w:rPr>
        <w:t xml:space="preserve">around 130 </w:t>
      </w:r>
      <w:proofErr w:type="spellStart"/>
      <w:r w:rsidR="00466B10">
        <w:rPr>
          <w:rFonts w:cs="Arial"/>
          <w:lang w:val="en-US"/>
        </w:rPr>
        <w:t>keuro</w:t>
      </w:r>
      <w:proofErr w:type="spellEnd"/>
      <w:r w:rsidR="00466B10">
        <w:rPr>
          <w:rFonts w:cs="Arial"/>
          <w:lang w:val="en-US"/>
        </w:rPr>
        <w:t>. C</w:t>
      </w:r>
      <w:r>
        <w:rPr>
          <w:rFonts w:cs="Arial"/>
          <w:lang w:val="en-US"/>
        </w:rPr>
        <w:t>ompletion of</w:t>
      </w:r>
      <w:r w:rsidR="00466B10">
        <w:rPr>
          <w:rFonts w:cs="Arial"/>
          <w:lang w:val="en-US"/>
        </w:rPr>
        <w:t xml:space="preserve"> </w:t>
      </w:r>
      <w:r>
        <w:rPr>
          <w:rFonts w:cs="Arial"/>
          <w:lang w:val="en-US"/>
        </w:rPr>
        <w:t xml:space="preserve">tasks is expected </w:t>
      </w:r>
      <w:r w:rsidR="00466B10">
        <w:rPr>
          <w:rFonts w:cs="Arial"/>
          <w:lang w:val="en-US"/>
        </w:rPr>
        <w:t>at</w:t>
      </w:r>
      <w:r>
        <w:rPr>
          <w:rFonts w:cs="Arial"/>
          <w:lang w:val="en-US"/>
        </w:rPr>
        <w:t xml:space="preserve"> the end of 2024.</w:t>
      </w:r>
    </w:p>
    <w:p w14:paraId="123A3E61" w14:textId="6160B0B7" w:rsidR="00402D46" w:rsidRDefault="00966A3C" w:rsidP="00402D46">
      <w:pPr>
        <w:spacing w:after="120"/>
        <w:jc w:val="both"/>
        <w:rPr>
          <w:rFonts w:cs="Arial"/>
          <w:lang w:val="en-US"/>
        </w:rPr>
      </w:pPr>
      <w:r>
        <w:rPr>
          <w:lang w:val="en-US"/>
        </w:rPr>
        <w:tab/>
      </w:r>
      <w:r w:rsidR="00D54E6E" w:rsidRPr="002A2D74">
        <w:rPr>
          <w:lang w:val="en-US"/>
        </w:rPr>
        <w:t>F</w:t>
      </w:r>
      <w:r w:rsidR="00FB6535">
        <w:rPr>
          <w:lang w:val="en-US"/>
        </w:rPr>
        <w:t>urther f</w:t>
      </w:r>
      <w:r w:rsidR="00D54E6E" w:rsidRPr="002A2D74">
        <w:rPr>
          <w:lang w:val="en-US"/>
        </w:rPr>
        <w:t xml:space="preserve">unding has been approved under the </w:t>
      </w:r>
      <w:r w:rsidR="002A2D74" w:rsidRPr="002A2D74">
        <w:rPr>
          <w:lang w:val="en-US"/>
        </w:rPr>
        <w:t>H</w:t>
      </w:r>
      <w:r w:rsidR="00402D46">
        <w:rPr>
          <w:lang w:val="en-US"/>
        </w:rPr>
        <w:t xml:space="preserve">orizon </w:t>
      </w:r>
      <w:proofErr w:type="spellStart"/>
      <w:r w:rsidR="00402D46">
        <w:rPr>
          <w:lang w:val="en-US"/>
        </w:rPr>
        <w:t>Cremlin</w:t>
      </w:r>
      <w:proofErr w:type="spellEnd"/>
      <w:r w:rsidR="00402D46">
        <w:rPr>
          <w:lang w:val="en-US"/>
        </w:rPr>
        <w:t xml:space="preserve">+ European grant </w:t>
      </w:r>
      <w:r>
        <w:rPr>
          <w:lang w:val="en-US"/>
        </w:rPr>
        <w:t xml:space="preserve">(approximately 360 </w:t>
      </w:r>
      <w:proofErr w:type="spellStart"/>
      <w:r>
        <w:rPr>
          <w:lang w:val="en-US"/>
        </w:rPr>
        <w:t>keuro</w:t>
      </w:r>
      <w:proofErr w:type="spellEnd"/>
      <w:r>
        <w:rPr>
          <w:lang w:val="en-US"/>
        </w:rPr>
        <w:t xml:space="preserve">) </w:t>
      </w:r>
      <w:r w:rsidR="002A2D74" w:rsidRPr="002A2D74">
        <w:rPr>
          <w:rFonts w:cs="Arial"/>
          <w:lang w:val="en-US"/>
        </w:rPr>
        <w:t xml:space="preserve">for a </w:t>
      </w:r>
      <w:r>
        <w:rPr>
          <w:rFonts w:cs="Arial"/>
          <w:lang w:val="en-US"/>
        </w:rPr>
        <w:t xml:space="preserve">tracking and particle identification </w:t>
      </w:r>
      <w:r w:rsidR="002A2D74" w:rsidRPr="002A2D74">
        <w:rPr>
          <w:rFonts w:cs="Arial"/>
          <w:lang w:val="en-US"/>
        </w:rPr>
        <w:t>detector</w:t>
      </w:r>
      <w:r>
        <w:rPr>
          <w:rFonts w:cs="Arial"/>
          <w:lang w:val="en-US"/>
        </w:rPr>
        <w:t xml:space="preserve"> (“TraPId”)</w:t>
      </w:r>
      <w:r w:rsidR="00664F89">
        <w:rPr>
          <w:rFonts w:cs="Arial"/>
          <w:lang w:val="en-US"/>
        </w:rPr>
        <w:t xml:space="preserve"> at the proposed Super Charm-T</w:t>
      </w:r>
      <w:r w:rsidR="002A2D74" w:rsidRPr="002A2D74">
        <w:rPr>
          <w:rFonts w:cs="Arial"/>
          <w:lang w:val="en-US"/>
        </w:rPr>
        <w:t xml:space="preserve">au Factory </w:t>
      </w:r>
      <w:r>
        <w:rPr>
          <w:rFonts w:cs="Arial"/>
          <w:lang w:val="en-US"/>
        </w:rPr>
        <w:t>of</w:t>
      </w:r>
      <w:r w:rsidR="002A2D74" w:rsidRPr="002A2D74">
        <w:rPr>
          <w:rFonts w:cs="Arial"/>
          <w:lang w:val="en-US"/>
        </w:rPr>
        <w:t xml:space="preserve"> the Budker Institute for Nuclear Physics in Novosibirsk, Russia, to be developed and tested by groups from INFN Lecce, INFN Bari and </w:t>
      </w:r>
      <w:r w:rsidR="002A2D74">
        <w:rPr>
          <w:rFonts w:cs="Arial"/>
          <w:lang w:val="en-US"/>
        </w:rPr>
        <w:t>BINP.</w:t>
      </w:r>
      <w:r w:rsidR="00402D46">
        <w:rPr>
          <w:rFonts w:cs="Arial"/>
          <w:lang w:val="en-US"/>
        </w:rPr>
        <w:t xml:space="preserve"> TraPId</w:t>
      </w:r>
      <w:r w:rsidR="002A2D74" w:rsidRPr="002A2D74">
        <w:rPr>
          <w:rFonts w:cs="Arial"/>
          <w:lang w:val="en-US"/>
        </w:rPr>
        <w:t xml:space="preserve"> is a down sized drift chamber </w:t>
      </w:r>
      <w:r w:rsidR="00402D46">
        <w:rPr>
          <w:rFonts w:cs="Arial"/>
          <w:lang w:val="en-US"/>
        </w:rPr>
        <w:t>of</w:t>
      </w:r>
      <w:r w:rsidR="002A2D74" w:rsidRPr="002A2D74">
        <w:rPr>
          <w:rFonts w:cs="Arial"/>
          <w:lang w:val="en-US"/>
        </w:rPr>
        <w:t xml:space="preserve"> the larger one designed</w:t>
      </w:r>
      <w:r w:rsidR="00402D46">
        <w:rPr>
          <w:rFonts w:cs="Arial"/>
          <w:lang w:val="en-US"/>
        </w:rPr>
        <w:t xml:space="preserve"> and proposed</w:t>
      </w:r>
      <w:r w:rsidR="002A2D74" w:rsidRPr="002A2D74">
        <w:rPr>
          <w:rFonts w:cs="Arial"/>
          <w:lang w:val="en-US"/>
        </w:rPr>
        <w:t xml:space="preserve"> for the IDEA de</w:t>
      </w:r>
      <w:r w:rsidR="00402D46">
        <w:rPr>
          <w:rFonts w:cs="Arial"/>
          <w:lang w:val="en-US"/>
        </w:rPr>
        <w:t>tector at both FCC-ee and CEPC.</w:t>
      </w:r>
      <w:r w:rsidR="00402D46">
        <w:rPr>
          <w:rFonts w:cs="Arial"/>
          <w:lang w:val="en-US"/>
        </w:rPr>
        <w:tab/>
      </w:r>
      <w:r w:rsidR="00DD26C6">
        <w:rPr>
          <w:rFonts w:cs="Arial"/>
          <w:lang w:val="en-US"/>
        </w:rPr>
        <w:t>The o</w:t>
      </w:r>
      <w:r w:rsidR="00402D46">
        <w:rPr>
          <w:rFonts w:cs="Arial"/>
          <w:lang w:val="en-US"/>
        </w:rPr>
        <w:t>bjective of this grant is the construction of a</w:t>
      </w:r>
      <w:r w:rsidR="00664F89">
        <w:rPr>
          <w:rFonts w:cs="Arial"/>
          <w:lang w:val="en-US"/>
        </w:rPr>
        <w:t xml:space="preserve"> limited size</w:t>
      </w:r>
      <w:r w:rsidR="00402D46">
        <w:rPr>
          <w:rFonts w:cs="Arial"/>
          <w:lang w:val="en-US"/>
        </w:rPr>
        <w:t xml:space="preserve"> “TraPId” prototype</w:t>
      </w:r>
      <w:r w:rsidR="00664F89">
        <w:rPr>
          <w:rFonts w:cs="Arial"/>
          <w:lang w:val="en-US"/>
        </w:rPr>
        <w:t>,</w:t>
      </w:r>
      <w:r w:rsidR="00402D46">
        <w:rPr>
          <w:rFonts w:cs="Arial"/>
          <w:lang w:val="en-US"/>
        </w:rPr>
        <w:t xml:space="preserve"> to be used as the tracking detector for th</w:t>
      </w:r>
      <w:r w:rsidR="00664F89">
        <w:rPr>
          <w:rFonts w:cs="Arial"/>
          <w:lang w:val="en-US"/>
        </w:rPr>
        <w:t>e CMD-3 experiment at VEPP-2000, BINP, Novosibirsk. The plan is to complete the construction of this</w:t>
      </w:r>
      <w:r w:rsidR="00466B10">
        <w:rPr>
          <w:rFonts w:cs="Arial"/>
          <w:lang w:val="en-US"/>
        </w:rPr>
        <w:t xml:space="preserve"> tracking detector by the end of</w:t>
      </w:r>
      <w:r w:rsidR="00664F89">
        <w:rPr>
          <w:rFonts w:cs="Arial"/>
          <w:lang w:val="en-US"/>
        </w:rPr>
        <w:t xml:space="preserve"> 2023.</w:t>
      </w:r>
    </w:p>
    <w:p w14:paraId="3D53908D" w14:textId="77777777" w:rsidR="00F378B9" w:rsidRDefault="00F378B9" w:rsidP="00402D46">
      <w:pPr>
        <w:spacing w:after="120"/>
        <w:jc w:val="both"/>
        <w:rPr>
          <w:rFonts w:cs="Arial"/>
          <w:lang w:val="en-US"/>
        </w:rPr>
      </w:pPr>
    </w:p>
    <w:p w14:paraId="4B2AC440" w14:textId="797D1A85" w:rsidR="00F378B9" w:rsidRPr="00613159" w:rsidRDefault="00F378B9" w:rsidP="00F378B9">
      <w:pPr>
        <w:jc w:val="both"/>
        <w:rPr>
          <w:b/>
          <w:lang w:val="en-US"/>
        </w:rPr>
      </w:pPr>
      <w:r>
        <w:rPr>
          <w:b/>
          <w:lang w:val="en-US"/>
        </w:rPr>
        <w:lastRenderedPageBreak/>
        <w:t>2.3.3 Manpower resources available for the project</w:t>
      </w:r>
    </w:p>
    <w:p w14:paraId="42B79F05" w14:textId="77777777" w:rsidR="00F378B9" w:rsidRPr="00EA5EDC" w:rsidRDefault="00F378B9" w:rsidP="00F378B9">
      <w:pPr>
        <w:jc w:val="both"/>
        <w:rPr>
          <w:sz w:val="22"/>
          <w:szCs w:val="22"/>
          <w:lang w:val="en-US"/>
        </w:rPr>
      </w:pPr>
    </w:p>
    <w:p w14:paraId="2B88E9F0" w14:textId="32DC1B28" w:rsidR="00B37D06" w:rsidRDefault="00F378B9" w:rsidP="00F378B9">
      <w:pPr>
        <w:spacing w:after="120"/>
        <w:jc w:val="both"/>
        <w:rPr>
          <w:lang w:val="en-US"/>
        </w:rPr>
      </w:pPr>
      <w:r>
        <w:rPr>
          <w:lang w:val="en-US"/>
        </w:rPr>
        <w:tab/>
        <w:t>At the current time</w:t>
      </w:r>
      <w:r w:rsidR="00227208">
        <w:rPr>
          <w:lang w:val="en-US"/>
        </w:rPr>
        <w:t xml:space="preserve"> we can count on a just started</w:t>
      </w:r>
      <w:r>
        <w:rPr>
          <w:lang w:val="en-US"/>
        </w:rPr>
        <w:t xml:space="preserve"> graduate student from INFN Lecce and two part time </w:t>
      </w:r>
      <w:r w:rsidR="00B37D06">
        <w:rPr>
          <w:lang w:val="en-US"/>
        </w:rPr>
        <w:t xml:space="preserve">(shared with CMS) </w:t>
      </w:r>
      <w:r>
        <w:rPr>
          <w:lang w:val="en-US"/>
        </w:rPr>
        <w:t>graduate students from INFN Bari</w:t>
      </w:r>
      <w:r w:rsidR="00B37D06">
        <w:rPr>
          <w:lang w:val="en-US"/>
        </w:rPr>
        <w:t xml:space="preserve">. </w:t>
      </w:r>
    </w:p>
    <w:p w14:paraId="6E80F3AD" w14:textId="760C0D88" w:rsidR="00B37D06" w:rsidRDefault="00B37D06" w:rsidP="00F378B9">
      <w:pPr>
        <w:spacing w:after="120"/>
        <w:jc w:val="both"/>
        <w:rPr>
          <w:lang w:val="en-US"/>
        </w:rPr>
      </w:pPr>
      <w:r>
        <w:rPr>
          <w:lang w:val="en-US"/>
        </w:rPr>
        <w:tab/>
        <w:t xml:space="preserve">A fellow position at INFN Bari (shared with CMS) will be filled in the next couple of months (application deadline is Dec. 11, 2019). </w:t>
      </w:r>
    </w:p>
    <w:p w14:paraId="49DD55A0" w14:textId="539B2690" w:rsidR="00F378B9" w:rsidRDefault="00B37D06" w:rsidP="00F378B9">
      <w:pPr>
        <w:spacing w:after="120"/>
        <w:jc w:val="both"/>
        <w:rPr>
          <w:lang w:val="en-US"/>
        </w:rPr>
      </w:pPr>
      <w:r>
        <w:rPr>
          <w:lang w:val="en-US"/>
        </w:rPr>
        <w:tab/>
        <w:t xml:space="preserve">As soon as funds from </w:t>
      </w:r>
      <w:proofErr w:type="spellStart"/>
      <w:r>
        <w:rPr>
          <w:lang w:val="en-US"/>
        </w:rPr>
        <w:t>Cremlin</w:t>
      </w:r>
      <w:proofErr w:type="spellEnd"/>
      <w:r>
        <w:rPr>
          <w:lang w:val="en-US"/>
        </w:rPr>
        <w:t xml:space="preserve">+ became available (beginning of February 2020), we plan to fill in a post-doc position fully dedicated to R&amp;D of the TraPId drift chamber and, </w:t>
      </w:r>
      <w:r w:rsidR="00227208">
        <w:rPr>
          <w:lang w:val="en-US"/>
        </w:rPr>
        <w:t>indirectly</w:t>
      </w:r>
      <w:r>
        <w:rPr>
          <w:lang w:val="en-US"/>
        </w:rPr>
        <w:t>, of the IDEA drift chamber.</w:t>
      </w:r>
    </w:p>
    <w:p w14:paraId="02234645" w14:textId="49C3708B" w:rsidR="00227208" w:rsidRDefault="00227208" w:rsidP="00F378B9">
      <w:pPr>
        <w:spacing w:after="120"/>
        <w:jc w:val="both"/>
        <w:rPr>
          <w:lang w:val="en-US"/>
        </w:rPr>
      </w:pPr>
      <w:r>
        <w:rPr>
          <w:lang w:val="en-US"/>
        </w:rPr>
        <w:tab/>
        <w:t>Further manpower</w:t>
      </w:r>
      <w:r w:rsidR="00D43A73">
        <w:rPr>
          <w:lang w:val="en-US"/>
        </w:rPr>
        <w:t xml:space="preserve"> (one post-doc)</w:t>
      </w:r>
      <w:r>
        <w:rPr>
          <w:lang w:val="en-US"/>
        </w:rPr>
        <w:t xml:space="preserve"> will be hired with the availability of funds from </w:t>
      </w:r>
      <w:r w:rsidR="000A4F25">
        <w:rPr>
          <w:lang w:val="en-US"/>
        </w:rPr>
        <w:t>the AIDA++ project, at the beginning of 2021.</w:t>
      </w:r>
    </w:p>
    <w:p w14:paraId="4C45071F" w14:textId="428CEB5E" w:rsidR="000A4F25" w:rsidRDefault="000A4F25" w:rsidP="00F378B9">
      <w:pPr>
        <w:spacing w:after="120"/>
        <w:jc w:val="both"/>
        <w:rPr>
          <w:lang w:val="en-US"/>
        </w:rPr>
      </w:pPr>
      <w:r>
        <w:rPr>
          <w:lang w:val="en-US"/>
        </w:rPr>
        <w:tab/>
        <w:t>As far as staff members are concerned, we can count</w:t>
      </w:r>
      <w:r w:rsidR="00D43A73">
        <w:rPr>
          <w:lang w:val="en-US"/>
        </w:rPr>
        <w:t xml:space="preserve">, </w:t>
      </w:r>
      <w:r w:rsidR="007E2A1D">
        <w:rPr>
          <w:lang w:val="en-US"/>
        </w:rPr>
        <w:t>at</w:t>
      </w:r>
      <w:r w:rsidR="00D43A73">
        <w:rPr>
          <w:lang w:val="en-US"/>
        </w:rPr>
        <w:t xml:space="preserve"> INFN Bari and Lecce,</w:t>
      </w:r>
      <w:r>
        <w:rPr>
          <w:lang w:val="en-US"/>
        </w:rPr>
        <w:t xml:space="preserve"> on a number between 5 and 7 part-time senior phys</w:t>
      </w:r>
      <w:r w:rsidR="00D43A73">
        <w:rPr>
          <w:lang w:val="en-US"/>
        </w:rPr>
        <w:t>icists for the equivalent of around 1.5 FTE for the next 4-5 years, dedicated to R&amp;D on the drift chamber. We will</w:t>
      </w:r>
      <w:r w:rsidR="007E2A1D">
        <w:rPr>
          <w:lang w:val="en-US"/>
        </w:rPr>
        <w:t xml:space="preserve"> also</w:t>
      </w:r>
      <w:r w:rsidR="00D43A73">
        <w:rPr>
          <w:lang w:val="en-US"/>
        </w:rPr>
        <w:t xml:space="preserve"> share a couple of part-time engineers each from the Mechanics and Electronics facilities at both INFN Sections.</w:t>
      </w:r>
    </w:p>
    <w:p w14:paraId="1ACAB703" w14:textId="77777777" w:rsidR="00B37D06" w:rsidRDefault="00B37D06" w:rsidP="00F378B9">
      <w:pPr>
        <w:spacing w:after="120"/>
        <w:jc w:val="both"/>
        <w:rPr>
          <w:rFonts w:cs="Arial"/>
          <w:lang w:val="en-US"/>
        </w:rPr>
      </w:pPr>
    </w:p>
    <w:p w14:paraId="7E87FB48" w14:textId="77777777" w:rsidR="002A2D74" w:rsidRPr="002A2D74" w:rsidRDefault="002A2D74" w:rsidP="002A2D74">
      <w:pPr>
        <w:spacing w:after="120"/>
        <w:jc w:val="both"/>
        <w:rPr>
          <w:rFonts w:cs="Arial"/>
          <w:lang w:val="en-US"/>
        </w:rPr>
      </w:pPr>
    </w:p>
    <w:p w14:paraId="604DCC2F" w14:textId="65B84CC0" w:rsidR="00F525DB" w:rsidRPr="00F525DB" w:rsidRDefault="00F525DB" w:rsidP="00F525DB">
      <w:pPr>
        <w:spacing w:before="40" w:after="40"/>
        <w:jc w:val="both"/>
        <w:rPr>
          <w:sz w:val="20"/>
          <w:szCs w:val="20"/>
        </w:rPr>
      </w:pPr>
    </w:p>
    <w:p w14:paraId="1249D35B" w14:textId="77777777" w:rsidR="00613159" w:rsidRPr="00183FFC" w:rsidRDefault="00613159" w:rsidP="00183FFC">
      <w:pPr>
        <w:ind w:left="360"/>
        <w:jc w:val="both"/>
        <w:rPr>
          <w:sz w:val="22"/>
          <w:szCs w:val="22"/>
          <w:lang w:val="en-US"/>
        </w:rPr>
      </w:pPr>
    </w:p>
    <w:sectPr w:rsidR="00613159" w:rsidRPr="00183FFC" w:rsidSect="0058305D">
      <w:pgSz w:w="11900" w:h="16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8513AF"/>
    <w:multiLevelType w:val="hybridMultilevel"/>
    <w:tmpl w:val="6A7EFDB0"/>
    <w:lvl w:ilvl="0" w:tplc="14E278DE">
      <w:start w:val="1"/>
      <w:numFmt w:val="lowerLetter"/>
      <w:lvlText w:val="%1)"/>
      <w:lvlJc w:val="left"/>
      <w:pPr>
        <w:ind w:left="360" w:hanging="360"/>
      </w:pPr>
      <w:rPr>
        <w:rFonts w:hint="default"/>
        <w: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78E37914"/>
    <w:multiLevelType w:val="multilevel"/>
    <w:tmpl w:val="546E6FE8"/>
    <w:lvl w:ilvl="0">
      <w:start w:val="1"/>
      <w:numFmt w:val="lowerLetter"/>
      <w:lvlText w:val="%1)"/>
      <w:lvlJc w:val="left"/>
      <w:pPr>
        <w:ind w:left="360" w:hanging="360"/>
      </w:pPr>
      <w:rPr>
        <w:rFonts w:hint="default"/>
        <w:i w:val="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defaultTabStop w:val="720"/>
  <w:hyphenationZone w:val="283"/>
  <w:displayHorizontalDrawingGridEvery w:val="0"/>
  <w:displayVerticalDrawingGridEvery w:val="0"/>
  <w:doNotUseMarginsForDrawingGridOrigin/>
  <w:noPunctuationKerning/>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5EDC"/>
    <w:rsid w:val="000A4F25"/>
    <w:rsid w:val="00127328"/>
    <w:rsid w:val="00136913"/>
    <w:rsid w:val="00183FFC"/>
    <w:rsid w:val="001A47CF"/>
    <w:rsid w:val="00227208"/>
    <w:rsid w:val="002A2D74"/>
    <w:rsid w:val="00402D46"/>
    <w:rsid w:val="00466B10"/>
    <w:rsid w:val="0058305D"/>
    <w:rsid w:val="005C3AFC"/>
    <w:rsid w:val="00613159"/>
    <w:rsid w:val="006441E1"/>
    <w:rsid w:val="00664F89"/>
    <w:rsid w:val="007E2A1D"/>
    <w:rsid w:val="008447F5"/>
    <w:rsid w:val="00966A3C"/>
    <w:rsid w:val="00B37D06"/>
    <w:rsid w:val="00D17114"/>
    <w:rsid w:val="00D43A73"/>
    <w:rsid w:val="00D54E6E"/>
    <w:rsid w:val="00DD26C6"/>
    <w:rsid w:val="00DD2935"/>
    <w:rsid w:val="00E077D6"/>
    <w:rsid w:val="00EA1998"/>
    <w:rsid w:val="00EA5EDC"/>
    <w:rsid w:val="00F33E70"/>
    <w:rsid w:val="00F378B9"/>
    <w:rsid w:val="00F525DB"/>
    <w:rsid w:val="00F57F2A"/>
    <w:rsid w:val="00FB6535"/>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oNotEmbedSmartTags/>
  <w:decimalSymbol w:val=","/>
  <w:listSeparator w:val=";"/>
  <w14:docId w14:val="282B4BD0"/>
  <w15:docId w15:val="{29F99CCE-FCCD-4C2C-86E9-A95D70E48C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it-I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5E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1185</Words>
  <Characters>6760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infn</Company>
  <LinksUpToDate>false</LinksUpToDate>
  <CharactersWithSpaces>7930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Franco Grancagnolo</dc:creator>
  <cp:keywords/>
  <dc:description/>
  <cp:lastModifiedBy>F Bed</cp:lastModifiedBy>
  <cp:revision>2</cp:revision>
  <dcterms:created xsi:type="dcterms:W3CDTF">2019-12-10T17:40:00Z</dcterms:created>
  <dcterms:modified xsi:type="dcterms:W3CDTF">2019-12-10T17:40:00Z</dcterms:modified>
</cp:coreProperties>
</file>