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07F2" w14:textId="77777777" w:rsidR="00A02A4B" w:rsidRPr="00FC21DE" w:rsidRDefault="00DC2633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8C73F8">
        <w:rPr>
          <w:lang w:val="pt-BR"/>
        </w:rPr>
        <w:t>CEPC Detector R&amp;D Project</w:t>
      </w:r>
      <w:r>
        <w:fldChar w:fldCharType="end"/>
      </w:r>
    </w:p>
    <w:p w14:paraId="6916B317" w14:textId="6AEAFFD8" w:rsidR="009C6BC6" w:rsidRPr="00FC21DE" w:rsidRDefault="00F56C3D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DOCPROPERTY "PBS"  \* MERGEFORMAT </w:instrText>
      </w:r>
      <w:r>
        <w:fldChar w:fldCharType="separate"/>
      </w:r>
      <w:r w:rsidR="008B1E4B">
        <w:rPr>
          <w:lang w:val="pt-BR"/>
        </w:rPr>
        <w:t>6.2</w:t>
      </w:r>
      <w:r>
        <w:fldChar w:fldCharType="end"/>
      </w:r>
      <w:r w:rsidR="00A02A4B" w:rsidRPr="00FC21DE">
        <w:rPr>
          <w:lang w:val="pt-BR"/>
        </w:rPr>
        <w:t xml:space="preserve"> </w:t>
      </w:r>
      <w:r>
        <w:fldChar w:fldCharType="begin"/>
      </w:r>
      <w:r w:rsidRPr="00FC21DE">
        <w:rPr>
          <w:lang w:val="pt-BR"/>
        </w:rPr>
        <w:instrText xml:space="preserve"> SUBJECT  \* MERGEFORMAT </w:instrText>
      </w:r>
      <w:r>
        <w:fldChar w:fldCharType="separate"/>
      </w:r>
      <w:proofErr w:type="spellStart"/>
      <w:r w:rsidR="008B1E4B">
        <w:rPr>
          <w:lang w:val="pt-BR"/>
        </w:rPr>
        <w:t>Interaction</w:t>
      </w:r>
      <w:proofErr w:type="spellEnd"/>
      <w:r w:rsidR="008B1E4B">
        <w:rPr>
          <w:lang w:val="pt-BR"/>
        </w:rPr>
        <w:t xml:space="preserve"> </w:t>
      </w:r>
      <w:proofErr w:type="spellStart"/>
      <w:r w:rsidR="008B1E4B">
        <w:rPr>
          <w:lang w:val="pt-BR"/>
        </w:rPr>
        <w:t>Region</w:t>
      </w:r>
      <w:proofErr w:type="spellEnd"/>
      <w:r w:rsidR="008B1E4B">
        <w:rPr>
          <w:lang w:val="pt-BR"/>
        </w:rPr>
        <w:t xml:space="preserve"> </w:t>
      </w:r>
      <w:proofErr w:type="spellStart"/>
      <w:r w:rsidR="008B1E4B">
        <w:rPr>
          <w:lang w:val="pt-BR"/>
        </w:rPr>
        <w:t>Mechanics</w:t>
      </w:r>
      <w:proofErr w:type="spellEnd"/>
      <w:r>
        <w:fldChar w:fldCharType="end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01AB8B5B" w14:textId="77777777" w:rsidTr="001124E8">
        <w:trPr>
          <w:jc w:val="center"/>
        </w:trPr>
        <w:tc>
          <w:tcPr>
            <w:tcW w:w="3416" w:type="dxa"/>
            <w:vAlign w:val="center"/>
          </w:tcPr>
          <w:p w14:paraId="26E173F1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32299E52" w14:textId="278B8DE8" w:rsidR="009C6BC6" w:rsidRPr="00D827E6" w:rsidRDefault="007D50E0" w:rsidP="0075352E">
            <w:r>
              <w:fldChar w:fldCharType="begin"/>
            </w:r>
            <w:r>
              <w:instrText xml:space="preserve"> AUTHOR \* FirstCap \* MERGEFORMAT </w:instrText>
            </w:r>
            <w:r>
              <w:fldChar w:fldCharType="separate"/>
            </w:r>
            <w:r w:rsidR="00E11C74">
              <w:rPr>
                <w:noProof/>
              </w:rPr>
              <w:t>Haijing Wang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299AFF6A" w14:textId="77777777" w:rsidTr="001124E8">
        <w:trPr>
          <w:jc w:val="center"/>
        </w:trPr>
        <w:tc>
          <w:tcPr>
            <w:tcW w:w="3416" w:type="dxa"/>
            <w:vAlign w:val="center"/>
          </w:tcPr>
          <w:p w14:paraId="2D0DD430" w14:textId="77777777" w:rsidR="009C6BC6" w:rsidRPr="00D827E6" w:rsidRDefault="009C6BC6" w:rsidP="00046833">
            <w:r w:rsidRPr="00D827E6">
              <w:t xml:space="preserve">Last saved by </w:t>
            </w:r>
            <w:r w:rsidR="00525C16">
              <w:fldChar w:fldCharType="begin"/>
            </w:r>
            <w:r w:rsidR="00525C16">
              <w:instrText xml:space="preserve"> LASTSAVEDBY  \* MERGEFORMAT </w:instrText>
            </w:r>
            <w:r w:rsidR="00525C16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0691FCC7" w14:textId="47E735D9" w:rsidR="009C6BC6" w:rsidRPr="00D827E6" w:rsidRDefault="007D50E0" w:rsidP="00046833">
            <w:r>
              <w:fldChar w:fldCharType="begin"/>
            </w:r>
            <w:r>
              <w:instrText xml:space="preserve"> SAVEDATE  \* MERGEFORMAT </w:instrText>
            </w:r>
            <w:r>
              <w:fldChar w:fldCharType="separate"/>
            </w:r>
            <w:r w:rsidR="00730FC9">
              <w:rPr>
                <w:noProof/>
              </w:rPr>
              <w:t>5/6/20 11:07:00 PM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056CBAC6" w14:textId="77777777" w:rsidTr="001124E8">
        <w:trPr>
          <w:jc w:val="center"/>
        </w:trPr>
        <w:tc>
          <w:tcPr>
            <w:tcW w:w="3416" w:type="dxa"/>
            <w:vAlign w:val="center"/>
          </w:tcPr>
          <w:p w14:paraId="3A4543EC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0E4B9A57" w14:textId="4F15C4A1" w:rsidR="009C6BC6" w:rsidRPr="00D827E6" w:rsidRDefault="00E11C74" w:rsidP="002B6C53">
            <w:r>
              <w:t>1</w:t>
            </w:r>
          </w:p>
        </w:tc>
      </w:tr>
      <w:tr w:rsidR="001124E8" w:rsidRPr="00BA7D72" w14:paraId="26E4EEA5" w14:textId="77777777" w:rsidTr="001124E8">
        <w:trPr>
          <w:jc w:val="center"/>
        </w:trPr>
        <w:tc>
          <w:tcPr>
            <w:tcW w:w="3416" w:type="dxa"/>
            <w:vAlign w:val="center"/>
          </w:tcPr>
          <w:p w14:paraId="3745F620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12000C4F" w14:textId="77777777" w:rsidR="009C6BC6" w:rsidRPr="00BA7D72" w:rsidRDefault="009C6BC6" w:rsidP="002B6C53"/>
        </w:tc>
      </w:tr>
    </w:tbl>
    <w:p w14:paraId="37A3EF68" w14:textId="77777777" w:rsidR="00E931D0" w:rsidRDefault="00E931D0" w:rsidP="002B6C53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4D07A118" w14:textId="77777777" w:rsidTr="00BA7D72">
        <w:trPr>
          <w:trHeight w:val="388"/>
        </w:trPr>
        <w:tc>
          <w:tcPr>
            <w:tcW w:w="1031" w:type="dxa"/>
          </w:tcPr>
          <w:p w14:paraId="27243CDA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343F4965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7AEF6521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768E0292" w14:textId="77777777" w:rsidTr="004A7167">
        <w:tc>
          <w:tcPr>
            <w:tcW w:w="1031" w:type="dxa"/>
          </w:tcPr>
          <w:p w14:paraId="38BBE42B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1B2D2648" w14:textId="374E0667" w:rsidR="00E931D0" w:rsidRPr="00BA7D72" w:rsidRDefault="0090583C" w:rsidP="003559C9">
            <w:r>
              <w:t>1</w:t>
            </w:r>
            <w:r w:rsidR="003559C9">
              <w:t>8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2E2257C6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0BBFB2B8" w14:textId="77777777" w:rsidTr="004A7167">
        <w:tc>
          <w:tcPr>
            <w:tcW w:w="1031" w:type="dxa"/>
          </w:tcPr>
          <w:p w14:paraId="41058B5B" w14:textId="62D51344" w:rsidR="00E931D0" w:rsidRPr="00BA7D72" w:rsidRDefault="00E11C74" w:rsidP="002B6C53">
            <w:r>
              <w:t>2</w:t>
            </w:r>
          </w:p>
        </w:tc>
        <w:tc>
          <w:tcPr>
            <w:tcW w:w="1804" w:type="dxa"/>
          </w:tcPr>
          <w:p w14:paraId="0CC006B1" w14:textId="45CF7059" w:rsidR="00E931D0" w:rsidRPr="00BA7D72" w:rsidRDefault="00E11C74" w:rsidP="002B6C53">
            <w:pPr>
              <w:rPr>
                <w:lang w:eastAsia="zh-CN"/>
              </w:rPr>
            </w:pPr>
            <w:r>
              <w:t>6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5/2020</w:t>
            </w:r>
          </w:p>
        </w:tc>
        <w:tc>
          <w:tcPr>
            <w:tcW w:w="6291" w:type="dxa"/>
          </w:tcPr>
          <w:p w14:paraId="3DCD659B" w14:textId="32C7B15A" w:rsidR="00E931D0" w:rsidRPr="00BA7D72" w:rsidRDefault="00E11C74" w:rsidP="002B6C53">
            <w:r>
              <w:t>Second draft</w:t>
            </w:r>
          </w:p>
        </w:tc>
      </w:tr>
      <w:tr w:rsidR="00F803B0" w:rsidRPr="00BA7D72" w14:paraId="496797F3" w14:textId="77777777" w:rsidTr="004A7167">
        <w:tc>
          <w:tcPr>
            <w:tcW w:w="1031" w:type="dxa"/>
          </w:tcPr>
          <w:p w14:paraId="5437F44A" w14:textId="77777777" w:rsidR="00E931D0" w:rsidRPr="00BA7D72" w:rsidRDefault="00E931D0" w:rsidP="002B6C53"/>
        </w:tc>
        <w:tc>
          <w:tcPr>
            <w:tcW w:w="1804" w:type="dxa"/>
          </w:tcPr>
          <w:p w14:paraId="01A3A49C" w14:textId="77777777" w:rsidR="00E931D0" w:rsidRPr="00BA7D72" w:rsidRDefault="00E931D0" w:rsidP="002B6C53"/>
        </w:tc>
        <w:tc>
          <w:tcPr>
            <w:tcW w:w="6291" w:type="dxa"/>
          </w:tcPr>
          <w:p w14:paraId="7DEEB375" w14:textId="77777777" w:rsidR="009E180F" w:rsidRPr="00BA7D72" w:rsidRDefault="009E180F" w:rsidP="002B6C53"/>
        </w:tc>
      </w:tr>
      <w:tr w:rsidR="006C7F5A" w:rsidRPr="00BA7D72" w14:paraId="5A238E7C" w14:textId="77777777" w:rsidTr="00E7678D">
        <w:trPr>
          <w:trHeight w:val="381"/>
        </w:trPr>
        <w:tc>
          <w:tcPr>
            <w:tcW w:w="1031" w:type="dxa"/>
          </w:tcPr>
          <w:p w14:paraId="263D21D1" w14:textId="77777777" w:rsidR="006C7F5A" w:rsidRDefault="006C7F5A" w:rsidP="002B6C53"/>
        </w:tc>
        <w:tc>
          <w:tcPr>
            <w:tcW w:w="1804" w:type="dxa"/>
          </w:tcPr>
          <w:p w14:paraId="12470EEB" w14:textId="77777777" w:rsidR="006C7F5A" w:rsidRDefault="006C7F5A" w:rsidP="002B6C53"/>
        </w:tc>
        <w:tc>
          <w:tcPr>
            <w:tcW w:w="6291" w:type="dxa"/>
          </w:tcPr>
          <w:p w14:paraId="4B14057E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211E117A" w14:textId="77777777" w:rsidR="009B77BA" w:rsidRPr="009B77BA" w:rsidRDefault="009B77BA" w:rsidP="002B6C53">
      <w:pPr>
        <w:pStyle w:val="Section"/>
      </w:pPr>
      <w:r>
        <w:t>Readme first</w:t>
      </w:r>
    </w:p>
    <w:p w14:paraId="1991346A" w14:textId="77777777" w:rsidR="008538AC" w:rsidRPr="00BA7D72" w:rsidRDefault="009A3752" w:rsidP="002B6C53">
      <w:pPr>
        <w:pStyle w:val="ListParagraph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729477BC" w14:textId="77777777" w:rsidR="008C3446" w:rsidRPr="00BA7D72" w:rsidRDefault="009B77BA" w:rsidP="002B6C53">
      <w:pPr>
        <w:pStyle w:val="ListParagraph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44C24E19" w14:textId="77777777" w:rsidR="008E708D" w:rsidRPr="008E708D" w:rsidRDefault="008E708D" w:rsidP="002B6C53">
      <w:pPr>
        <w:pStyle w:val="ListParagraph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6D3AF703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>: Author</w:t>
      </w:r>
    </w:p>
    <w:p w14:paraId="0A231771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7F470C82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63B7DBD9" w14:textId="77777777" w:rsidR="008538AC" w:rsidRPr="006D01DC" w:rsidRDefault="00361D05" w:rsidP="002B6C53">
      <w:pPr>
        <w:pStyle w:val="ListParagraph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Hyperlink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r w:rsidR="007D50E0">
        <w:fldChar w:fldCharType="begin"/>
      </w:r>
      <w:r w:rsidR="007D50E0">
        <w:instrText xml:space="preserve"> DOCPROPERTY PBS \* MERGEFORMAT </w:instrText>
      </w:r>
      <w:r w:rsidR="007D50E0">
        <w:fldChar w:fldCharType="separate"/>
      </w:r>
      <w:r w:rsidR="008C73F8" w:rsidRPr="008C73F8">
        <w:rPr>
          <w:b/>
        </w:rPr>
        <w:t>1.1</w:t>
      </w:r>
      <w:r w:rsidR="007D50E0">
        <w:rPr>
          <w:b/>
        </w:rPr>
        <w:fldChar w:fldCharType="end"/>
      </w:r>
      <w:r w:rsidRPr="00BA7D72">
        <w:t xml:space="preserve"> </w:t>
      </w:r>
      <w:r w:rsidR="007D50E0">
        <w:fldChar w:fldCharType="begin"/>
      </w:r>
      <w:r w:rsidR="007D50E0">
        <w:instrText xml:space="preserve"> SUBJECT  \* MERGEFORMAT </w:instrText>
      </w:r>
      <w:r w:rsidR="007D50E0">
        <w:fldChar w:fldCharType="separate"/>
      </w:r>
      <w:r w:rsidR="008C73F8" w:rsidRPr="008C73F8">
        <w:rPr>
          <w:b/>
        </w:rPr>
        <w:t>Vertex Prototype</w:t>
      </w:r>
      <w:r w:rsidR="007D50E0">
        <w:rPr>
          <w:b/>
        </w:rPr>
        <w:fldChar w:fldCharType="end"/>
      </w:r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Hyperlink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1F7A0128" w14:textId="77777777" w:rsidR="00ED36F5" w:rsidRPr="006C7F5A" w:rsidRDefault="00CE4653" w:rsidP="002B6C53">
      <w:pPr>
        <w:pStyle w:val="ListParagraph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Hyperlink"/>
            <w:i/>
          </w:rPr>
          <w:t>Change H</w:t>
        </w:r>
        <w:r w:rsidR="00980D88" w:rsidRPr="00BA7D72">
          <w:rPr>
            <w:rStyle w:val="Hyperlink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268B0F89" w14:textId="6103C34E" w:rsidR="00672494" w:rsidRPr="00DD324F" w:rsidRDefault="007D50E0" w:rsidP="002B6C53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AA18B9">
        <w:t xml:space="preserve"> </w:t>
      </w:r>
      <w:fldSimple w:instr=" DOCPROPERTY &quot;Subject&quot;  \* MERGEFORMAT ">
        <w:r w:rsidR="008B1E4B">
          <w:t>Interaction Region Mechanics</w:t>
        </w:r>
      </w:fldSimple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3FDFB07E" w14:textId="1C9BABDE" w:rsidR="00CB0870" w:rsidRDefault="00CB0870" w:rsidP="002B6C53">
      <w:pPr>
        <w:rPr>
          <w:rFonts w:hint="eastAsia"/>
          <w:lang w:eastAsia="zh-CN"/>
        </w:rPr>
      </w:pPr>
    </w:p>
    <w:p w14:paraId="5B9F2884" w14:textId="2597C09F" w:rsidR="00730FC9" w:rsidRDefault="00953813" w:rsidP="00D40223">
      <w:r>
        <w:t xml:space="preserve">The proposed </w:t>
      </w:r>
      <w:r w:rsidR="00730FC9">
        <w:rPr>
          <w:rFonts w:hint="eastAsia"/>
          <w:lang w:eastAsia="zh-CN"/>
        </w:rPr>
        <w:t>R&amp;D</w:t>
      </w:r>
      <w:r w:rsidR="00730FC9">
        <w:rPr>
          <w:lang w:eastAsia="zh-CN"/>
        </w:rPr>
        <w:t xml:space="preserve"> </w:t>
      </w:r>
      <w:r>
        <w:t xml:space="preserve">topics shall address </w:t>
      </w:r>
      <w:r w:rsidR="00730FC9">
        <w:rPr>
          <w:rFonts w:hint="eastAsia"/>
          <w:lang w:eastAsia="zh-CN"/>
        </w:rPr>
        <w:t>several</w:t>
      </w:r>
      <w:r w:rsidR="00730FC9">
        <w:rPr>
          <w:lang w:eastAsia="zh-CN"/>
        </w:rPr>
        <w:t xml:space="preserve"> </w:t>
      </w:r>
      <w:r>
        <w:t xml:space="preserve">critical </w:t>
      </w:r>
      <w:r w:rsidR="00730FC9">
        <w:rPr>
          <w:rFonts w:hint="eastAsia"/>
          <w:lang w:eastAsia="zh-CN"/>
        </w:rPr>
        <w:t>mechanical</w:t>
      </w:r>
      <w:r w:rsidR="00730FC9">
        <w:rPr>
          <w:lang w:eastAsia="zh-CN"/>
        </w:rPr>
        <w:t xml:space="preserve"> </w:t>
      </w:r>
      <w:r>
        <w:t xml:space="preserve">issues </w:t>
      </w:r>
      <w:r w:rsidR="00730FC9">
        <w:t xml:space="preserve">around </w:t>
      </w:r>
      <w:r>
        <w:t>the complicate</w:t>
      </w:r>
      <w:r w:rsidR="00730FC9">
        <w:t>d interaction region</w:t>
      </w:r>
      <w:r>
        <w:t xml:space="preserve">. It is aimed to machine </w:t>
      </w:r>
      <w:r w:rsidR="00D40223">
        <w:t>a prototype</w:t>
      </w:r>
      <w:r>
        <w:t xml:space="preserve"> </w:t>
      </w:r>
      <w:r w:rsidR="00D40223">
        <w:t xml:space="preserve">Beryllium beampipe with a wall thickness </w:t>
      </w:r>
      <w:r w:rsidR="00730FC9">
        <w:t>of</w:t>
      </w:r>
      <w:r w:rsidR="00D40223">
        <w:t xml:space="preserve"> 0.35 um</w:t>
      </w:r>
      <w:r w:rsidR="00730FC9">
        <w:t>, which</w:t>
      </w:r>
      <w:r w:rsidR="00D40223">
        <w:t xml:space="preserve"> necessary to minimize the material budget between the interaction point and the first vertex detector layer. </w:t>
      </w:r>
      <w:r w:rsidR="00730FC9">
        <w:t>A r</w:t>
      </w:r>
      <w:r w:rsidR="00AD457C">
        <w:t xml:space="preserve">eliable welding </w:t>
      </w:r>
      <w:r w:rsidR="00730FC9">
        <w:t xml:space="preserve">technique between </w:t>
      </w:r>
      <w:r w:rsidR="00AD457C">
        <w:t>the central between Beryllium beampipe and the Aluminum forward beampipe w</w:t>
      </w:r>
      <w:r w:rsidR="00730FC9">
        <w:t>ill be</w:t>
      </w:r>
      <w:r w:rsidR="00AD457C">
        <w:t xml:space="preserve"> also be explored. </w:t>
      </w:r>
      <w:r w:rsidR="00D40223">
        <w:t>It is also desirable to develop a feasible scheme to install all the detector and machine elements around the interaction regio</w:t>
      </w:r>
      <w:r w:rsidR="00730FC9">
        <w:t xml:space="preserve">n and achieve </w:t>
      </w:r>
      <w:r w:rsidR="00D40223">
        <w:t xml:space="preserve">optimal performance </w:t>
      </w:r>
      <w:r w:rsidR="00730FC9">
        <w:t xml:space="preserve">with proper balance between </w:t>
      </w:r>
      <w:r w:rsidR="00D40223">
        <w:t>the detector and machine. Th</w:t>
      </w:r>
      <w:r w:rsidR="00730FC9">
        <w:t xml:space="preserve">is </w:t>
      </w:r>
      <w:r w:rsidR="00D40223">
        <w:t xml:space="preserve">installation </w:t>
      </w:r>
      <w:r w:rsidR="00730FC9">
        <w:t xml:space="preserve">scheme will </w:t>
      </w:r>
      <w:r w:rsidR="00D40223">
        <w:t xml:space="preserve">also require R&amp;D efforts to develop a reliable remote vacuum connection </w:t>
      </w:r>
      <w:r w:rsidR="00730FC9">
        <w:t>method and a stable supporting structure for the superconducting magnets.</w:t>
      </w:r>
    </w:p>
    <w:p w14:paraId="3CEF8FEE" w14:textId="77777777" w:rsidR="00953813" w:rsidRDefault="00953813" w:rsidP="002B6C53"/>
    <w:p w14:paraId="4A8B40EA" w14:textId="5EB804AB" w:rsidR="00FC21DE" w:rsidRPr="00DD324F" w:rsidRDefault="007D50E0" w:rsidP="00FC21DE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FC21DE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B1E4B">
        <w:t>Interaction Region Mechanics</w:t>
      </w:r>
      <w:r>
        <w:fldChar w:fldCharType="end"/>
      </w:r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5B462633" w14:textId="77777777" w:rsidR="006C7F5A" w:rsidRDefault="006C7F5A" w:rsidP="002B6C53"/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1237"/>
        <w:gridCol w:w="3045"/>
        <w:gridCol w:w="5145"/>
      </w:tblGrid>
      <w:tr w:rsidR="00FC21DE" w:rsidRPr="00BA7D72" w14:paraId="64866FFA" w14:textId="77777777" w:rsidTr="0025599F">
        <w:trPr>
          <w:trHeight w:val="388"/>
        </w:trPr>
        <w:tc>
          <w:tcPr>
            <w:tcW w:w="1237" w:type="dxa"/>
          </w:tcPr>
          <w:p w14:paraId="2D346086" w14:textId="77777777"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3045" w:type="dxa"/>
          </w:tcPr>
          <w:p w14:paraId="4D67C108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145" w:type="dxa"/>
          </w:tcPr>
          <w:p w14:paraId="20652D45" w14:textId="3AED007C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D</w:t>
            </w:r>
            <w:r>
              <w:rPr>
                <w:b/>
              </w:rPr>
              <w:t>escription</w:t>
            </w:r>
          </w:p>
        </w:tc>
      </w:tr>
      <w:tr w:rsidR="00FC21DE" w:rsidRPr="00BA7D72" w14:paraId="4F442795" w14:textId="77777777" w:rsidTr="0025599F">
        <w:tc>
          <w:tcPr>
            <w:tcW w:w="1237" w:type="dxa"/>
          </w:tcPr>
          <w:p w14:paraId="1482C7B4" w14:textId="7F420CF9" w:rsidR="00FC21DE" w:rsidRPr="00BA7D72" w:rsidRDefault="00730FC9" w:rsidP="0055052D">
            <w:r>
              <w:t>6.2.1</w:t>
            </w:r>
          </w:p>
        </w:tc>
        <w:tc>
          <w:tcPr>
            <w:tcW w:w="3045" w:type="dxa"/>
          </w:tcPr>
          <w:p w14:paraId="7833FDDC" w14:textId="2F67D4FD" w:rsidR="00FC21DE" w:rsidRPr="00BA7D72" w:rsidRDefault="00730FC9" w:rsidP="00E539C9">
            <w:r>
              <w:t>Beryllium beampipe</w:t>
            </w:r>
            <w:r w:rsidR="00C86B1F">
              <w:t xml:space="preserve"> prototype</w:t>
            </w:r>
          </w:p>
        </w:tc>
        <w:tc>
          <w:tcPr>
            <w:tcW w:w="5145" w:type="dxa"/>
          </w:tcPr>
          <w:p w14:paraId="7D9EC6F9" w14:textId="481291B8" w:rsidR="00FC21DE" w:rsidRPr="00BA7D72" w:rsidRDefault="00730FC9" w:rsidP="00E539C9">
            <w:r>
              <w:t>Machining a short Beryllium beampipe with a wall thickness of 0.35 um and exploring</w:t>
            </w:r>
            <w:r w:rsidR="00C86B1F">
              <w:t xml:space="preserve"> reliable welding between Beryllium and Aluminum (with an industrial partner)</w:t>
            </w:r>
          </w:p>
        </w:tc>
      </w:tr>
      <w:tr w:rsidR="00C86B1F" w:rsidRPr="00BA7D72" w14:paraId="3FFACBCD" w14:textId="77777777" w:rsidTr="0025599F">
        <w:tc>
          <w:tcPr>
            <w:tcW w:w="1237" w:type="dxa"/>
          </w:tcPr>
          <w:p w14:paraId="0B38AEE5" w14:textId="3F363D80" w:rsidR="00C86B1F" w:rsidRDefault="00C86B1F" w:rsidP="0090583C">
            <w:pPr>
              <w:jc w:val="center"/>
              <w:rPr>
                <w:rFonts w:hint="eastAsia"/>
              </w:rPr>
            </w:pPr>
            <w:r>
              <w:t>6.2.2</w:t>
            </w:r>
          </w:p>
        </w:tc>
        <w:tc>
          <w:tcPr>
            <w:tcW w:w="3045" w:type="dxa"/>
          </w:tcPr>
          <w:p w14:paraId="189A489B" w14:textId="3E0585B9" w:rsidR="00C86B1F" w:rsidRDefault="00C86B1F" w:rsidP="00E539C9">
            <w:r>
              <w:t>Installation scheme</w:t>
            </w:r>
          </w:p>
        </w:tc>
        <w:tc>
          <w:tcPr>
            <w:tcW w:w="5145" w:type="dxa"/>
          </w:tcPr>
          <w:p w14:paraId="71E02BBC" w14:textId="5783D24A" w:rsidR="00C86B1F" w:rsidRDefault="00C86B1F" w:rsidP="00E539C9">
            <w:r>
              <w:t>To propose a feasible scheme to install the detector and machine components around the interaction region with required precision and reliability</w:t>
            </w:r>
          </w:p>
        </w:tc>
      </w:tr>
      <w:tr w:rsidR="00FC21DE" w:rsidRPr="00BA7D72" w14:paraId="57AAA839" w14:textId="77777777" w:rsidTr="0025599F">
        <w:tc>
          <w:tcPr>
            <w:tcW w:w="1237" w:type="dxa"/>
          </w:tcPr>
          <w:p w14:paraId="04AF52FA" w14:textId="38326F4D" w:rsidR="00FC21DE" w:rsidRPr="00BA7D72" w:rsidRDefault="0025599F" w:rsidP="0090583C">
            <w:pPr>
              <w:jc w:val="center"/>
            </w:pPr>
            <w:r>
              <w:rPr>
                <w:rFonts w:hint="eastAsia"/>
              </w:rPr>
              <w:t>6.2.</w:t>
            </w:r>
            <w:r w:rsidR="00C86B1F">
              <w:t>3</w:t>
            </w:r>
          </w:p>
        </w:tc>
        <w:tc>
          <w:tcPr>
            <w:tcW w:w="3045" w:type="dxa"/>
          </w:tcPr>
          <w:p w14:paraId="550EFE1C" w14:textId="24B82C10" w:rsidR="00FC21DE" w:rsidRPr="00BA7D72" w:rsidRDefault="00C86B1F" w:rsidP="00E539C9">
            <w:r>
              <w:t>R</w:t>
            </w:r>
            <w:r w:rsidR="0025599F">
              <w:rPr>
                <w:rFonts w:hint="eastAsia"/>
              </w:rPr>
              <w:t xml:space="preserve">emote </w:t>
            </w:r>
            <w:r w:rsidR="0025599F">
              <w:t>vacuum connection method</w:t>
            </w:r>
            <w:r w:rsidR="00730FC9">
              <w:t>s</w:t>
            </w:r>
          </w:p>
        </w:tc>
        <w:tc>
          <w:tcPr>
            <w:tcW w:w="5145" w:type="dxa"/>
          </w:tcPr>
          <w:p w14:paraId="69D59CC2" w14:textId="7E09F2EF" w:rsidR="00C86B1F" w:rsidRDefault="00C86B1F" w:rsidP="00E539C9">
            <w:r>
              <w:t xml:space="preserve">To develop new methods for the </w:t>
            </w:r>
            <w:r w:rsidR="0025599F">
              <w:t>remote vacuum connection</w:t>
            </w:r>
            <w:r>
              <w:t xml:space="preserve"> and verify the</w:t>
            </w:r>
            <w:r w:rsidR="0025599F">
              <w:t xml:space="preserve"> candidate </w:t>
            </w:r>
            <w:r>
              <w:t>technologies with prototyping</w:t>
            </w:r>
          </w:p>
          <w:p w14:paraId="3B376857" w14:textId="5EB9B70E" w:rsidR="00FC21DE" w:rsidRPr="00BA7D72" w:rsidRDefault="00FC21DE" w:rsidP="00E539C9"/>
        </w:tc>
      </w:tr>
      <w:tr w:rsidR="00FC21DE" w:rsidRPr="00BA7D72" w14:paraId="17E0F7E7" w14:textId="77777777" w:rsidTr="0025599F">
        <w:tc>
          <w:tcPr>
            <w:tcW w:w="1237" w:type="dxa"/>
          </w:tcPr>
          <w:p w14:paraId="49046BA6" w14:textId="2D6763E8" w:rsidR="00FC21DE" w:rsidRPr="00BA7D72" w:rsidRDefault="0025599F" w:rsidP="0090583C">
            <w:pPr>
              <w:jc w:val="center"/>
            </w:pPr>
            <w:r>
              <w:rPr>
                <w:rFonts w:hint="eastAsia"/>
              </w:rPr>
              <w:t>6.2.</w:t>
            </w:r>
            <w:r w:rsidR="00C86B1F">
              <w:t>4</w:t>
            </w:r>
          </w:p>
        </w:tc>
        <w:tc>
          <w:tcPr>
            <w:tcW w:w="3045" w:type="dxa"/>
          </w:tcPr>
          <w:p w14:paraId="49A28A15" w14:textId="11099D6A" w:rsidR="00FC21DE" w:rsidRPr="00BA7D72" w:rsidRDefault="0025599F" w:rsidP="00E539C9">
            <w:r>
              <w:t>S</w:t>
            </w:r>
            <w:r>
              <w:rPr>
                <w:rFonts w:hint="eastAsia"/>
              </w:rPr>
              <w:t>upport</w:t>
            </w:r>
            <w:r w:rsidR="00C86B1F">
              <w:t>ing</w:t>
            </w:r>
            <w:r>
              <w:rPr>
                <w:rFonts w:hint="eastAsia"/>
              </w:rPr>
              <w:t xml:space="preserve"> </w:t>
            </w:r>
            <w:r w:rsidR="00C86B1F">
              <w:t>structure</w:t>
            </w:r>
            <w:r>
              <w:t xml:space="preserve"> of SC magnets</w:t>
            </w:r>
          </w:p>
        </w:tc>
        <w:tc>
          <w:tcPr>
            <w:tcW w:w="5145" w:type="dxa"/>
          </w:tcPr>
          <w:p w14:paraId="7B982C1B" w14:textId="5851D64F" w:rsidR="00FC21DE" w:rsidRPr="00BA7D72" w:rsidRDefault="00C86B1F" w:rsidP="00E539C9">
            <w:pPr>
              <w:rPr>
                <w:rFonts w:hint="eastAsia"/>
                <w:lang w:eastAsia="zh-CN"/>
              </w:rPr>
            </w:pPr>
            <w:r>
              <w:t>To d</w:t>
            </w:r>
            <w:r w:rsidR="0025599F">
              <w:rPr>
                <w:rFonts w:hint="eastAsia"/>
              </w:rPr>
              <w:t xml:space="preserve">esign </w:t>
            </w:r>
            <w:r>
              <w:t xml:space="preserve">a </w:t>
            </w:r>
            <w:r w:rsidR="0025599F">
              <w:t>stable and simple support</w:t>
            </w:r>
            <w:r>
              <w:t>ing</w:t>
            </w:r>
            <w:r w:rsidR="0025599F">
              <w:t xml:space="preserve"> structure for the </w:t>
            </w:r>
            <w:r>
              <w:t>superconducting</w:t>
            </w:r>
            <w:r w:rsidR="0025599F">
              <w:t xml:space="preserve"> magnet </w:t>
            </w:r>
            <w:r>
              <w:t xml:space="preserve">that can fit </w:t>
            </w:r>
            <w:r w:rsidR="0025599F">
              <w:t>in</w:t>
            </w:r>
            <w:r>
              <w:t>to</w:t>
            </w:r>
            <w:r w:rsidR="0025599F">
              <w:t xml:space="preserve"> the limited space</w:t>
            </w:r>
            <w:r>
              <w:t xml:space="preserve"> close to </w:t>
            </w:r>
            <w:r>
              <w:rPr>
                <w:lang w:eastAsia="zh-CN"/>
              </w:rPr>
              <w:t>the interaction region</w:t>
            </w:r>
          </w:p>
        </w:tc>
      </w:tr>
    </w:tbl>
    <w:p w14:paraId="5B894BED" w14:textId="606FAD7D" w:rsidR="00FC21DE" w:rsidRDefault="00FC21DE" w:rsidP="002B6C53"/>
    <w:p w14:paraId="375F75F8" w14:textId="643D7199" w:rsidR="00C86B1F" w:rsidRDefault="00C86B1F" w:rsidP="002B6C53"/>
    <w:p w14:paraId="243BF7DD" w14:textId="77777777" w:rsidR="00C86B1F" w:rsidRDefault="00C86B1F" w:rsidP="002B6C53"/>
    <w:p w14:paraId="3D32ACC0" w14:textId="1E78E627" w:rsidR="00F046DD" w:rsidRDefault="007D50E0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B1E4B">
        <w:t>Interaction Region Mechanics</w:t>
      </w:r>
      <w:r>
        <w:fldChar w:fldCharType="end"/>
      </w:r>
      <w:r w:rsidR="00F046DD">
        <w:t>: CEPC Relationship</w:t>
      </w:r>
    </w:p>
    <w:p w14:paraId="5C1A0509" w14:textId="77777777" w:rsidR="00F046DD" w:rsidRDefault="00F046DD" w:rsidP="00F046DD"/>
    <w:p w14:paraId="6D400874" w14:textId="31635EE3" w:rsidR="00F046DD" w:rsidRDefault="00AD457C" w:rsidP="00F046DD">
      <w:pPr>
        <w:rPr>
          <w:lang w:eastAsia="zh-CN"/>
        </w:rPr>
      </w:pPr>
      <w:r>
        <w:t xml:space="preserve">The </w:t>
      </w:r>
      <w:r w:rsidR="00C86B1F">
        <w:t>proposed</w:t>
      </w:r>
      <w:r>
        <w:t xml:space="preserve"> R&amp;</w:t>
      </w:r>
      <w:r>
        <w:rPr>
          <w:rFonts w:hint="eastAsia"/>
          <w:lang w:eastAsia="zh-CN"/>
        </w:rPr>
        <w:t>D</w:t>
      </w:r>
      <w:r>
        <w:rPr>
          <w:lang w:eastAsia="zh-CN"/>
        </w:rPr>
        <w:t xml:space="preserve"> topics on mechanics </w:t>
      </w:r>
      <w:r w:rsidR="00C86B1F">
        <w:rPr>
          <w:lang w:eastAsia="zh-CN"/>
        </w:rPr>
        <w:t xml:space="preserve">in the interaction region </w:t>
      </w:r>
      <w:r>
        <w:rPr>
          <w:lang w:eastAsia="zh-CN"/>
        </w:rPr>
        <w:t xml:space="preserve">are </w:t>
      </w:r>
      <w:r w:rsidR="00C86B1F">
        <w:rPr>
          <w:lang w:eastAsia="zh-CN"/>
        </w:rPr>
        <w:t>aimed</w:t>
      </w:r>
      <w:r>
        <w:rPr>
          <w:lang w:eastAsia="zh-CN"/>
        </w:rPr>
        <w:t xml:space="preserve"> to address the most challenging machine detector interface issues of the CEPC project.</w:t>
      </w:r>
    </w:p>
    <w:p w14:paraId="4C913058" w14:textId="77777777" w:rsidR="00F046DD" w:rsidRDefault="00F046DD" w:rsidP="002B6C53"/>
    <w:p w14:paraId="78F87083" w14:textId="2D3ABDED" w:rsidR="00F046DD" w:rsidRDefault="007D50E0" w:rsidP="00F046DD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B1E4B">
        <w:t>Interaction Region Mechanics</w:t>
      </w:r>
      <w:r>
        <w:fldChar w:fldCharType="end"/>
      </w:r>
      <w:r w:rsidR="00F046DD">
        <w:t>: Project Schedule</w:t>
      </w:r>
    </w:p>
    <w:p w14:paraId="6BAAEFD4" w14:textId="17BF9200" w:rsidR="004C516F" w:rsidRDefault="004C516F" w:rsidP="00F046DD"/>
    <w:p w14:paraId="629EF05D" w14:textId="398A3839" w:rsidR="004C516F" w:rsidRDefault="004C516F" w:rsidP="00F046DD">
      <w:pPr>
        <w:rPr>
          <w:lang w:eastAsia="zh-CN"/>
        </w:rPr>
      </w:pPr>
      <w:r>
        <w:rPr>
          <w:lang w:eastAsia="zh-CN"/>
        </w:rPr>
        <w:t>6.2.1</w:t>
      </w:r>
    </w:p>
    <w:p w14:paraId="52DD3B51" w14:textId="1A3F25E7" w:rsidR="00F046DD" w:rsidRDefault="004C516F" w:rsidP="00F046DD">
      <w:pPr>
        <w:rPr>
          <w:lang w:eastAsia="zh-CN"/>
        </w:rPr>
      </w:pPr>
      <w:r>
        <w:rPr>
          <w:lang w:eastAsia="zh-CN"/>
        </w:rPr>
        <w:t>2020: Development of the</w:t>
      </w:r>
      <w:r w:rsidR="00E77F91">
        <w:rPr>
          <w:lang w:eastAsia="zh-CN"/>
        </w:rPr>
        <w:t xml:space="preserve"> technique for</w:t>
      </w:r>
      <w:r>
        <w:rPr>
          <w:lang w:eastAsia="zh-CN"/>
        </w:rPr>
        <w:t xml:space="preserve"> w</w:t>
      </w:r>
      <w:r>
        <w:rPr>
          <w:rFonts w:hint="eastAsia"/>
          <w:lang w:eastAsia="zh-CN"/>
        </w:rPr>
        <w:t>elding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between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Beryllium</w:t>
      </w:r>
      <w:r>
        <w:rPr>
          <w:lang w:eastAsia="zh-CN"/>
        </w:rPr>
        <w:t xml:space="preserve"> and Aluminum</w:t>
      </w:r>
    </w:p>
    <w:p w14:paraId="34348903" w14:textId="400366D0" w:rsidR="00E77F91" w:rsidRDefault="00E77F91" w:rsidP="00F046DD">
      <w:pPr>
        <w:rPr>
          <w:rFonts w:hint="eastAsia"/>
          <w:lang w:eastAsia="zh-CN"/>
        </w:rPr>
      </w:pPr>
      <w:r>
        <w:rPr>
          <w:lang w:eastAsia="zh-CN"/>
        </w:rPr>
        <w:t>2021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Prototyping a short Beryllium beampipe </w:t>
      </w:r>
      <w:r w:rsidR="00BB686F">
        <w:rPr>
          <w:lang w:eastAsia="zh-CN"/>
        </w:rPr>
        <w:t>with a wall thickness of 0.35 um</w:t>
      </w:r>
    </w:p>
    <w:p w14:paraId="2EC0C095" w14:textId="3EAC3F2B" w:rsidR="004C516F" w:rsidRDefault="004C516F" w:rsidP="00F046DD"/>
    <w:p w14:paraId="71001941" w14:textId="0CCF2F6A" w:rsidR="00BB686F" w:rsidRDefault="00BB686F" w:rsidP="00F046DD">
      <w:pPr>
        <w:rPr>
          <w:rFonts w:hint="eastAsia"/>
          <w:lang w:eastAsia="zh-CN"/>
        </w:rPr>
      </w:pPr>
      <w:r>
        <w:t>6.2.2-6.2.4</w:t>
      </w:r>
    </w:p>
    <w:p w14:paraId="79FDBD65" w14:textId="4D52FFB2" w:rsidR="00BB686F" w:rsidRDefault="00BB686F" w:rsidP="00BB686F">
      <w:pPr>
        <w:rPr>
          <w:lang w:eastAsia="zh-CN"/>
        </w:rPr>
      </w:pPr>
      <w:r>
        <w:t xml:space="preserve">2020 - 2021, </w:t>
      </w:r>
      <w:r w:rsidR="009C1B86">
        <w:rPr>
          <w:lang w:eastAsia="zh-CN"/>
        </w:rPr>
        <w:t xml:space="preserve">Development of methods of remote </w:t>
      </w:r>
      <w:r>
        <w:t>vacuum connection</w:t>
      </w:r>
      <w:r w:rsidR="009C1B86">
        <w:t xml:space="preserve"> and verification with prototyping</w:t>
      </w:r>
    </w:p>
    <w:p w14:paraId="0DF2FD69" w14:textId="31EE462E" w:rsidR="009C1B86" w:rsidRDefault="00BB686F" w:rsidP="00BB686F">
      <w:r>
        <w:t xml:space="preserve">2020 </w:t>
      </w:r>
      <w:r w:rsidR="009C1B86">
        <w:t xml:space="preserve">– 2021 </w:t>
      </w:r>
      <w:r>
        <w:rPr>
          <w:rFonts w:hint="eastAsia"/>
          <w:lang w:eastAsia="zh-CN"/>
        </w:rPr>
        <w:t>D</w:t>
      </w:r>
      <w:r>
        <w:t xml:space="preserve">esign of the support system of SC magnets </w:t>
      </w:r>
    </w:p>
    <w:p w14:paraId="1657BAF6" w14:textId="3B6D6F30" w:rsidR="00BB686F" w:rsidRDefault="009C1B86" w:rsidP="00BB686F">
      <w:pPr>
        <w:rPr>
          <w:lang w:eastAsia="zh-CN"/>
        </w:rPr>
      </w:pPr>
      <w:r>
        <w:t xml:space="preserve">2020 – 2022 </w:t>
      </w:r>
      <w:r>
        <w:rPr>
          <w:rFonts w:hint="eastAsia"/>
          <w:lang w:eastAsia="zh-CN"/>
        </w:rPr>
        <w:t>Development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</w:t>
      </w:r>
      <w:r>
        <w:rPr>
          <w:lang w:eastAsia="zh-CN"/>
        </w:rPr>
        <w:t xml:space="preserve"> </w:t>
      </w:r>
      <w:r>
        <w:t>an</w:t>
      </w:r>
      <w:r w:rsidR="00BB686F">
        <w:t xml:space="preserve"> installation s</w:t>
      </w:r>
      <w:r>
        <w:t>cheme for the interaction region</w:t>
      </w:r>
    </w:p>
    <w:p w14:paraId="1C801DA3" w14:textId="77777777" w:rsidR="00BB686F" w:rsidRDefault="00BB686F" w:rsidP="00F046DD"/>
    <w:p w14:paraId="0C396B98" w14:textId="62F6F42B" w:rsidR="00F046DD" w:rsidRDefault="007D50E0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B1E4B">
        <w:t>Interaction Region Mechanics</w:t>
      </w:r>
      <w:r>
        <w:fldChar w:fldCharType="end"/>
      </w:r>
      <w:r w:rsidR="00F046DD">
        <w:t>: Funding Availab</w:t>
      </w:r>
      <w:r w:rsidR="008E708D">
        <w:t>ility</w:t>
      </w:r>
    </w:p>
    <w:p w14:paraId="42A43BE7" w14:textId="77777777" w:rsidR="00776148" w:rsidRDefault="00776148" w:rsidP="00F046DD"/>
    <w:p w14:paraId="3487B9B1" w14:textId="51B6FA13" w:rsidR="00AF6B77" w:rsidRDefault="00AF6B77" w:rsidP="00F046DD">
      <w:r>
        <w:t xml:space="preserve">There is very limited </w:t>
      </w:r>
      <w:r w:rsidR="00AE03C1">
        <w:t xml:space="preserve">funding </w:t>
      </w:r>
      <w:r w:rsidR="00776148">
        <w:t xml:space="preserve">support for the moment. </w:t>
      </w:r>
      <w:r>
        <w:t>Bid for funding was already sent to NSFC.</w:t>
      </w:r>
    </w:p>
    <w:p w14:paraId="3E3EA71B" w14:textId="71CAADA0" w:rsidR="00F046DD" w:rsidRDefault="00776148" w:rsidP="00F046DD">
      <w:r>
        <w:t xml:space="preserve">It is possible to start with design </w:t>
      </w:r>
      <w:r w:rsidR="00C86B1F">
        <w:t xml:space="preserve">effort </w:t>
      </w:r>
      <w:r>
        <w:t xml:space="preserve">but shall start prototyping </w:t>
      </w:r>
      <w:r w:rsidR="00C86B1F">
        <w:t xml:space="preserve">for </w:t>
      </w:r>
      <w:r>
        <w:t>relevant items when funding becomes available.</w:t>
      </w:r>
    </w:p>
    <w:p w14:paraId="5EA9BED1" w14:textId="77777777" w:rsidR="00776148" w:rsidRDefault="00776148" w:rsidP="00F046DD"/>
    <w:p w14:paraId="049D7BE5" w14:textId="211465DE" w:rsidR="00F046DD" w:rsidRDefault="007D50E0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8B1E4B">
        <w:t>Interaction Region Mechanics</w:t>
      </w:r>
      <w:r>
        <w:fldChar w:fldCharType="end"/>
      </w:r>
      <w:r w:rsidR="00F046DD">
        <w:t>: Leadership Arrangement</w:t>
      </w:r>
    </w:p>
    <w:p w14:paraId="28A6C5CD" w14:textId="77777777" w:rsidR="00F046DD" w:rsidRDefault="00F046DD" w:rsidP="00F046DD"/>
    <w:p w14:paraId="41CD61EF" w14:textId="7DBA7877" w:rsidR="00CE6DC9" w:rsidRDefault="00CE6DC9" w:rsidP="002B6C53">
      <w:pPr>
        <w:rPr>
          <w:lang w:eastAsia="zh-CN"/>
        </w:rPr>
      </w:pPr>
      <w:proofErr w:type="spellStart"/>
      <w:r>
        <w:t>Haijing</w:t>
      </w:r>
      <w:proofErr w:type="spellEnd"/>
      <w:r>
        <w:t xml:space="preserve"> Wang</w:t>
      </w:r>
      <w:r w:rsidR="00776148">
        <w:t xml:space="preserve"> (IHEP) and Quan Ji (IHEP) will jointly lead the R&amp;</w:t>
      </w:r>
      <w:r w:rsidR="00776148">
        <w:rPr>
          <w:rFonts w:hint="eastAsia"/>
          <w:lang w:eastAsia="zh-CN"/>
        </w:rPr>
        <w:t>D</w:t>
      </w:r>
      <w:r w:rsidR="00776148">
        <w:rPr>
          <w:lang w:eastAsia="zh-CN"/>
        </w:rPr>
        <w:t xml:space="preserve"> efforts</w:t>
      </w:r>
      <w:r w:rsidR="00C86B1F">
        <w:rPr>
          <w:lang w:eastAsia="zh-CN"/>
        </w:rPr>
        <w:t xml:space="preserve"> and collaborate closely with industrial partners under the </w:t>
      </w:r>
      <w:r w:rsidR="00C86B1F">
        <w:rPr>
          <w:rFonts w:hint="eastAsia"/>
          <w:lang w:eastAsia="zh-CN"/>
        </w:rPr>
        <w:t>CEPC</w:t>
      </w:r>
      <w:r w:rsidR="00C86B1F">
        <w:rPr>
          <w:lang w:eastAsia="zh-CN"/>
        </w:rPr>
        <w:t xml:space="preserve"> CIPC framework.</w:t>
      </w:r>
    </w:p>
    <w:p w14:paraId="5280BC43" w14:textId="77777777" w:rsidR="00776148" w:rsidRDefault="00776148" w:rsidP="002B6C53">
      <w:pPr>
        <w:rPr>
          <w:lang w:eastAsia="zh-CN"/>
        </w:rPr>
      </w:pPr>
    </w:p>
    <w:p w14:paraId="7581F6AC" w14:textId="345F6A71" w:rsidR="001B5D25" w:rsidRDefault="007D50E0" w:rsidP="002B6C53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8B1E4B">
        <w:t>6.2</w:t>
      </w:r>
      <w:r>
        <w:fldChar w:fldCharType="end"/>
      </w:r>
      <w:r w:rsidR="00AA18B9">
        <w:t xml:space="preserve"> </w:t>
      </w:r>
      <w:fldSimple w:instr=" DOCPROPERTY &quot;Subject&quot;  \* MERGEFORMAT ">
        <w:r w:rsidR="008B1E4B">
          <w:t>Interaction Region Mechanics</w:t>
        </w:r>
      </w:fldSimple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15E12703" w14:textId="77777777" w:rsidR="00C73E65" w:rsidRDefault="00C73E65" w:rsidP="002B6C53"/>
    <w:p w14:paraId="658CDD69" w14:textId="77777777" w:rsidR="007448BF" w:rsidRPr="00A942A1" w:rsidRDefault="007448BF" w:rsidP="002B6C53">
      <w:pPr>
        <w:rPr>
          <w:b/>
        </w:rPr>
      </w:pPr>
    </w:p>
    <w:tbl>
      <w:tblPr>
        <w:tblStyle w:val="TableGrid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C73E65" w:rsidRPr="00BA7D72" w14:paraId="438CC890" w14:textId="77777777" w:rsidTr="00C73E65">
        <w:tc>
          <w:tcPr>
            <w:tcW w:w="1777" w:type="dxa"/>
          </w:tcPr>
          <w:p w14:paraId="6816FD41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14:paraId="54FE86F8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C73E65" w:rsidRPr="00BA7D72" w14:paraId="52F30A81" w14:textId="77777777" w:rsidTr="00C73E65">
        <w:tc>
          <w:tcPr>
            <w:tcW w:w="1777" w:type="dxa"/>
            <w:vAlign w:val="bottom"/>
          </w:tcPr>
          <w:p w14:paraId="0AF70871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Faculty</w:t>
            </w:r>
          </w:p>
        </w:tc>
        <w:tc>
          <w:tcPr>
            <w:tcW w:w="2823" w:type="dxa"/>
          </w:tcPr>
          <w:p w14:paraId="420B9F82" w14:textId="072862CA" w:rsidR="00C73E65" w:rsidRDefault="00C86B1F" w:rsidP="002B6C53">
            <w:r>
              <w:t>0.5</w:t>
            </w:r>
          </w:p>
        </w:tc>
      </w:tr>
      <w:tr w:rsidR="00C73E65" w:rsidRPr="00BA7D72" w14:paraId="2CC8473C" w14:textId="77777777" w:rsidTr="00C73E65">
        <w:tc>
          <w:tcPr>
            <w:tcW w:w="1777" w:type="dxa"/>
          </w:tcPr>
          <w:p w14:paraId="50E6CD41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Postdoc</w:t>
            </w:r>
          </w:p>
        </w:tc>
        <w:tc>
          <w:tcPr>
            <w:tcW w:w="2823" w:type="dxa"/>
          </w:tcPr>
          <w:p w14:paraId="415D2103" w14:textId="77777777" w:rsidR="00C73E65" w:rsidRPr="001B5D25" w:rsidRDefault="00C73E65" w:rsidP="002B6C53"/>
        </w:tc>
      </w:tr>
      <w:tr w:rsidR="00C73E65" w:rsidRPr="00BA7D72" w14:paraId="504755F3" w14:textId="77777777" w:rsidTr="00C73E65">
        <w:tc>
          <w:tcPr>
            <w:tcW w:w="1777" w:type="dxa"/>
          </w:tcPr>
          <w:p w14:paraId="1A6185CB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Students</w:t>
            </w:r>
          </w:p>
        </w:tc>
        <w:tc>
          <w:tcPr>
            <w:tcW w:w="2823" w:type="dxa"/>
          </w:tcPr>
          <w:p w14:paraId="2A566AAE" w14:textId="33628A78" w:rsidR="00C73E65" w:rsidRPr="00FE3FAE" w:rsidRDefault="00C73E65" w:rsidP="002B6C53">
            <w:pPr>
              <w:rPr>
                <w:b/>
              </w:rPr>
            </w:pPr>
          </w:p>
        </w:tc>
      </w:tr>
      <w:tr w:rsidR="00C73E65" w:rsidRPr="00BA7D72" w14:paraId="092E9AEE" w14:textId="77777777" w:rsidTr="00C73E65">
        <w:tc>
          <w:tcPr>
            <w:tcW w:w="1777" w:type="dxa"/>
          </w:tcPr>
          <w:p w14:paraId="5BB922B8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Engineers</w:t>
            </w:r>
          </w:p>
        </w:tc>
        <w:tc>
          <w:tcPr>
            <w:tcW w:w="2823" w:type="dxa"/>
          </w:tcPr>
          <w:p w14:paraId="6875C5B5" w14:textId="64350AAD" w:rsidR="00C73E65" w:rsidRPr="001B5D25" w:rsidRDefault="00776148" w:rsidP="002B6C53">
            <w:r>
              <w:t>1.5</w:t>
            </w:r>
          </w:p>
        </w:tc>
      </w:tr>
    </w:tbl>
    <w:p w14:paraId="5BFA5EB2" w14:textId="77777777" w:rsidR="0003644E" w:rsidRPr="00C03114" w:rsidRDefault="0003644E" w:rsidP="00C73E65">
      <w:pPr>
        <w:pStyle w:val="Section"/>
      </w:pPr>
    </w:p>
    <w:sectPr w:rsidR="0003644E" w:rsidRPr="00C0311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10988" w14:textId="77777777" w:rsidR="007D50E0" w:rsidRDefault="007D50E0" w:rsidP="002B6C53">
      <w:r>
        <w:separator/>
      </w:r>
    </w:p>
  </w:endnote>
  <w:endnote w:type="continuationSeparator" w:id="0">
    <w:p w14:paraId="1AFC2419" w14:textId="77777777" w:rsidR="007D50E0" w:rsidRDefault="007D50E0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D339DA" w14:textId="56E7BEE9" w:rsidR="00001B06" w:rsidRDefault="00001B06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3559C9">
              <w:rPr>
                <w:noProof/>
              </w:rPr>
              <w:t>1</w:t>
            </w:r>
            <w:r>
              <w:fldChar w:fldCharType="end"/>
            </w:r>
            <w:r>
              <w:t xml:space="preserve"> of </w:t>
            </w:r>
            <w:r w:rsidR="007D50E0">
              <w:fldChar w:fldCharType="begin"/>
            </w:r>
            <w:r w:rsidR="007D50E0">
              <w:instrText xml:space="preserve"> NUMPAGES  </w:instrText>
            </w:r>
            <w:r w:rsidR="007D50E0">
              <w:fldChar w:fldCharType="separate"/>
            </w:r>
            <w:r w:rsidR="003559C9">
              <w:rPr>
                <w:noProof/>
              </w:rPr>
              <w:t>3</w:t>
            </w:r>
            <w:r w:rsidR="007D50E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E7BB2" w14:textId="77777777" w:rsidR="007D50E0" w:rsidRDefault="007D50E0" w:rsidP="002B6C53">
      <w:r>
        <w:separator/>
      </w:r>
    </w:p>
  </w:footnote>
  <w:footnote w:type="continuationSeparator" w:id="0">
    <w:p w14:paraId="594C5812" w14:textId="77777777" w:rsidR="007D50E0" w:rsidRDefault="007D50E0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6873"/>
    <w:multiLevelType w:val="hybridMultilevel"/>
    <w:tmpl w:val="7F7077EE"/>
    <w:lvl w:ilvl="0" w:tplc="482C1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9644587"/>
    <w:multiLevelType w:val="hybridMultilevel"/>
    <w:tmpl w:val="04A21174"/>
    <w:lvl w:ilvl="0" w:tplc="FE523DD2">
      <w:start w:val="1"/>
      <w:numFmt w:val="lowerRoman"/>
      <w:pStyle w:val="ListParagraph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70CDF"/>
    <w:multiLevelType w:val="multilevel"/>
    <w:tmpl w:val="04090023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2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lvl w:ilvl="0">
        <w:start w:val="1"/>
        <w:numFmt w:val="upperRoman"/>
        <w:pStyle w:val="Heading1"/>
        <w:lvlText w:val="Article %1."/>
        <w:lvlJc w:val="left"/>
        <w:pPr>
          <w:ind w:left="0" w:firstLine="0"/>
        </w:pPr>
      </w:lvl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4"/>
  </w:num>
  <w:num w:numId="7">
    <w:abstractNumId w:val="27"/>
  </w:num>
  <w:num w:numId="8">
    <w:abstractNumId w:val="5"/>
  </w:num>
  <w:num w:numId="9">
    <w:abstractNumId w:val="28"/>
  </w:num>
  <w:num w:numId="10">
    <w:abstractNumId w:val="14"/>
  </w:num>
  <w:num w:numId="11">
    <w:abstractNumId w:val="8"/>
  </w:num>
  <w:num w:numId="12">
    <w:abstractNumId w:val="2"/>
  </w:num>
  <w:num w:numId="13">
    <w:abstractNumId w:val="30"/>
  </w:num>
  <w:num w:numId="14">
    <w:abstractNumId w:val="21"/>
  </w:num>
  <w:num w:numId="15">
    <w:abstractNumId w:val="31"/>
  </w:num>
  <w:num w:numId="16">
    <w:abstractNumId w:val="3"/>
  </w:num>
  <w:num w:numId="17">
    <w:abstractNumId w:val="25"/>
  </w:num>
  <w:num w:numId="18">
    <w:abstractNumId w:val="24"/>
  </w:num>
  <w:num w:numId="19">
    <w:abstractNumId w:val="10"/>
  </w:num>
  <w:num w:numId="20">
    <w:abstractNumId w:val="26"/>
  </w:num>
  <w:num w:numId="21">
    <w:abstractNumId w:val="9"/>
  </w:num>
  <w:num w:numId="22">
    <w:abstractNumId w:val="16"/>
  </w:num>
  <w:num w:numId="23">
    <w:abstractNumId w:val="33"/>
  </w:num>
  <w:num w:numId="24">
    <w:abstractNumId w:val="20"/>
  </w:num>
  <w:num w:numId="25">
    <w:abstractNumId w:val="7"/>
  </w:num>
  <w:num w:numId="26">
    <w:abstractNumId w:val="22"/>
  </w:num>
  <w:num w:numId="27">
    <w:abstractNumId w:val="1"/>
  </w:num>
  <w:num w:numId="28">
    <w:abstractNumId w:val="18"/>
  </w:num>
  <w:num w:numId="29">
    <w:abstractNumId w:val="32"/>
  </w:num>
  <w:num w:numId="30">
    <w:abstractNumId w:val="6"/>
  </w:num>
  <w:num w:numId="31">
    <w:abstractNumId w:val="23"/>
  </w:num>
  <w:num w:numId="32">
    <w:abstractNumId w:val="12"/>
  </w:num>
  <w:num w:numId="33">
    <w:abstractNumId w:val="29"/>
  </w:num>
  <w:num w:numId="34">
    <w:abstractNumId w:val="19"/>
  </w:num>
  <w:num w:numId="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F8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3AF5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E30"/>
    <w:rsid w:val="00090281"/>
    <w:rsid w:val="0009337E"/>
    <w:rsid w:val="00093D48"/>
    <w:rsid w:val="00093E89"/>
    <w:rsid w:val="0009512E"/>
    <w:rsid w:val="00095653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124E8"/>
    <w:rsid w:val="00112FC0"/>
    <w:rsid w:val="001130B9"/>
    <w:rsid w:val="00120210"/>
    <w:rsid w:val="0012277B"/>
    <w:rsid w:val="00122A1B"/>
    <w:rsid w:val="001236E0"/>
    <w:rsid w:val="00123FBC"/>
    <w:rsid w:val="00126127"/>
    <w:rsid w:val="00130317"/>
    <w:rsid w:val="00133554"/>
    <w:rsid w:val="0013398D"/>
    <w:rsid w:val="001350CA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61A66"/>
    <w:rsid w:val="00162492"/>
    <w:rsid w:val="001661F1"/>
    <w:rsid w:val="0016702F"/>
    <w:rsid w:val="00170445"/>
    <w:rsid w:val="001744D9"/>
    <w:rsid w:val="001749E1"/>
    <w:rsid w:val="00176439"/>
    <w:rsid w:val="00176598"/>
    <w:rsid w:val="00177366"/>
    <w:rsid w:val="001813A1"/>
    <w:rsid w:val="00181D27"/>
    <w:rsid w:val="00183D7F"/>
    <w:rsid w:val="00184615"/>
    <w:rsid w:val="00187C47"/>
    <w:rsid w:val="001919A9"/>
    <w:rsid w:val="0019627E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229"/>
    <w:rsid w:val="001F51B7"/>
    <w:rsid w:val="001F5985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6A8C"/>
    <w:rsid w:val="002520E7"/>
    <w:rsid w:val="00252A7D"/>
    <w:rsid w:val="0025404F"/>
    <w:rsid w:val="0025599F"/>
    <w:rsid w:val="00257B97"/>
    <w:rsid w:val="00257BCA"/>
    <w:rsid w:val="00260D45"/>
    <w:rsid w:val="00267030"/>
    <w:rsid w:val="002703DD"/>
    <w:rsid w:val="002732E5"/>
    <w:rsid w:val="002734CD"/>
    <w:rsid w:val="00273E23"/>
    <w:rsid w:val="002762B9"/>
    <w:rsid w:val="00276323"/>
    <w:rsid w:val="00277809"/>
    <w:rsid w:val="0028301C"/>
    <w:rsid w:val="0028318C"/>
    <w:rsid w:val="0028380B"/>
    <w:rsid w:val="0028381F"/>
    <w:rsid w:val="00284903"/>
    <w:rsid w:val="00286ABF"/>
    <w:rsid w:val="00290725"/>
    <w:rsid w:val="00290FBA"/>
    <w:rsid w:val="00292A9E"/>
    <w:rsid w:val="0029355A"/>
    <w:rsid w:val="002A050E"/>
    <w:rsid w:val="002A0707"/>
    <w:rsid w:val="002A6234"/>
    <w:rsid w:val="002A78E1"/>
    <w:rsid w:val="002A7D3C"/>
    <w:rsid w:val="002B0DD3"/>
    <w:rsid w:val="002B55ED"/>
    <w:rsid w:val="002B619D"/>
    <w:rsid w:val="002B6C53"/>
    <w:rsid w:val="002C1A4E"/>
    <w:rsid w:val="002C3CD4"/>
    <w:rsid w:val="002C7E33"/>
    <w:rsid w:val="002D066A"/>
    <w:rsid w:val="002D0BE7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9C9"/>
    <w:rsid w:val="00355CAA"/>
    <w:rsid w:val="00357157"/>
    <w:rsid w:val="0036147C"/>
    <w:rsid w:val="00361D05"/>
    <w:rsid w:val="00362183"/>
    <w:rsid w:val="00364173"/>
    <w:rsid w:val="00365255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E1C"/>
    <w:rsid w:val="00424004"/>
    <w:rsid w:val="004263F9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516F"/>
    <w:rsid w:val="004C53F3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052D"/>
    <w:rsid w:val="00551F6D"/>
    <w:rsid w:val="00555843"/>
    <w:rsid w:val="00556763"/>
    <w:rsid w:val="00557893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C01"/>
    <w:rsid w:val="0058164D"/>
    <w:rsid w:val="00581877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4E9C"/>
    <w:rsid w:val="005A7843"/>
    <w:rsid w:val="005B252D"/>
    <w:rsid w:val="005B2C30"/>
    <w:rsid w:val="005B3D2C"/>
    <w:rsid w:val="005B4E14"/>
    <w:rsid w:val="005B5ACE"/>
    <w:rsid w:val="005C10BA"/>
    <w:rsid w:val="005C22D2"/>
    <w:rsid w:val="005C2DDA"/>
    <w:rsid w:val="005C5716"/>
    <w:rsid w:val="005C7953"/>
    <w:rsid w:val="005D00B3"/>
    <w:rsid w:val="005D4769"/>
    <w:rsid w:val="005D4CAC"/>
    <w:rsid w:val="005D6FA0"/>
    <w:rsid w:val="005D7648"/>
    <w:rsid w:val="005D7840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711C6"/>
    <w:rsid w:val="00672494"/>
    <w:rsid w:val="0067341A"/>
    <w:rsid w:val="00673450"/>
    <w:rsid w:val="0067355E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0FC9"/>
    <w:rsid w:val="00732FA4"/>
    <w:rsid w:val="00733DAE"/>
    <w:rsid w:val="00734F47"/>
    <w:rsid w:val="00735CEB"/>
    <w:rsid w:val="007360E9"/>
    <w:rsid w:val="00736868"/>
    <w:rsid w:val="0073725C"/>
    <w:rsid w:val="007374DA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76148"/>
    <w:rsid w:val="00780396"/>
    <w:rsid w:val="00782EE7"/>
    <w:rsid w:val="00785B9D"/>
    <w:rsid w:val="0078775D"/>
    <w:rsid w:val="00791E16"/>
    <w:rsid w:val="00792EBB"/>
    <w:rsid w:val="007955E6"/>
    <w:rsid w:val="00796EC5"/>
    <w:rsid w:val="00797A74"/>
    <w:rsid w:val="007A31B4"/>
    <w:rsid w:val="007A5C23"/>
    <w:rsid w:val="007A6212"/>
    <w:rsid w:val="007B27EF"/>
    <w:rsid w:val="007B3800"/>
    <w:rsid w:val="007B6C4A"/>
    <w:rsid w:val="007B7BE4"/>
    <w:rsid w:val="007C0232"/>
    <w:rsid w:val="007C2D4A"/>
    <w:rsid w:val="007C2DEE"/>
    <w:rsid w:val="007C44C6"/>
    <w:rsid w:val="007C5CC9"/>
    <w:rsid w:val="007C699F"/>
    <w:rsid w:val="007D0000"/>
    <w:rsid w:val="007D0F53"/>
    <w:rsid w:val="007D399F"/>
    <w:rsid w:val="007D4B4A"/>
    <w:rsid w:val="007D4D6B"/>
    <w:rsid w:val="007D50E0"/>
    <w:rsid w:val="007D7399"/>
    <w:rsid w:val="007D7665"/>
    <w:rsid w:val="007D7677"/>
    <w:rsid w:val="007E3174"/>
    <w:rsid w:val="007E3406"/>
    <w:rsid w:val="007E3994"/>
    <w:rsid w:val="007E6278"/>
    <w:rsid w:val="007E6C1C"/>
    <w:rsid w:val="007F2DD9"/>
    <w:rsid w:val="007F3DE4"/>
    <w:rsid w:val="007F5149"/>
    <w:rsid w:val="0080100D"/>
    <w:rsid w:val="00801095"/>
    <w:rsid w:val="0080743A"/>
    <w:rsid w:val="00807619"/>
    <w:rsid w:val="00810C46"/>
    <w:rsid w:val="00811594"/>
    <w:rsid w:val="00816CE4"/>
    <w:rsid w:val="00816F87"/>
    <w:rsid w:val="00820349"/>
    <w:rsid w:val="00820ED5"/>
    <w:rsid w:val="00821069"/>
    <w:rsid w:val="00824075"/>
    <w:rsid w:val="0082409C"/>
    <w:rsid w:val="008241B6"/>
    <w:rsid w:val="00826684"/>
    <w:rsid w:val="008268FB"/>
    <w:rsid w:val="00827358"/>
    <w:rsid w:val="00827BFE"/>
    <w:rsid w:val="008321FF"/>
    <w:rsid w:val="0083341D"/>
    <w:rsid w:val="008336AC"/>
    <w:rsid w:val="00836AEE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6FF8"/>
    <w:rsid w:val="00880326"/>
    <w:rsid w:val="00880A4D"/>
    <w:rsid w:val="00880F9D"/>
    <w:rsid w:val="00883B93"/>
    <w:rsid w:val="00885CAB"/>
    <w:rsid w:val="00887E1C"/>
    <w:rsid w:val="00890053"/>
    <w:rsid w:val="00891117"/>
    <w:rsid w:val="008A2203"/>
    <w:rsid w:val="008B1DF9"/>
    <w:rsid w:val="008B1E29"/>
    <w:rsid w:val="008B1E4B"/>
    <w:rsid w:val="008B28DE"/>
    <w:rsid w:val="008B372D"/>
    <w:rsid w:val="008B4ED7"/>
    <w:rsid w:val="008C3446"/>
    <w:rsid w:val="008C49C4"/>
    <w:rsid w:val="008C4EC1"/>
    <w:rsid w:val="008C73F8"/>
    <w:rsid w:val="008D0219"/>
    <w:rsid w:val="008D6386"/>
    <w:rsid w:val="008D74DB"/>
    <w:rsid w:val="008E0440"/>
    <w:rsid w:val="008E46F3"/>
    <w:rsid w:val="008E49A3"/>
    <w:rsid w:val="008E523C"/>
    <w:rsid w:val="008E708D"/>
    <w:rsid w:val="008E72A0"/>
    <w:rsid w:val="008E7A3C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B58"/>
    <w:rsid w:val="009479AD"/>
    <w:rsid w:val="00947A63"/>
    <w:rsid w:val="00951FE2"/>
    <w:rsid w:val="00953813"/>
    <w:rsid w:val="009544A8"/>
    <w:rsid w:val="00954781"/>
    <w:rsid w:val="009551F9"/>
    <w:rsid w:val="009576DF"/>
    <w:rsid w:val="0096070B"/>
    <w:rsid w:val="00964F49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50E3"/>
    <w:rsid w:val="009A698E"/>
    <w:rsid w:val="009A6FA6"/>
    <w:rsid w:val="009B1F20"/>
    <w:rsid w:val="009B2D54"/>
    <w:rsid w:val="009B2FBB"/>
    <w:rsid w:val="009B77BA"/>
    <w:rsid w:val="009C1B86"/>
    <w:rsid w:val="009C2680"/>
    <w:rsid w:val="009C4D17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77F1"/>
    <w:rsid w:val="009E7B83"/>
    <w:rsid w:val="009F06D2"/>
    <w:rsid w:val="009F21DB"/>
    <w:rsid w:val="009F25E5"/>
    <w:rsid w:val="009F346C"/>
    <w:rsid w:val="009F3AB8"/>
    <w:rsid w:val="009F634F"/>
    <w:rsid w:val="009F680B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21526"/>
    <w:rsid w:val="00A2484F"/>
    <w:rsid w:val="00A25150"/>
    <w:rsid w:val="00A25AC6"/>
    <w:rsid w:val="00A2688A"/>
    <w:rsid w:val="00A26EF3"/>
    <w:rsid w:val="00A279E5"/>
    <w:rsid w:val="00A30D14"/>
    <w:rsid w:val="00A32C06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DC7"/>
    <w:rsid w:val="00A64CB0"/>
    <w:rsid w:val="00A67D83"/>
    <w:rsid w:val="00A7048F"/>
    <w:rsid w:val="00A755A1"/>
    <w:rsid w:val="00A761E5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57C"/>
    <w:rsid w:val="00AD47A9"/>
    <w:rsid w:val="00AE03C1"/>
    <w:rsid w:val="00AE131B"/>
    <w:rsid w:val="00AE1B33"/>
    <w:rsid w:val="00AE31CB"/>
    <w:rsid w:val="00AE4082"/>
    <w:rsid w:val="00AE564F"/>
    <w:rsid w:val="00AE79E1"/>
    <w:rsid w:val="00AE7B9B"/>
    <w:rsid w:val="00AF0DF3"/>
    <w:rsid w:val="00AF2C76"/>
    <w:rsid w:val="00AF4095"/>
    <w:rsid w:val="00AF5107"/>
    <w:rsid w:val="00AF54EF"/>
    <w:rsid w:val="00AF6B77"/>
    <w:rsid w:val="00AF7EDF"/>
    <w:rsid w:val="00B019CC"/>
    <w:rsid w:val="00B03529"/>
    <w:rsid w:val="00B03992"/>
    <w:rsid w:val="00B05902"/>
    <w:rsid w:val="00B06311"/>
    <w:rsid w:val="00B07566"/>
    <w:rsid w:val="00B121AA"/>
    <w:rsid w:val="00B14B7B"/>
    <w:rsid w:val="00B14C8B"/>
    <w:rsid w:val="00B15812"/>
    <w:rsid w:val="00B17603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86F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5048"/>
    <w:rsid w:val="00BE5E61"/>
    <w:rsid w:val="00BE6B6D"/>
    <w:rsid w:val="00BE732C"/>
    <w:rsid w:val="00BF2A4A"/>
    <w:rsid w:val="00BF3511"/>
    <w:rsid w:val="00BF5005"/>
    <w:rsid w:val="00C0100E"/>
    <w:rsid w:val="00C01D9C"/>
    <w:rsid w:val="00C03114"/>
    <w:rsid w:val="00C1003A"/>
    <w:rsid w:val="00C124AF"/>
    <w:rsid w:val="00C135E1"/>
    <w:rsid w:val="00C151D6"/>
    <w:rsid w:val="00C16760"/>
    <w:rsid w:val="00C20F31"/>
    <w:rsid w:val="00C21E4A"/>
    <w:rsid w:val="00C23757"/>
    <w:rsid w:val="00C25AA4"/>
    <w:rsid w:val="00C27A61"/>
    <w:rsid w:val="00C3084B"/>
    <w:rsid w:val="00C32CB0"/>
    <w:rsid w:val="00C3305E"/>
    <w:rsid w:val="00C344B3"/>
    <w:rsid w:val="00C355A6"/>
    <w:rsid w:val="00C35675"/>
    <w:rsid w:val="00C40A89"/>
    <w:rsid w:val="00C41430"/>
    <w:rsid w:val="00C420A2"/>
    <w:rsid w:val="00C425C6"/>
    <w:rsid w:val="00C43B87"/>
    <w:rsid w:val="00C45030"/>
    <w:rsid w:val="00C45208"/>
    <w:rsid w:val="00C46B52"/>
    <w:rsid w:val="00C47F2C"/>
    <w:rsid w:val="00C50404"/>
    <w:rsid w:val="00C5061A"/>
    <w:rsid w:val="00C53542"/>
    <w:rsid w:val="00C53660"/>
    <w:rsid w:val="00C57EC7"/>
    <w:rsid w:val="00C57FFC"/>
    <w:rsid w:val="00C6003D"/>
    <w:rsid w:val="00C60045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B1F"/>
    <w:rsid w:val="00C86F32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0B62"/>
    <w:rsid w:val="00CC15FA"/>
    <w:rsid w:val="00CC1AF8"/>
    <w:rsid w:val="00CC39FA"/>
    <w:rsid w:val="00CC3BDB"/>
    <w:rsid w:val="00CC4C61"/>
    <w:rsid w:val="00CC75C4"/>
    <w:rsid w:val="00CC7881"/>
    <w:rsid w:val="00CD1C1C"/>
    <w:rsid w:val="00CD24B0"/>
    <w:rsid w:val="00CD432F"/>
    <w:rsid w:val="00CD61C5"/>
    <w:rsid w:val="00CD65FC"/>
    <w:rsid w:val="00CD67F0"/>
    <w:rsid w:val="00CE3AB0"/>
    <w:rsid w:val="00CE4653"/>
    <w:rsid w:val="00CE4D83"/>
    <w:rsid w:val="00CE6763"/>
    <w:rsid w:val="00CE6DC9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DC0"/>
    <w:rsid w:val="00D22417"/>
    <w:rsid w:val="00D25FFE"/>
    <w:rsid w:val="00D26154"/>
    <w:rsid w:val="00D30C1D"/>
    <w:rsid w:val="00D31945"/>
    <w:rsid w:val="00D353A9"/>
    <w:rsid w:val="00D36DED"/>
    <w:rsid w:val="00D40223"/>
    <w:rsid w:val="00D40328"/>
    <w:rsid w:val="00D4278B"/>
    <w:rsid w:val="00D42A53"/>
    <w:rsid w:val="00D44893"/>
    <w:rsid w:val="00D44B1E"/>
    <w:rsid w:val="00D479DB"/>
    <w:rsid w:val="00D5004A"/>
    <w:rsid w:val="00D50B74"/>
    <w:rsid w:val="00D55814"/>
    <w:rsid w:val="00D55A5D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78EC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69D3"/>
    <w:rsid w:val="00DB7A25"/>
    <w:rsid w:val="00DB7B9E"/>
    <w:rsid w:val="00DB7DC7"/>
    <w:rsid w:val="00DC25DF"/>
    <w:rsid w:val="00DC2633"/>
    <w:rsid w:val="00DC4433"/>
    <w:rsid w:val="00DC45EC"/>
    <w:rsid w:val="00DD030E"/>
    <w:rsid w:val="00DD0F8E"/>
    <w:rsid w:val="00DD324F"/>
    <w:rsid w:val="00DD4A64"/>
    <w:rsid w:val="00DD4D2F"/>
    <w:rsid w:val="00DD7F89"/>
    <w:rsid w:val="00DE1BFE"/>
    <w:rsid w:val="00DE2AB1"/>
    <w:rsid w:val="00DE3534"/>
    <w:rsid w:val="00DF0CDB"/>
    <w:rsid w:val="00DF0FFE"/>
    <w:rsid w:val="00DF13B3"/>
    <w:rsid w:val="00DF208A"/>
    <w:rsid w:val="00DF2ECF"/>
    <w:rsid w:val="00DF4087"/>
    <w:rsid w:val="00DF44E8"/>
    <w:rsid w:val="00DF47D6"/>
    <w:rsid w:val="00DF5135"/>
    <w:rsid w:val="00DF5227"/>
    <w:rsid w:val="00E00491"/>
    <w:rsid w:val="00E006E7"/>
    <w:rsid w:val="00E030CA"/>
    <w:rsid w:val="00E033C4"/>
    <w:rsid w:val="00E06887"/>
    <w:rsid w:val="00E11C74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42AD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77F91"/>
    <w:rsid w:val="00E823CB"/>
    <w:rsid w:val="00E846F7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A3933"/>
    <w:rsid w:val="00FA667F"/>
    <w:rsid w:val="00FB1614"/>
    <w:rsid w:val="00FC0B00"/>
    <w:rsid w:val="00FC1897"/>
    <w:rsid w:val="00FC21DE"/>
    <w:rsid w:val="00FC290B"/>
    <w:rsid w:val="00FC5396"/>
    <w:rsid w:val="00FC629D"/>
    <w:rsid w:val="00FD1BAD"/>
    <w:rsid w:val="00FD23E7"/>
    <w:rsid w:val="00FD369D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BA853"/>
  <w15:docId w15:val="{F84F9C30-05F2-FF46-9BCD-D1905EE8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rticleSection">
    <w:name w:val="Outline List 3"/>
    <w:basedOn w:val="NoList"/>
    <w:uiPriority w:val="99"/>
    <w:semiHidden/>
    <w:unhideWhenUsed/>
    <w:rsid w:val="00214C99"/>
  </w:style>
  <w:style w:type="paragraph" w:customStyle="1" w:styleId="AssumptionID">
    <w:name w:val="AssumptionID"/>
    <w:basedOn w:val="Normal"/>
    <w:uiPriority w:val="1"/>
    <w:qFormat/>
    <w:rsid w:val="00A529E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4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character" w:customStyle="1" w:styleId="FooterChar">
    <w:name w:val="Footer Char"/>
    <w:basedOn w:val="DefaultParagraphFont"/>
    <w:link w:val="Footer"/>
    <w:uiPriority w:val="99"/>
    <w:rsid w:val="00664493"/>
    <w:rPr>
      <w:sz w:val="24"/>
      <w:szCs w:val="24"/>
    </w:rPr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A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PlainTable1">
    <w:name w:val="Plain Table 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8F976-65CF-9145-A6C3-04D943CAA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5132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Interaction Region Mechanics</dc:subject>
  <dc:creator>Haijing Wang</dc:creator>
  <cp:keywords/>
  <dc:description/>
  <cp:lastModifiedBy>Zhu Hongbo</cp:lastModifiedBy>
  <cp:revision>7</cp:revision>
  <cp:lastPrinted>2017-11-20T05:59:00Z</cp:lastPrinted>
  <dcterms:created xsi:type="dcterms:W3CDTF">2019-12-18T11:06:00Z</dcterms:created>
  <dcterms:modified xsi:type="dcterms:W3CDTF">2020-05-07T01:41:00Z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18/12/2019</vt:lpwstr>
  </property>
  <property fmtid="{D5CDD505-2E9C-101B-9397-08002B2CF9AE}" pid="3" name="LastSaved">
    <vt:lpwstr>18/12/2019</vt:lpwstr>
  </property>
  <property fmtid="{D5CDD505-2E9C-101B-9397-08002B2CF9AE}" pid="4" name="Project">
    <vt:lpwstr>CEPC Detector WG</vt:lpwstr>
  </property>
  <property fmtid="{D5CDD505-2E9C-101B-9397-08002B2CF9AE}" pid="5" name="PBS">
    <vt:lpwstr>6.2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