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FB380" w14:textId="77777777" w:rsidR="00ED6DDA" w:rsidRPr="005D50D0" w:rsidRDefault="00ED6DDA" w:rsidP="00306216">
      <w:pPr>
        <w:snapToGrid w:val="0"/>
        <w:spacing w:line="360" w:lineRule="auto"/>
        <w:jc w:val="center"/>
        <w:rPr>
          <w:rFonts w:ascii="黑体" w:eastAsia="黑体" w:hAnsi="黑体"/>
          <w:bCs/>
          <w:sz w:val="44"/>
          <w:szCs w:val="44"/>
        </w:rPr>
      </w:pPr>
    </w:p>
    <w:p w14:paraId="48C5F437" w14:textId="77777777" w:rsidR="00ED6DDA" w:rsidRPr="005D50D0" w:rsidRDefault="00ED6DDA" w:rsidP="00306216">
      <w:pPr>
        <w:snapToGrid w:val="0"/>
        <w:spacing w:line="360" w:lineRule="auto"/>
        <w:jc w:val="center"/>
        <w:rPr>
          <w:rFonts w:ascii="黑体" w:eastAsia="黑体" w:hAnsi="黑体"/>
          <w:bCs/>
          <w:sz w:val="44"/>
          <w:szCs w:val="44"/>
        </w:rPr>
      </w:pPr>
    </w:p>
    <w:p w14:paraId="6D36BD17" w14:textId="77777777" w:rsidR="00ED6DDA" w:rsidRPr="005D50D0" w:rsidRDefault="00ED6DDA" w:rsidP="00306216">
      <w:pPr>
        <w:snapToGrid w:val="0"/>
        <w:spacing w:line="360" w:lineRule="auto"/>
        <w:jc w:val="center"/>
        <w:rPr>
          <w:rFonts w:ascii="黑体" w:eastAsia="黑体" w:hAnsi="黑体"/>
          <w:bCs/>
          <w:sz w:val="44"/>
          <w:szCs w:val="44"/>
        </w:rPr>
      </w:pPr>
      <w:r w:rsidRPr="005D50D0">
        <w:rPr>
          <w:rFonts w:ascii="黑体" w:eastAsia="黑体" w:hAnsi="黑体" w:hint="eastAsia"/>
          <w:bCs/>
          <w:sz w:val="44"/>
          <w:szCs w:val="44"/>
        </w:rPr>
        <w:t>国家重点研发计划课题中期</w:t>
      </w:r>
    </w:p>
    <w:p w14:paraId="680116C3" w14:textId="77777777" w:rsidR="00ED6DDA" w:rsidRPr="005D50D0" w:rsidRDefault="00ED6DDA" w:rsidP="00306216">
      <w:pPr>
        <w:snapToGrid w:val="0"/>
        <w:spacing w:line="360" w:lineRule="auto"/>
        <w:jc w:val="center"/>
        <w:rPr>
          <w:rFonts w:ascii="长城小标宋体" w:eastAsia="长城小标宋体" w:hAnsi="长城小标宋体"/>
          <w:b/>
          <w:bCs/>
          <w:sz w:val="44"/>
          <w:szCs w:val="44"/>
        </w:rPr>
      </w:pPr>
      <w:r w:rsidRPr="005D50D0">
        <w:rPr>
          <w:rFonts w:ascii="黑体" w:eastAsia="黑体" w:hAnsi="黑体" w:hint="eastAsia"/>
          <w:bCs/>
          <w:sz w:val="44"/>
          <w:szCs w:val="44"/>
        </w:rPr>
        <w:t>执行情况报告</w:t>
      </w:r>
    </w:p>
    <w:p w14:paraId="0CD316FA" w14:textId="77777777" w:rsidR="00ED6DDA" w:rsidRPr="005D50D0" w:rsidRDefault="00ED6DDA" w:rsidP="00306216">
      <w:pPr>
        <w:spacing w:line="360" w:lineRule="auto"/>
        <w:ind w:left="420"/>
        <w:rPr>
          <w:szCs w:val="21"/>
        </w:rPr>
      </w:pPr>
    </w:p>
    <w:p w14:paraId="19252A06" w14:textId="77777777" w:rsidR="00ED6DDA" w:rsidRPr="005D50D0" w:rsidRDefault="00ED6DDA" w:rsidP="00306216">
      <w:pPr>
        <w:spacing w:line="360" w:lineRule="auto"/>
        <w:ind w:left="420"/>
        <w:rPr>
          <w:szCs w:val="21"/>
        </w:rPr>
      </w:pPr>
    </w:p>
    <w:p w14:paraId="41C9DA4F" w14:textId="77777777" w:rsidR="00ED6DDA" w:rsidRPr="00ED6DDA" w:rsidRDefault="00ED6DDA" w:rsidP="00306216">
      <w:pPr>
        <w:widowControl/>
        <w:spacing w:line="360" w:lineRule="auto"/>
        <w:ind w:leftChars="200" w:left="420"/>
        <w:jc w:val="left"/>
        <w:rPr>
          <w:rFonts w:ascii="黑体" w:eastAsia="黑体" w:hAnsi="黑体"/>
          <w:sz w:val="28"/>
          <w:szCs w:val="28"/>
        </w:rPr>
      </w:pPr>
      <w:r w:rsidRPr="001256E1">
        <w:rPr>
          <w:rStyle w:val="fontstyle01"/>
          <w:rFonts w:hint="default"/>
          <w:sz w:val="32"/>
        </w:rPr>
        <w:t>课题名称：</w:t>
      </w:r>
      <w:r w:rsidRPr="00ED6DDA">
        <w:rPr>
          <w:rStyle w:val="fontstyle01"/>
          <w:rFonts w:hint="default"/>
          <w:sz w:val="32"/>
        </w:rPr>
        <w:t>成像型强子</w:t>
      </w:r>
      <w:proofErr w:type="gramStart"/>
      <w:r w:rsidRPr="00ED6DDA">
        <w:rPr>
          <w:rStyle w:val="fontstyle01"/>
          <w:rFonts w:hint="default"/>
          <w:sz w:val="32"/>
        </w:rPr>
        <w:t>量能器技术</w:t>
      </w:r>
      <w:proofErr w:type="gramEnd"/>
      <w:r w:rsidRPr="00ED6DDA">
        <w:rPr>
          <w:rStyle w:val="fontstyle01"/>
          <w:rFonts w:hint="default"/>
          <w:sz w:val="32"/>
        </w:rPr>
        <w:t>验证</w:t>
      </w:r>
      <w:r w:rsidRPr="001256E1">
        <w:rPr>
          <w:rFonts w:hint="eastAsia"/>
          <w:color w:val="303030"/>
          <w:sz w:val="32"/>
          <w:szCs w:val="36"/>
        </w:rPr>
        <w:br/>
      </w:r>
      <w:r w:rsidRPr="001256E1">
        <w:rPr>
          <w:rStyle w:val="fontstyle01"/>
          <w:rFonts w:hint="default"/>
          <w:sz w:val="32"/>
        </w:rPr>
        <w:t>课题编号：</w:t>
      </w:r>
      <w:r>
        <w:rPr>
          <w:rStyle w:val="fontstyle01"/>
          <w:rFonts w:hint="default"/>
          <w:sz w:val="32"/>
        </w:rPr>
        <w:t xml:space="preserve"> 2018YFA0404303</w:t>
      </w:r>
      <w:r w:rsidRPr="001256E1">
        <w:rPr>
          <w:rFonts w:hint="eastAsia"/>
          <w:color w:val="303030"/>
          <w:sz w:val="32"/>
          <w:szCs w:val="36"/>
        </w:rPr>
        <w:br/>
      </w:r>
      <w:r w:rsidRPr="001256E1">
        <w:rPr>
          <w:rStyle w:val="fontstyle01"/>
          <w:rFonts w:hint="default"/>
          <w:sz w:val="32"/>
        </w:rPr>
        <w:t xml:space="preserve">负 责 人： </w:t>
      </w:r>
      <w:r>
        <w:rPr>
          <w:rStyle w:val="fontstyle01"/>
          <w:rFonts w:hint="default"/>
          <w:sz w:val="32"/>
        </w:rPr>
        <w:t>刘建北</w:t>
      </w:r>
      <w:r w:rsidRPr="001256E1">
        <w:rPr>
          <w:rFonts w:hint="eastAsia"/>
          <w:color w:val="303030"/>
          <w:sz w:val="32"/>
          <w:szCs w:val="36"/>
        </w:rPr>
        <w:br/>
      </w:r>
      <w:r w:rsidRPr="001256E1">
        <w:rPr>
          <w:rStyle w:val="fontstyle01"/>
          <w:rFonts w:hint="default"/>
          <w:sz w:val="32"/>
        </w:rPr>
        <w:t xml:space="preserve">承担单位： </w:t>
      </w:r>
      <w:r>
        <w:rPr>
          <w:rStyle w:val="fontstyle01"/>
          <w:rFonts w:hint="default"/>
          <w:sz w:val="32"/>
        </w:rPr>
        <w:t>中国科学技术大学</w:t>
      </w:r>
    </w:p>
    <w:p w14:paraId="77C8D007" w14:textId="77777777" w:rsidR="0022584D" w:rsidRPr="00ED6DDA" w:rsidRDefault="0022584D" w:rsidP="00306216">
      <w:pPr>
        <w:spacing w:line="360" w:lineRule="auto"/>
        <w:rPr>
          <w:rFonts w:eastAsia="长城小标宋体"/>
          <w:b/>
          <w:bCs/>
          <w:spacing w:val="-4"/>
          <w:sz w:val="32"/>
        </w:rPr>
      </w:pPr>
    </w:p>
    <w:p w14:paraId="6DE199BF" w14:textId="77777777" w:rsidR="0022584D" w:rsidRPr="00ED6DDA" w:rsidRDefault="00ED6DDA" w:rsidP="00306216">
      <w:pPr>
        <w:widowControl/>
        <w:spacing w:line="360" w:lineRule="auto"/>
        <w:jc w:val="left"/>
        <w:rPr>
          <w:rFonts w:eastAsia="长城小标宋体"/>
          <w:b/>
          <w:bCs/>
          <w:spacing w:val="-4"/>
          <w:sz w:val="32"/>
        </w:rPr>
      </w:pPr>
      <w:r>
        <w:rPr>
          <w:rFonts w:eastAsia="长城小标宋体"/>
          <w:b/>
          <w:bCs/>
          <w:spacing w:val="-4"/>
          <w:sz w:val="32"/>
        </w:rPr>
        <w:br w:type="page"/>
      </w:r>
    </w:p>
    <w:p w14:paraId="02D42250" w14:textId="77777777" w:rsidR="0022584D" w:rsidRDefault="00092C40" w:rsidP="00306216">
      <w:pPr>
        <w:snapToGrid w:val="0"/>
        <w:spacing w:line="360" w:lineRule="auto"/>
        <w:ind w:firstLineChars="200" w:firstLine="464"/>
        <w:rPr>
          <w:rFonts w:ascii="Arial" w:eastAsia="黑体" w:hAnsi="Arial"/>
          <w:spacing w:val="-4"/>
          <w:sz w:val="24"/>
          <w:szCs w:val="28"/>
        </w:rPr>
      </w:pPr>
      <w:r>
        <w:rPr>
          <w:rFonts w:ascii="Arial" w:eastAsia="黑体" w:hAnsi="Arial" w:hint="eastAsia"/>
          <w:spacing w:val="-4"/>
          <w:sz w:val="24"/>
          <w:szCs w:val="28"/>
        </w:rPr>
        <w:lastRenderedPageBreak/>
        <w:t>一、总体进展情况</w:t>
      </w:r>
      <w:r>
        <w:rPr>
          <w:rFonts w:ascii="Arial" w:eastAsia="黑体" w:hAnsi="Arial" w:hint="eastAsia"/>
          <w:spacing w:val="-4"/>
          <w:sz w:val="24"/>
          <w:szCs w:val="28"/>
        </w:rPr>
        <w:t xml:space="preserve"> </w:t>
      </w:r>
    </w:p>
    <w:p w14:paraId="1F34F629" w14:textId="77777777" w:rsidR="0022584D" w:rsidRDefault="00092C40" w:rsidP="00306216">
      <w:pPr>
        <w:snapToGrid w:val="0"/>
        <w:spacing w:line="360" w:lineRule="auto"/>
        <w:ind w:firstLineChars="200" w:firstLine="464"/>
        <w:rPr>
          <w:rFonts w:ascii="Arial" w:eastAsia="仿宋_GB2312" w:hAnsi="Arial"/>
          <w:spacing w:val="-4"/>
          <w:sz w:val="24"/>
          <w:szCs w:val="28"/>
        </w:rPr>
      </w:pPr>
      <w:r>
        <w:rPr>
          <w:rFonts w:ascii="Arial" w:eastAsia="仿宋_GB2312" w:hAnsi="Arial"/>
          <w:spacing w:val="-4"/>
          <w:sz w:val="24"/>
          <w:szCs w:val="28"/>
        </w:rPr>
        <w:t>1.</w:t>
      </w:r>
      <w:r>
        <w:rPr>
          <w:rFonts w:ascii="Arial" w:eastAsia="仿宋_GB2312" w:hAnsi="Arial"/>
          <w:spacing w:val="-4"/>
          <w:sz w:val="24"/>
          <w:szCs w:val="28"/>
        </w:rPr>
        <w:t>课题中期总体进展情况</w:t>
      </w:r>
      <w:r>
        <w:rPr>
          <w:rFonts w:ascii="Arial" w:eastAsia="仿宋_GB2312" w:hAnsi="Arial" w:hint="eastAsia"/>
          <w:spacing w:val="-4"/>
          <w:sz w:val="24"/>
          <w:szCs w:val="28"/>
        </w:rPr>
        <w:t xml:space="preserve"> </w:t>
      </w:r>
    </w:p>
    <w:p w14:paraId="4DD444FC" w14:textId="505249F5" w:rsidR="0022584D" w:rsidRDefault="00092C40" w:rsidP="00306216">
      <w:pPr>
        <w:snapToGrid w:val="0"/>
        <w:spacing w:line="360" w:lineRule="auto"/>
        <w:ind w:firstLineChars="200" w:firstLine="464"/>
        <w:rPr>
          <w:rFonts w:ascii="Arial" w:eastAsia="仿宋_GB2312" w:hAnsi="Arial"/>
          <w:spacing w:val="-4"/>
          <w:sz w:val="24"/>
          <w:szCs w:val="28"/>
        </w:rPr>
      </w:pPr>
      <w:r>
        <w:rPr>
          <w:rFonts w:ascii="Arial" w:eastAsia="仿宋_GB2312" w:hAnsi="Arial"/>
          <w:spacing w:val="-4"/>
          <w:sz w:val="24"/>
          <w:szCs w:val="28"/>
        </w:rPr>
        <w:t>对照课题任务书的计划目标和各项主要指标要求，简要阐明课题中期进展情况</w:t>
      </w:r>
      <w:r>
        <w:rPr>
          <w:rFonts w:ascii="Arial" w:eastAsia="仿宋_GB2312" w:hAnsi="Arial" w:hint="eastAsia"/>
          <w:spacing w:val="-4"/>
          <w:sz w:val="24"/>
          <w:szCs w:val="28"/>
        </w:rPr>
        <w:t>，</w:t>
      </w:r>
      <w:r>
        <w:rPr>
          <w:rFonts w:ascii="Arial" w:eastAsia="仿宋_GB2312" w:hAnsi="Arial"/>
          <w:spacing w:val="-4"/>
          <w:sz w:val="24"/>
          <w:szCs w:val="28"/>
        </w:rPr>
        <w:t>评述课题中期任务的实施进展状态。</w:t>
      </w:r>
    </w:p>
    <w:p w14:paraId="7FEC10F8" w14:textId="77777777" w:rsidR="00306216" w:rsidRPr="00306216" w:rsidRDefault="00306216" w:rsidP="00306216">
      <w:pPr>
        <w:snapToGrid w:val="0"/>
        <w:spacing w:line="360" w:lineRule="auto"/>
        <w:ind w:firstLineChars="200" w:firstLine="464"/>
        <w:rPr>
          <w:rFonts w:ascii="Arial" w:eastAsia="仿宋_GB2312" w:hAnsi="Arial" w:hint="eastAsia"/>
          <w:spacing w:val="-4"/>
          <w:sz w:val="24"/>
          <w:szCs w:val="28"/>
        </w:rPr>
      </w:pPr>
    </w:p>
    <w:p w14:paraId="636749F7" w14:textId="77777777" w:rsidR="0022584D" w:rsidRPr="00BE7A37" w:rsidRDefault="00092C40" w:rsidP="00306216">
      <w:pPr>
        <w:adjustRightInd w:val="0"/>
        <w:snapToGrid w:val="0"/>
        <w:spacing w:line="360" w:lineRule="auto"/>
        <w:ind w:firstLine="420"/>
        <w:rPr>
          <w:color w:val="0000FF"/>
          <w:sz w:val="24"/>
          <w:szCs w:val="24"/>
        </w:rPr>
      </w:pPr>
      <w:r w:rsidRPr="00BE7A37">
        <w:rPr>
          <w:rFonts w:hint="eastAsia"/>
          <w:color w:val="0000FF"/>
          <w:sz w:val="24"/>
          <w:szCs w:val="24"/>
        </w:rPr>
        <w:t>本课题（“成像型</w:t>
      </w:r>
      <w:r w:rsidRPr="00BE7A37">
        <w:rPr>
          <w:color w:val="0000FF"/>
          <w:sz w:val="24"/>
          <w:szCs w:val="24"/>
        </w:rPr>
        <w:t>强子量能器技术验证</w:t>
      </w:r>
      <w:r w:rsidRPr="00BE7A37">
        <w:rPr>
          <w:rFonts w:hint="eastAsia"/>
          <w:color w:val="0000FF"/>
          <w:sz w:val="24"/>
          <w:szCs w:val="24"/>
        </w:rPr>
        <w:t>”）目标为：掌握采用闪烁体</w:t>
      </w:r>
      <w:r w:rsidRPr="00BE7A37">
        <w:rPr>
          <w:rFonts w:hint="eastAsia"/>
          <w:color w:val="0000FF"/>
          <w:sz w:val="24"/>
          <w:szCs w:val="24"/>
        </w:rPr>
        <w:t>+</w:t>
      </w:r>
      <w:proofErr w:type="spellStart"/>
      <w:r w:rsidRPr="00BE7A37">
        <w:rPr>
          <w:rFonts w:hint="eastAsia"/>
          <w:color w:val="0000FF"/>
          <w:sz w:val="24"/>
          <w:szCs w:val="24"/>
        </w:rPr>
        <w:t>SiPM</w:t>
      </w:r>
      <w:proofErr w:type="spellEnd"/>
      <w:r w:rsidRPr="00BE7A37">
        <w:rPr>
          <w:rFonts w:hint="eastAsia"/>
          <w:color w:val="0000FF"/>
          <w:sz w:val="24"/>
          <w:szCs w:val="24"/>
        </w:rPr>
        <w:t>灵敏单元的高颗粒度强子</w:t>
      </w:r>
      <w:proofErr w:type="gramStart"/>
      <w:r w:rsidRPr="00BE7A37">
        <w:rPr>
          <w:rFonts w:hint="eastAsia"/>
          <w:color w:val="0000FF"/>
          <w:sz w:val="24"/>
          <w:szCs w:val="24"/>
        </w:rPr>
        <w:t>量能器的</w:t>
      </w:r>
      <w:proofErr w:type="gramEnd"/>
      <w:r w:rsidRPr="00BE7A37">
        <w:rPr>
          <w:rFonts w:hint="eastAsia"/>
          <w:color w:val="0000FF"/>
          <w:sz w:val="24"/>
          <w:szCs w:val="24"/>
        </w:rPr>
        <w:t>关键技术：灵敏单元的批量制作和测试技术、灵敏层模块化组装技术、嵌入式前端读出电子学及其与灵敏层的集成技术、大规模</w:t>
      </w:r>
      <w:proofErr w:type="spellStart"/>
      <w:r w:rsidRPr="00BE7A37">
        <w:rPr>
          <w:rFonts w:hint="eastAsia"/>
          <w:color w:val="0000FF"/>
          <w:sz w:val="24"/>
          <w:szCs w:val="24"/>
        </w:rPr>
        <w:t>SiPM</w:t>
      </w:r>
      <w:proofErr w:type="spellEnd"/>
      <w:r w:rsidRPr="00BE7A37">
        <w:rPr>
          <w:rFonts w:hint="eastAsia"/>
          <w:color w:val="0000FF"/>
          <w:sz w:val="24"/>
          <w:szCs w:val="24"/>
        </w:rPr>
        <w:t>监测和刻度技术，以及</w:t>
      </w:r>
      <w:proofErr w:type="gramStart"/>
      <w:r w:rsidRPr="00BE7A37">
        <w:rPr>
          <w:rFonts w:hint="eastAsia"/>
          <w:color w:val="0000FF"/>
          <w:sz w:val="24"/>
          <w:szCs w:val="24"/>
        </w:rPr>
        <w:t>量能器系统集成</w:t>
      </w:r>
      <w:proofErr w:type="gramEnd"/>
      <w:r w:rsidRPr="00BE7A37">
        <w:rPr>
          <w:rFonts w:hint="eastAsia"/>
          <w:color w:val="0000FF"/>
          <w:sz w:val="24"/>
          <w:szCs w:val="24"/>
        </w:rPr>
        <w:t>技术。建造一台成像型强子</w:t>
      </w:r>
      <w:proofErr w:type="gramStart"/>
      <w:r w:rsidRPr="00BE7A37">
        <w:rPr>
          <w:rFonts w:hint="eastAsia"/>
          <w:color w:val="0000FF"/>
          <w:sz w:val="24"/>
          <w:szCs w:val="24"/>
        </w:rPr>
        <w:t>量能器原型机</w:t>
      </w:r>
      <w:proofErr w:type="gramEnd"/>
      <w:r w:rsidRPr="00BE7A37">
        <w:rPr>
          <w:rFonts w:hint="eastAsia"/>
          <w:color w:val="0000FF"/>
          <w:sz w:val="24"/>
          <w:szCs w:val="24"/>
        </w:rPr>
        <w:t>，强子能量测量线性达到</w:t>
      </w:r>
      <w:r w:rsidRPr="00BE7A37">
        <w:rPr>
          <w:rFonts w:hint="eastAsia"/>
          <w:color w:val="0000FF"/>
          <w:sz w:val="24"/>
          <w:szCs w:val="24"/>
        </w:rPr>
        <w:t>3%</w:t>
      </w:r>
      <w:r w:rsidRPr="00BE7A37">
        <w:rPr>
          <w:rFonts w:hint="eastAsia"/>
          <w:color w:val="0000FF"/>
          <w:sz w:val="24"/>
          <w:szCs w:val="24"/>
        </w:rPr>
        <w:t>，能量分辨达到</w:t>
      </w:r>
      <w:r w:rsidRPr="00BE7A37">
        <w:rPr>
          <w:rFonts w:hint="eastAsia"/>
          <w:color w:val="0000FF"/>
          <w:sz w:val="24"/>
          <w:szCs w:val="24"/>
        </w:rPr>
        <w:t>60%/(</w:t>
      </w:r>
      <w:r w:rsidRPr="00BE7A37">
        <w:rPr>
          <w:rFonts w:hint="eastAsia"/>
          <w:color w:val="0000FF"/>
          <w:sz w:val="24"/>
          <w:szCs w:val="24"/>
        </w:rPr>
        <w:sym w:font="Symbol" w:char="F0D6"/>
      </w:r>
      <w:r w:rsidRPr="00BE7A37">
        <w:rPr>
          <w:rFonts w:hint="eastAsia"/>
          <w:color w:val="0000FF"/>
          <w:sz w:val="24"/>
          <w:szCs w:val="24"/>
        </w:rPr>
        <w:t>E/GeV)</w:t>
      </w:r>
      <w:r w:rsidRPr="00BE7A37">
        <w:rPr>
          <w:color w:val="0000FF"/>
          <w:sz w:val="24"/>
          <w:szCs w:val="24"/>
        </w:rPr>
        <w:sym w:font="Symbol" w:char="F0C5"/>
      </w:r>
      <w:r w:rsidRPr="00BE7A37">
        <w:rPr>
          <w:color w:val="0000FF"/>
          <w:sz w:val="24"/>
          <w:szCs w:val="24"/>
        </w:rPr>
        <w:t xml:space="preserve"> 3%</w:t>
      </w:r>
      <w:r w:rsidRPr="00BE7A37">
        <w:rPr>
          <w:color w:val="0000FF"/>
          <w:sz w:val="24"/>
          <w:szCs w:val="24"/>
        </w:rPr>
        <w:t>（</w:t>
      </w:r>
      <w:r w:rsidRPr="00BE7A37">
        <w:rPr>
          <w:color w:val="0000FF"/>
          <w:sz w:val="24"/>
          <w:szCs w:val="24"/>
        </w:rPr>
        <w:t xml:space="preserve">10 </w:t>
      </w:r>
      <w:r w:rsidRPr="00BE7A37">
        <w:rPr>
          <w:rFonts w:hint="eastAsia"/>
          <w:color w:val="0000FF"/>
          <w:sz w:val="24"/>
          <w:szCs w:val="24"/>
        </w:rPr>
        <w:t>GeV</w:t>
      </w:r>
      <w:r w:rsidRPr="00BE7A37">
        <w:rPr>
          <w:color w:val="0000FF"/>
          <w:sz w:val="24"/>
          <w:szCs w:val="24"/>
        </w:rPr>
        <w:t xml:space="preserve"> </w:t>
      </w:r>
      <w:r w:rsidRPr="00BE7A37">
        <w:rPr>
          <w:rFonts w:hint="eastAsia"/>
          <w:color w:val="0000FF"/>
          <w:sz w:val="24"/>
          <w:szCs w:val="24"/>
        </w:rPr>
        <w:t>&lt;</w:t>
      </w:r>
      <w:r w:rsidRPr="00BE7A37">
        <w:rPr>
          <w:color w:val="0000FF"/>
          <w:sz w:val="24"/>
          <w:szCs w:val="24"/>
        </w:rPr>
        <w:t xml:space="preserve"> </w:t>
      </w:r>
      <w:r w:rsidRPr="00BE7A37">
        <w:rPr>
          <w:rFonts w:hint="eastAsia"/>
          <w:color w:val="0000FF"/>
          <w:sz w:val="24"/>
          <w:szCs w:val="24"/>
        </w:rPr>
        <w:t>E</w:t>
      </w:r>
      <w:r w:rsidRPr="00BE7A37">
        <w:rPr>
          <w:color w:val="0000FF"/>
          <w:sz w:val="24"/>
          <w:szCs w:val="24"/>
        </w:rPr>
        <w:t xml:space="preserve"> &lt; 80 GeV</w:t>
      </w:r>
      <w:r w:rsidRPr="00BE7A37">
        <w:rPr>
          <w:color w:val="0000FF"/>
          <w:sz w:val="24"/>
          <w:szCs w:val="24"/>
        </w:rPr>
        <w:t>）。</w:t>
      </w:r>
      <w:r w:rsidRPr="00BE7A37">
        <w:rPr>
          <w:rFonts w:hint="eastAsia"/>
          <w:color w:val="0000FF"/>
          <w:sz w:val="24"/>
          <w:szCs w:val="24"/>
        </w:rPr>
        <w:t>最终验证基于闪烁体的成像型强子</w:t>
      </w:r>
      <w:proofErr w:type="gramStart"/>
      <w:r w:rsidRPr="00BE7A37">
        <w:rPr>
          <w:rFonts w:hint="eastAsia"/>
          <w:color w:val="0000FF"/>
          <w:sz w:val="24"/>
          <w:szCs w:val="24"/>
        </w:rPr>
        <w:t>量能器技术</w:t>
      </w:r>
      <w:proofErr w:type="gramEnd"/>
      <w:r w:rsidRPr="00BE7A37">
        <w:rPr>
          <w:rFonts w:hint="eastAsia"/>
          <w:color w:val="0000FF"/>
          <w:sz w:val="24"/>
          <w:szCs w:val="24"/>
        </w:rPr>
        <w:t>方案。</w:t>
      </w:r>
    </w:p>
    <w:p w14:paraId="0C8D8172" w14:textId="77777777" w:rsidR="0022584D" w:rsidRPr="00BE7A37" w:rsidRDefault="00092C40" w:rsidP="00306216">
      <w:pPr>
        <w:adjustRightInd w:val="0"/>
        <w:snapToGrid w:val="0"/>
        <w:spacing w:line="360" w:lineRule="auto"/>
        <w:ind w:firstLine="420"/>
        <w:rPr>
          <w:color w:val="0000FF"/>
          <w:sz w:val="24"/>
          <w:szCs w:val="24"/>
        </w:rPr>
      </w:pPr>
      <w:r w:rsidRPr="00BE7A37">
        <w:rPr>
          <w:rFonts w:hint="eastAsia"/>
          <w:color w:val="0000FF"/>
          <w:sz w:val="24"/>
          <w:szCs w:val="24"/>
        </w:rPr>
        <w:t>中期状态要求：完成原型机物理设计，模拟得到原型机能量分辨达到</w:t>
      </w:r>
      <w:r w:rsidRPr="00BE7A37">
        <w:rPr>
          <w:rFonts w:hint="eastAsia"/>
          <w:color w:val="0000FF"/>
          <w:sz w:val="24"/>
          <w:szCs w:val="24"/>
        </w:rPr>
        <w:t>60%/</w:t>
      </w:r>
      <w:r w:rsidRPr="00BE7A37">
        <w:rPr>
          <w:rFonts w:hint="eastAsia"/>
          <w:color w:val="0000FF"/>
          <w:sz w:val="24"/>
          <w:szCs w:val="24"/>
        </w:rPr>
        <w:sym w:font="Symbol" w:char="F0D6"/>
      </w:r>
      <w:r w:rsidRPr="00BE7A37">
        <w:rPr>
          <w:rFonts w:hint="eastAsia"/>
          <w:color w:val="0000FF"/>
          <w:sz w:val="24"/>
          <w:szCs w:val="24"/>
        </w:rPr>
        <w:t>(E/GeV)</w:t>
      </w:r>
      <w:r w:rsidRPr="00BE7A37">
        <w:rPr>
          <w:color w:val="0000FF"/>
          <w:sz w:val="24"/>
          <w:szCs w:val="24"/>
        </w:rPr>
        <w:sym w:font="Symbol" w:char="F0C5"/>
      </w:r>
      <w:r w:rsidRPr="00BE7A37">
        <w:rPr>
          <w:color w:val="0000FF"/>
          <w:sz w:val="24"/>
          <w:szCs w:val="24"/>
        </w:rPr>
        <w:t>3%(10</w:t>
      </w:r>
      <w:r w:rsidRPr="00BE7A37">
        <w:rPr>
          <w:rFonts w:hint="eastAsia"/>
          <w:color w:val="0000FF"/>
          <w:sz w:val="24"/>
          <w:szCs w:val="24"/>
        </w:rPr>
        <w:t>GeV&lt;E</w:t>
      </w:r>
      <w:r w:rsidRPr="00BE7A37">
        <w:rPr>
          <w:color w:val="0000FF"/>
          <w:sz w:val="24"/>
          <w:szCs w:val="24"/>
        </w:rPr>
        <w:t>&lt;80GeV)</w:t>
      </w:r>
      <w:r w:rsidRPr="00BE7A37">
        <w:rPr>
          <w:rFonts w:hint="eastAsia"/>
          <w:color w:val="0000FF"/>
          <w:sz w:val="24"/>
          <w:szCs w:val="24"/>
        </w:rPr>
        <w:t>，完成原型机物理设计，模拟得到原型机能量线性达到</w:t>
      </w:r>
      <w:r w:rsidRPr="00BE7A37">
        <w:rPr>
          <w:rFonts w:hint="eastAsia"/>
          <w:color w:val="0000FF"/>
          <w:sz w:val="24"/>
          <w:szCs w:val="24"/>
        </w:rPr>
        <w:t>3%</w:t>
      </w:r>
      <w:r w:rsidRPr="00BE7A37">
        <w:rPr>
          <w:color w:val="0000FF"/>
          <w:sz w:val="24"/>
          <w:szCs w:val="24"/>
        </w:rPr>
        <w:t>(10GeV&lt;E&lt;80GeV)</w:t>
      </w:r>
      <w:r w:rsidRPr="00BE7A37">
        <w:rPr>
          <w:rFonts w:hint="eastAsia"/>
          <w:color w:val="0000FF"/>
          <w:sz w:val="24"/>
          <w:szCs w:val="24"/>
        </w:rPr>
        <w:t>。</w:t>
      </w:r>
    </w:p>
    <w:p w14:paraId="2BAB976E" w14:textId="77777777" w:rsidR="0022584D" w:rsidRPr="00BE7A37" w:rsidRDefault="00092C40" w:rsidP="00306216">
      <w:pPr>
        <w:snapToGrid w:val="0"/>
        <w:spacing w:line="360" w:lineRule="auto"/>
        <w:ind w:firstLineChars="200" w:firstLine="480"/>
        <w:rPr>
          <w:color w:val="0000FF"/>
          <w:sz w:val="24"/>
          <w:szCs w:val="24"/>
        </w:rPr>
      </w:pPr>
      <w:r w:rsidRPr="00BE7A37">
        <w:rPr>
          <w:rFonts w:hint="eastAsia"/>
          <w:color w:val="0000FF"/>
          <w:sz w:val="24"/>
          <w:szCs w:val="24"/>
        </w:rPr>
        <w:t>目前根据任务书计划，已在多个方面取得进展：</w:t>
      </w:r>
    </w:p>
    <w:p w14:paraId="70DD2675" w14:textId="77777777" w:rsidR="0022584D" w:rsidRPr="00BE7A37" w:rsidRDefault="00092C40" w:rsidP="00306216">
      <w:pPr>
        <w:snapToGrid w:val="0"/>
        <w:spacing w:line="360" w:lineRule="auto"/>
        <w:ind w:firstLineChars="200" w:firstLine="480"/>
        <w:rPr>
          <w:color w:val="0000FF"/>
          <w:sz w:val="24"/>
          <w:szCs w:val="24"/>
        </w:rPr>
      </w:pPr>
      <w:r w:rsidRPr="00BE7A37">
        <w:rPr>
          <w:rFonts w:hint="eastAsia"/>
          <w:color w:val="0000FF"/>
          <w:sz w:val="24"/>
          <w:szCs w:val="24"/>
        </w:rPr>
        <w:t>1</w:t>
      </w:r>
      <w:r w:rsidRPr="00BE7A37">
        <w:rPr>
          <w:rFonts w:hint="eastAsia"/>
          <w:color w:val="0000FF"/>
          <w:sz w:val="24"/>
          <w:szCs w:val="24"/>
        </w:rPr>
        <w:t>）利用物理模拟开展</w:t>
      </w:r>
      <w:proofErr w:type="gramStart"/>
      <w:r w:rsidRPr="00BE7A37">
        <w:rPr>
          <w:rFonts w:hint="eastAsia"/>
          <w:color w:val="0000FF"/>
          <w:sz w:val="24"/>
          <w:szCs w:val="24"/>
        </w:rPr>
        <w:t>量能器成像</w:t>
      </w:r>
      <w:proofErr w:type="gramEnd"/>
      <w:r w:rsidRPr="00BE7A37">
        <w:rPr>
          <w:rFonts w:hint="eastAsia"/>
          <w:color w:val="0000FF"/>
          <w:sz w:val="24"/>
          <w:szCs w:val="24"/>
        </w:rPr>
        <w:t>型强子</w:t>
      </w:r>
      <w:proofErr w:type="gramStart"/>
      <w:r w:rsidRPr="00BE7A37">
        <w:rPr>
          <w:rFonts w:hint="eastAsia"/>
          <w:color w:val="0000FF"/>
          <w:sz w:val="24"/>
          <w:szCs w:val="24"/>
        </w:rPr>
        <w:t>量能器</w:t>
      </w:r>
      <w:proofErr w:type="gramEnd"/>
      <w:r w:rsidRPr="00BE7A37">
        <w:rPr>
          <w:rFonts w:hint="eastAsia"/>
          <w:color w:val="0000FF"/>
          <w:sz w:val="24"/>
          <w:szCs w:val="24"/>
        </w:rPr>
        <w:t>的设计及性能优化。指导</w:t>
      </w:r>
      <w:proofErr w:type="gramStart"/>
      <w:r w:rsidRPr="00BE7A37">
        <w:rPr>
          <w:rFonts w:hint="eastAsia"/>
          <w:color w:val="0000FF"/>
          <w:sz w:val="24"/>
          <w:szCs w:val="24"/>
        </w:rPr>
        <w:t>量能器的</w:t>
      </w:r>
      <w:proofErr w:type="gramEnd"/>
      <w:r w:rsidRPr="00BE7A37">
        <w:rPr>
          <w:rFonts w:hint="eastAsia"/>
          <w:color w:val="0000FF"/>
          <w:sz w:val="24"/>
          <w:szCs w:val="24"/>
        </w:rPr>
        <w:t>设计参数，具体包括：</w:t>
      </w:r>
    </w:p>
    <w:p w14:paraId="6F194BFD" w14:textId="77777777" w:rsidR="0022584D" w:rsidRPr="00BE7A37" w:rsidRDefault="00092C40" w:rsidP="00306216">
      <w:pPr>
        <w:snapToGrid w:val="0"/>
        <w:spacing w:line="360" w:lineRule="auto"/>
        <w:ind w:firstLineChars="200" w:firstLine="480"/>
        <w:rPr>
          <w:color w:val="0000FF"/>
          <w:sz w:val="24"/>
          <w:szCs w:val="24"/>
        </w:rPr>
      </w:pPr>
      <w:r w:rsidRPr="00BE7A37">
        <w:rPr>
          <w:color w:val="0000FF"/>
          <w:sz w:val="24"/>
          <w:szCs w:val="24"/>
        </w:rPr>
        <w:tab/>
      </w:r>
      <w:r w:rsidRPr="00BE7A37">
        <w:rPr>
          <w:rFonts w:hint="eastAsia"/>
          <w:color w:val="0000FF"/>
          <w:sz w:val="24"/>
          <w:szCs w:val="24"/>
        </w:rPr>
        <w:t>a</w:t>
      </w:r>
      <w:r w:rsidRPr="00BE7A37">
        <w:rPr>
          <w:rFonts w:hint="eastAsia"/>
          <w:color w:val="0000FF"/>
          <w:sz w:val="24"/>
          <w:szCs w:val="24"/>
        </w:rPr>
        <w:t>）确定了闪烁体单元的尺寸为</w:t>
      </w:r>
      <w:r w:rsidRPr="00BE7A37">
        <w:rPr>
          <w:rFonts w:hint="eastAsia"/>
          <w:color w:val="0000FF"/>
          <w:sz w:val="24"/>
          <w:szCs w:val="24"/>
        </w:rPr>
        <w:t>4</w:t>
      </w:r>
      <w:r w:rsidRPr="00BE7A37">
        <w:rPr>
          <w:color w:val="0000FF"/>
          <w:sz w:val="24"/>
          <w:szCs w:val="24"/>
        </w:rPr>
        <w:t xml:space="preserve">0 </w:t>
      </w:r>
      <w:r w:rsidRPr="00BE7A37">
        <w:rPr>
          <w:rFonts w:hint="eastAsia"/>
          <w:color w:val="0000FF"/>
          <w:sz w:val="24"/>
          <w:szCs w:val="24"/>
        </w:rPr>
        <w:t>mm</w:t>
      </w:r>
      <w:r w:rsidRPr="00BE7A37">
        <w:rPr>
          <w:rFonts w:hint="eastAsia"/>
          <w:color w:val="0000FF"/>
          <w:sz w:val="24"/>
          <w:szCs w:val="24"/>
        </w:rPr>
        <w:t>×</w:t>
      </w:r>
      <w:r w:rsidRPr="00BE7A37">
        <w:rPr>
          <w:rFonts w:hint="eastAsia"/>
          <w:color w:val="0000FF"/>
          <w:sz w:val="24"/>
          <w:szCs w:val="24"/>
        </w:rPr>
        <w:t>4</w:t>
      </w:r>
      <w:r w:rsidRPr="00BE7A37">
        <w:rPr>
          <w:color w:val="0000FF"/>
          <w:sz w:val="24"/>
          <w:szCs w:val="24"/>
        </w:rPr>
        <w:t xml:space="preserve">0 </w:t>
      </w:r>
      <w:r w:rsidRPr="00BE7A37">
        <w:rPr>
          <w:rFonts w:hint="eastAsia"/>
          <w:color w:val="0000FF"/>
          <w:sz w:val="24"/>
          <w:szCs w:val="24"/>
        </w:rPr>
        <w:t>mm</w:t>
      </w:r>
      <w:r w:rsidRPr="00BE7A37">
        <w:rPr>
          <w:color w:val="0000FF"/>
          <w:sz w:val="24"/>
          <w:szCs w:val="24"/>
        </w:rPr>
        <w:t xml:space="preserve"> </w:t>
      </w:r>
      <w:r w:rsidRPr="00BE7A37">
        <w:rPr>
          <w:rFonts w:hint="eastAsia"/>
          <w:color w:val="0000FF"/>
          <w:sz w:val="24"/>
          <w:szCs w:val="24"/>
        </w:rPr>
        <w:t>×</w:t>
      </w:r>
      <w:r w:rsidRPr="00BE7A37">
        <w:rPr>
          <w:rFonts w:hint="eastAsia"/>
          <w:color w:val="0000FF"/>
          <w:sz w:val="24"/>
          <w:szCs w:val="24"/>
        </w:rPr>
        <w:t>3</w:t>
      </w:r>
      <w:r w:rsidRPr="00BE7A37">
        <w:rPr>
          <w:color w:val="0000FF"/>
          <w:sz w:val="24"/>
          <w:szCs w:val="24"/>
        </w:rPr>
        <w:t xml:space="preserve"> </w:t>
      </w:r>
      <w:r w:rsidRPr="00BE7A37">
        <w:rPr>
          <w:rFonts w:hint="eastAsia"/>
          <w:color w:val="0000FF"/>
          <w:sz w:val="24"/>
          <w:szCs w:val="24"/>
        </w:rPr>
        <w:t>mm</w:t>
      </w:r>
    </w:p>
    <w:p w14:paraId="388521EC" w14:textId="77777777" w:rsidR="0022584D" w:rsidRPr="00BE7A37" w:rsidRDefault="00092C40" w:rsidP="00306216">
      <w:pPr>
        <w:snapToGrid w:val="0"/>
        <w:spacing w:line="360" w:lineRule="auto"/>
        <w:ind w:firstLineChars="200" w:firstLine="480"/>
        <w:rPr>
          <w:color w:val="0000FF"/>
          <w:sz w:val="24"/>
          <w:szCs w:val="24"/>
        </w:rPr>
      </w:pPr>
      <w:r w:rsidRPr="00BE7A37">
        <w:rPr>
          <w:color w:val="0000FF"/>
          <w:sz w:val="24"/>
          <w:szCs w:val="24"/>
        </w:rPr>
        <w:tab/>
      </w:r>
      <w:r w:rsidRPr="00BE7A37">
        <w:rPr>
          <w:rFonts w:hint="eastAsia"/>
          <w:color w:val="0000FF"/>
          <w:sz w:val="24"/>
          <w:szCs w:val="24"/>
        </w:rPr>
        <w:t>b</w:t>
      </w:r>
      <w:r w:rsidRPr="00BE7A37">
        <w:rPr>
          <w:rFonts w:hint="eastAsia"/>
          <w:color w:val="0000FF"/>
          <w:sz w:val="24"/>
          <w:szCs w:val="24"/>
        </w:rPr>
        <w:t>）确定</w:t>
      </w:r>
      <w:proofErr w:type="gramStart"/>
      <w:r w:rsidRPr="00BE7A37">
        <w:rPr>
          <w:rFonts w:hint="eastAsia"/>
          <w:color w:val="0000FF"/>
          <w:sz w:val="24"/>
          <w:szCs w:val="24"/>
        </w:rPr>
        <w:t>量能器取样</w:t>
      </w:r>
      <w:proofErr w:type="gramEnd"/>
      <w:r w:rsidRPr="00BE7A37">
        <w:rPr>
          <w:rFonts w:hint="eastAsia"/>
          <w:color w:val="0000FF"/>
          <w:sz w:val="24"/>
          <w:szCs w:val="24"/>
        </w:rPr>
        <w:t>层为</w:t>
      </w:r>
      <w:r w:rsidRPr="00BE7A37">
        <w:rPr>
          <w:rFonts w:hint="eastAsia"/>
          <w:color w:val="0000FF"/>
          <w:sz w:val="24"/>
          <w:szCs w:val="24"/>
        </w:rPr>
        <w:t>4</w:t>
      </w:r>
      <w:r w:rsidRPr="00BE7A37">
        <w:rPr>
          <w:color w:val="0000FF"/>
          <w:sz w:val="24"/>
          <w:szCs w:val="24"/>
        </w:rPr>
        <w:t>0</w:t>
      </w:r>
      <w:r w:rsidRPr="00BE7A37">
        <w:rPr>
          <w:rFonts w:hint="eastAsia"/>
          <w:color w:val="0000FF"/>
          <w:sz w:val="24"/>
          <w:szCs w:val="24"/>
        </w:rPr>
        <w:t>层，单层吸收体（铁）的厚度为</w:t>
      </w:r>
      <w:r w:rsidRPr="00BE7A37">
        <w:rPr>
          <w:rFonts w:hint="eastAsia"/>
          <w:color w:val="0000FF"/>
          <w:sz w:val="24"/>
          <w:szCs w:val="24"/>
        </w:rPr>
        <w:t>2</w:t>
      </w:r>
      <w:r w:rsidRPr="00BE7A37">
        <w:rPr>
          <w:color w:val="0000FF"/>
          <w:sz w:val="24"/>
          <w:szCs w:val="24"/>
        </w:rPr>
        <w:t xml:space="preserve">0 </w:t>
      </w:r>
      <w:r w:rsidRPr="00BE7A37">
        <w:rPr>
          <w:rFonts w:hint="eastAsia"/>
          <w:color w:val="0000FF"/>
          <w:sz w:val="24"/>
          <w:szCs w:val="24"/>
        </w:rPr>
        <w:t>mm</w:t>
      </w:r>
    </w:p>
    <w:p w14:paraId="66731BB2" w14:textId="77777777" w:rsidR="0022584D" w:rsidRPr="00BE7A37" w:rsidRDefault="00092C40" w:rsidP="00306216">
      <w:pPr>
        <w:snapToGrid w:val="0"/>
        <w:spacing w:line="360" w:lineRule="auto"/>
        <w:ind w:firstLineChars="200" w:firstLine="480"/>
        <w:rPr>
          <w:color w:val="0000FF"/>
          <w:sz w:val="24"/>
          <w:szCs w:val="24"/>
        </w:rPr>
      </w:pPr>
      <w:r w:rsidRPr="00BE7A37">
        <w:rPr>
          <w:color w:val="0000FF"/>
          <w:sz w:val="24"/>
          <w:szCs w:val="24"/>
        </w:rPr>
        <w:tab/>
      </w:r>
      <w:r w:rsidRPr="00BE7A37">
        <w:rPr>
          <w:rFonts w:hint="eastAsia"/>
          <w:color w:val="0000FF"/>
          <w:sz w:val="24"/>
          <w:szCs w:val="24"/>
        </w:rPr>
        <w:t>c</w:t>
      </w:r>
      <w:r w:rsidRPr="00BE7A37">
        <w:rPr>
          <w:rFonts w:hint="eastAsia"/>
          <w:color w:val="0000FF"/>
          <w:sz w:val="24"/>
          <w:szCs w:val="24"/>
        </w:rPr>
        <w:t>）确定</w:t>
      </w:r>
      <w:proofErr w:type="gramStart"/>
      <w:r w:rsidRPr="00BE7A37">
        <w:rPr>
          <w:rFonts w:hint="eastAsia"/>
          <w:color w:val="0000FF"/>
          <w:sz w:val="24"/>
          <w:szCs w:val="24"/>
        </w:rPr>
        <w:t>量能器横向</w:t>
      </w:r>
      <w:proofErr w:type="gramEnd"/>
      <w:r w:rsidRPr="00BE7A37">
        <w:rPr>
          <w:rFonts w:hint="eastAsia"/>
          <w:color w:val="0000FF"/>
          <w:sz w:val="24"/>
          <w:szCs w:val="24"/>
        </w:rPr>
        <w:t>尺寸为</w:t>
      </w:r>
      <w:r w:rsidRPr="00BE7A37">
        <w:rPr>
          <w:rFonts w:hint="eastAsia"/>
          <w:color w:val="0000FF"/>
          <w:sz w:val="24"/>
          <w:szCs w:val="24"/>
        </w:rPr>
        <w:t>7</w:t>
      </w:r>
      <w:r w:rsidRPr="00BE7A37">
        <w:rPr>
          <w:color w:val="0000FF"/>
          <w:sz w:val="24"/>
          <w:szCs w:val="24"/>
        </w:rPr>
        <w:t xml:space="preserve">00 </w:t>
      </w:r>
      <w:r w:rsidRPr="00BE7A37">
        <w:rPr>
          <w:rFonts w:hint="eastAsia"/>
          <w:color w:val="0000FF"/>
          <w:sz w:val="24"/>
          <w:szCs w:val="24"/>
        </w:rPr>
        <w:t>mm</w:t>
      </w:r>
      <w:r w:rsidRPr="00BE7A37">
        <w:rPr>
          <w:rFonts w:hint="eastAsia"/>
          <w:color w:val="0000FF"/>
          <w:sz w:val="24"/>
          <w:szCs w:val="24"/>
        </w:rPr>
        <w:t>×</w:t>
      </w:r>
      <w:r w:rsidRPr="00BE7A37">
        <w:rPr>
          <w:color w:val="0000FF"/>
          <w:sz w:val="24"/>
          <w:szCs w:val="24"/>
        </w:rPr>
        <w:t xml:space="preserve">700 </w:t>
      </w:r>
      <w:r w:rsidRPr="00BE7A37">
        <w:rPr>
          <w:rFonts w:hint="eastAsia"/>
          <w:color w:val="0000FF"/>
          <w:sz w:val="24"/>
          <w:szCs w:val="24"/>
        </w:rPr>
        <w:t>mm</w:t>
      </w:r>
      <w:r w:rsidRPr="00BE7A37">
        <w:rPr>
          <w:rFonts w:hint="eastAsia"/>
          <w:color w:val="0000FF"/>
          <w:sz w:val="24"/>
          <w:szCs w:val="24"/>
        </w:rPr>
        <w:t>，以对强子簇射横向展开有效覆盖</w:t>
      </w:r>
    </w:p>
    <w:p w14:paraId="68FA6802" w14:textId="77777777" w:rsidR="0022584D" w:rsidRPr="00BE7A37" w:rsidRDefault="00092C40" w:rsidP="00306216">
      <w:pPr>
        <w:snapToGrid w:val="0"/>
        <w:spacing w:line="360" w:lineRule="auto"/>
        <w:ind w:firstLineChars="200" w:firstLine="480"/>
        <w:rPr>
          <w:color w:val="0000FF"/>
          <w:sz w:val="24"/>
          <w:szCs w:val="24"/>
        </w:rPr>
      </w:pPr>
      <w:r w:rsidRPr="00BE7A37">
        <w:rPr>
          <w:color w:val="0000FF"/>
          <w:sz w:val="24"/>
          <w:szCs w:val="24"/>
        </w:rPr>
        <w:tab/>
      </w:r>
      <w:r w:rsidRPr="00BE7A37">
        <w:rPr>
          <w:rFonts w:hint="eastAsia"/>
          <w:color w:val="0000FF"/>
          <w:sz w:val="24"/>
          <w:szCs w:val="24"/>
        </w:rPr>
        <w:t>d</w:t>
      </w:r>
      <w:r w:rsidRPr="00BE7A37">
        <w:rPr>
          <w:rFonts w:hint="eastAsia"/>
          <w:color w:val="0000FF"/>
          <w:sz w:val="24"/>
          <w:szCs w:val="24"/>
        </w:rPr>
        <w:t>）该设计方案，可以实现任务书要求：能量分辨达到</w:t>
      </w:r>
      <w:r w:rsidRPr="00BE7A37">
        <w:rPr>
          <w:rFonts w:hint="eastAsia"/>
          <w:color w:val="0000FF"/>
          <w:sz w:val="24"/>
          <w:szCs w:val="24"/>
        </w:rPr>
        <w:t>60%/</w:t>
      </w:r>
      <w:r w:rsidRPr="00BE7A37">
        <w:rPr>
          <w:rFonts w:hint="eastAsia"/>
          <w:color w:val="0000FF"/>
          <w:sz w:val="24"/>
          <w:szCs w:val="24"/>
        </w:rPr>
        <w:sym w:font="Symbol" w:char="F0D6"/>
      </w:r>
      <w:r w:rsidRPr="00BE7A37">
        <w:rPr>
          <w:rFonts w:hint="eastAsia"/>
          <w:color w:val="0000FF"/>
          <w:sz w:val="24"/>
          <w:szCs w:val="24"/>
        </w:rPr>
        <w:t>(E/GeV)</w:t>
      </w:r>
      <w:r w:rsidRPr="00BE7A37">
        <w:rPr>
          <w:color w:val="0000FF"/>
          <w:sz w:val="24"/>
          <w:szCs w:val="24"/>
        </w:rPr>
        <w:sym w:font="Symbol" w:char="F0C5"/>
      </w:r>
      <w:r w:rsidRPr="00BE7A37">
        <w:rPr>
          <w:color w:val="0000FF"/>
          <w:sz w:val="24"/>
          <w:szCs w:val="24"/>
        </w:rPr>
        <w:t>3%(10</w:t>
      </w:r>
      <w:r w:rsidRPr="00BE7A37">
        <w:rPr>
          <w:rFonts w:hint="eastAsia"/>
          <w:color w:val="0000FF"/>
          <w:sz w:val="24"/>
          <w:szCs w:val="24"/>
        </w:rPr>
        <w:t>GeV&lt;E</w:t>
      </w:r>
      <w:r w:rsidRPr="00BE7A37">
        <w:rPr>
          <w:color w:val="0000FF"/>
          <w:sz w:val="24"/>
          <w:szCs w:val="24"/>
        </w:rPr>
        <w:t>&lt;80GeV)</w:t>
      </w:r>
      <w:r w:rsidRPr="00BE7A37">
        <w:rPr>
          <w:rFonts w:hint="eastAsia"/>
          <w:color w:val="0000FF"/>
          <w:sz w:val="24"/>
          <w:szCs w:val="24"/>
        </w:rPr>
        <w:t>，线性达到</w:t>
      </w:r>
      <w:r w:rsidRPr="00BE7A37">
        <w:rPr>
          <w:rFonts w:hint="eastAsia"/>
          <w:color w:val="0000FF"/>
          <w:sz w:val="24"/>
          <w:szCs w:val="24"/>
        </w:rPr>
        <w:t>3%</w:t>
      </w:r>
      <w:r w:rsidRPr="00BE7A37">
        <w:rPr>
          <w:color w:val="0000FF"/>
          <w:sz w:val="24"/>
          <w:szCs w:val="24"/>
        </w:rPr>
        <w:t>(10GeV&lt;E&lt;80GeV)</w:t>
      </w:r>
      <w:r w:rsidRPr="00BE7A37">
        <w:rPr>
          <w:rFonts w:hint="eastAsia"/>
          <w:color w:val="0000FF"/>
          <w:sz w:val="24"/>
          <w:szCs w:val="24"/>
        </w:rPr>
        <w:t>。</w:t>
      </w:r>
    </w:p>
    <w:p w14:paraId="69750797" w14:textId="77777777" w:rsidR="0022584D" w:rsidRPr="00BE7A37" w:rsidRDefault="00092C40" w:rsidP="00306216">
      <w:pPr>
        <w:snapToGrid w:val="0"/>
        <w:spacing w:line="360" w:lineRule="auto"/>
        <w:ind w:firstLineChars="200" w:firstLine="480"/>
        <w:rPr>
          <w:color w:val="0000FF"/>
          <w:sz w:val="24"/>
          <w:szCs w:val="24"/>
        </w:rPr>
      </w:pPr>
      <w:r w:rsidRPr="00BE7A37">
        <w:rPr>
          <w:rFonts w:hint="eastAsia"/>
          <w:color w:val="0000FF"/>
          <w:sz w:val="24"/>
          <w:szCs w:val="24"/>
        </w:rPr>
        <w:t>2</w:t>
      </w:r>
      <w:r w:rsidRPr="00BE7A37">
        <w:rPr>
          <w:rFonts w:hint="eastAsia"/>
          <w:color w:val="0000FF"/>
          <w:sz w:val="24"/>
          <w:szCs w:val="24"/>
        </w:rPr>
        <w:t>）围绕</w:t>
      </w:r>
      <w:proofErr w:type="gramStart"/>
      <w:r w:rsidRPr="00BE7A37">
        <w:rPr>
          <w:rFonts w:hint="eastAsia"/>
          <w:color w:val="0000FF"/>
          <w:sz w:val="24"/>
          <w:szCs w:val="24"/>
        </w:rPr>
        <w:t>量能器灵敏</w:t>
      </w:r>
      <w:proofErr w:type="gramEnd"/>
      <w:r w:rsidRPr="00BE7A37">
        <w:rPr>
          <w:rFonts w:hint="eastAsia"/>
          <w:color w:val="0000FF"/>
          <w:sz w:val="24"/>
          <w:szCs w:val="24"/>
        </w:rPr>
        <w:t>探测器单元（塑料闪烁体及硅光电倍增管（</w:t>
      </w:r>
      <w:proofErr w:type="spellStart"/>
      <w:r w:rsidRPr="00BE7A37">
        <w:rPr>
          <w:rFonts w:hint="eastAsia"/>
          <w:color w:val="0000FF"/>
          <w:sz w:val="24"/>
          <w:szCs w:val="24"/>
        </w:rPr>
        <w:t>SiPM</w:t>
      </w:r>
      <w:proofErr w:type="spellEnd"/>
      <w:r w:rsidRPr="00BE7A37">
        <w:rPr>
          <w:rFonts w:hint="eastAsia"/>
          <w:color w:val="0000FF"/>
          <w:sz w:val="24"/>
          <w:szCs w:val="24"/>
        </w:rPr>
        <w:t>）），开展并取得了以下进展：</w:t>
      </w:r>
    </w:p>
    <w:p w14:paraId="49B11727" w14:textId="77777777" w:rsidR="0022584D" w:rsidRPr="00BE7A37" w:rsidRDefault="00092C40" w:rsidP="00306216">
      <w:pPr>
        <w:snapToGrid w:val="0"/>
        <w:spacing w:line="360" w:lineRule="auto"/>
        <w:ind w:left="360" w:firstLineChars="200" w:firstLine="480"/>
        <w:rPr>
          <w:color w:val="0000FF"/>
          <w:sz w:val="24"/>
          <w:szCs w:val="24"/>
        </w:rPr>
      </w:pPr>
      <w:r w:rsidRPr="00BE7A37">
        <w:rPr>
          <w:rFonts w:hint="eastAsia"/>
          <w:color w:val="0000FF"/>
          <w:sz w:val="24"/>
          <w:szCs w:val="24"/>
        </w:rPr>
        <w:t>a</w:t>
      </w:r>
      <w:r w:rsidRPr="00BE7A37">
        <w:rPr>
          <w:rFonts w:hint="eastAsia"/>
          <w:color w:val="0000FF"/>
          <w:sz w:val="24"/>
          <w:szCs w:val="24"/>
        </w:rPr>
        <w:t>）确定了塑料闪烁体生产工艺的研究，最终实现了</w:t>
      </w:r>
      <w:r w:rsidRPr="00BE7A37">
        <w:rPr>
          <w:rFonts w:hint="eastAsia"/>
          <w:color w:val="0000FF"/>
          <w:sz w:val="24"/>
          <w:szCs w:val="24"/>
        </w:rPr>
        <w:t>4</w:t>
      </w:r>
      <w:r w:rsidRPr="00BE7A37">
        <w:rPr>
          <w:color w:val="0000FF"/>
          <w:sz w:val="24"/>
          <w:szCs w:val="24"/>
        </w:rPr>
        <w:t xml:space="preserve">0 </w:t>
      </w:r>
      <w:r w:rsidRPr="00BE7A37">
        <w:rPr>
          <w:rFonts w:hint="eastAsia"/>
          <w:color w:val="0000FF"/>
          <w:sz w:val="24"/>
          <w:szCs w:val="24"/>
        </w:rPr>
        <w:t>mm</w:t>
      </w:r>
      <w:r w:rsidRPr="00BE7A37">
        <w:rPr>
          <w:rFonts w:hint="eastAsia"/>
          <w:color w:val="0000FF"/>
          <w:sz w:val="24"/>
          <w:szCs w:val="24"/>
        </w:rPr>
        <w:t>×</w:t>
      </w:r>
      <w:r w:rsidRPr="00BE7A37">
        <w:rPr>
          <w:color w:val="0000FF"/>
          <w:sz w:val="24"/>
          <w:szCs w:val="24"/>
        </w:rPr>
        <w:t xml:space="preserve">40 </w:t>
      </w:r>
      <w:r w:rsidRPr="00BE7A37">
        <w:rPr>
          <w:rFonts w:hint="eastAsia"/>
          <w:color w:val="0000FF"/>
          <w:sz w:val="24"/>
          <w:szCs w:val="24"/>
        </w:rPr>
        <w:t>mm</w:t>
      </w:r>
      <w:r w:rsidRPr="00BE7A37">
        <w:rPr>
          <w:rFonts w:hint="eastAsia"/>
          <w:color w:val="0000FF"/>
          <w:sz w:val="24"/>
          <w:szCs w:val="24"/>
        </w:rPr>
        <w:t>×</w:t>
      </w:r>
      <w:r w:rsidRPr="00BE7A37">
        <w:rPr>
          <w:color w:val="0000FF"/>
          <w:sz w:val="24"/>
          <w:szCs w:val="24"/>
        </w:rPr>
        <w:t xml:space="preserve"> 3</w:t>
      </w:r>
      <w:r w:rsidRPr="00BE7A37">
        <w:rPr>
          <w:rFonts w:hint="eastAsia"/>
          <w:color w:val="0000FF"/>
          <w:sz w:val="24"/>
          <w:szCs w:val="24"/>
        </w:rPr>
        <w:t>mm</w:t>
      </w:r>
      <w:r w:rsidRPr="00BE7A37">
        <w:rPr>
          <w:rFonts w:hint="eastAsia"/>
          <w:color w:val="0000FF"/>
          <w:sz w:val="24"/>
          <w:szCs w:val="24"/>
        </w:rPr>
        <w:lastRenderedPageBreak/>
        <w:t>闪烁体单元的注塑生产工艺，达到批量生产要求</w:t>
      </w:r>
    </w:p>
    <w:p w14:paraId="29D21134" w14:textId="77777777" w:rsidR="0022584D" w:rsidRPr="00BE7A37" w:rsidRDefault="00092C40" w:rsidP="00306216">
      <w:pPr>
        <w:snapToGrid w:val="0"/>
        <w:spacing w:line="360" w:lineRule="auto"/>
        <w:ind w:left="360" w:firstLineChars="200" w:firstLine="480"/>
        <w:rPr>
          <w:color w:val="0000FF"/>
          <w:sz w:val="24"/>
          <w:szCs w:val="24"/>
        </w:rPr>
      </w:pPr>
      <w:r w:rsidRPr="00BE7A37">
        <w:rPr>
          <w:rFonts w:hint="eastAsia"/>
          <w:color w:val="0000FF"/>
          <w:sz w:val="24"/>
          <w:szCs w:val="24"/>
        </w:rPr>
        <w:t>b</w:t>
      </w:r>
      <w:r w:rsidRPr="00BE7A37">
        <w:rPr>
          <w:rFonts w:hint="eastAsia"/>
          <w:color w:val="0000FF"/>
          <w:sz w:val="24"/>
          <w:szCs w:val="24"/>
        </w:rPr>
        <w:t>）完成了塑料闪烁体单元自动化批量包装工艺的研究及设备研制，目前设备已经就位并完成调试</w:t>
      </w:r>
    </w:p>
    <w:p w14:paraId="7AEAD027" w14:textId="77777777" w:rsidR="0022584D" w:rsidRPr="00BE7A37" w:rsidRDefault="00092C40" w:rsidP="00306216">
      <w:pPr>
        <w:snapToGrid w:val="0"/>
        <w:spacing w:line="360" w:lineRule="auto"/>
        <w:rPr>
          <w:color w:val="0000FF"/>
          <w:sz w:val="24"/>
          <w:szCs w:val="24"/>
        </w:rPr>
      </w:pPr>
      <w:r w:rsidRPr="00BE7A37">
        <w:rPr>
          <w:color w:val="0000FF"/>
          <w:sz w:val="24"/>
          <w:szCs w:val="24"/>
        </w:rPr>
        <w:tab/>
      </w:r>
      <w:r w:rsidRPr="00BE7A37">
        <w:rPr>
          <w:color w:val="0000FF"/>
          <w:sz w:val="24"/>
          <w:szCs w:val="24"/>
        </w:rPr>
        <w:tab/>
      </w:r>
      <w:r w:rsidRPr="00BE7A37">
        <w:rPr>
          <w:rFonts w:hint="eastAsia"/>
          <w:color w:val="0000FF"/>
          <w:sz w:val="24"/>
          <w:szCs w:val="24"/>
        </w:rPr>
        <w:t>c</w:t>
      </w:r>
      <w:r w:rsidRPr="00BE7A37">
        <w:rPr>
          <w:rFonts w:hint="eastAsia"/>
          <w:color w:val="0000FF"/>
          <w:sz w:val="24"/>
          <w:szCs w:val="24"/>
        </w:rPr>
        <w:t>）与北师大</w:t>
      </w:r>
      <w:r w:rsidRPr="00BE7A37">
        <w:rPr>
          <w:rFonts w:hint="eastAsia"/>
          <w:color w:val="0000FF"/>
          <w:sz w:val="24"/>
          <w:szCs w:val="24"/>
        </w:rPr>
        <w:t>NDL</w:t>
      </w:r>
      <w:r w:rsidRPr="00BE7A37">
        <w:rPr>
          <w:rFonts w:hint="eastAsia"/>
          <w:color w:val="0000FF"/>
          <w:sz w:val="24"/>
          <w:szCs w:val="24"/>
        </w:rPr>
        <w:t>实验室，开展了新型</w:t>
      </w:r>
      <w:proofErr w:type="spellStart"/>
      <w:r w:rsidRPr="00BE7A37">
        <w:rPr>
          <w:rFonts w:hint="eastAsia"/>
          <w:color w:val="0000FF"/>
          <w:sz w:val="24"/>
          <w:szCs w:val="24"/>
        </w:rPr>
        <w:t>SiPM</w:t>
      </w:r>
      <w:proofErr w:type="spellEnd"/>
      <w:r w:rsidRPr="00BE7A37">
        <w:rPr>
          <w:rFonts w:hint="eastAsia"/>
          <w:color w:val="0000FF"/>
          <w:sz w:val="24"/>
          <w:szCs w:val="24"/>
        </w:rPr>
        <w:t>的研究，已初步完成</w:t>
      </w:r>
      <w:proofErr w:type="spellStart"/>
      <w:r w:rsidRPr="00BE7A37">
        <w:rPr>
          <w:rFonts w:hint="eastAsia"/>
          <w:color w:val="0000FF"/>
          <w:sz w:val="24"/>
          <w:szCs w:val="24"/>
        </w:rPr>
        <w:t>SiPM</w:t>
      </w:r>
      <w:proofErr w:type="spellEnd"/>
      <w:r w:rsidRPr="00BE7A37">
        <w:rPr>
          <w:rFonts w:hint="eastAsia"/>
          <w:color w:val="0000FF"/>
          <w:sz w:val="24"/>
          <w:szCs w:val="24"/>
        </w:rPr>
        <w:t>的性能验证</w:t>
      </w:r>
    </w:p>
    <w:p w14:paraId="1D406753" w14:textId="77777777" w:rsidR="0022584D" w:rsidRPr="00BE7A37" w:rsidRDefault="00092C40" w:rsidP="00306216">
      <w:pPr>
        <w:snapToGrid w:val="0"/>
        <w:spacing w:line="360" w:lineRule="auto"/>
        <w:ind w:firstLine="360"/>
        <w:rPr>
          <w:color w:val="0000FF"/>
          <w:sz w:val="24"/>
          <w:szCs w:val="24"/>
        </w:rPr>
      </w:pPr>
      <w:r w:rsidRPr="00BE7A37">
        <w:rPr>
          <w:color w:val="0000FF"/>
          <w:sz w:val="24"/>
          <w:szCs w:val="24"/>
        </w:rPr>
        <w:t>3</w:t>
      </w:r>
      <w:r w:rsidRPr="00BE7A37">
        <w:rPr>
          <w:rFonts w:hint="eastAsia"/>
          <w:color w:val="0000FF"/>
          <w:sz w:val="24"/>
          <w:szCs w:val="24"/>
        </w:rPr>
        <w:t>）读出电子学的设计</w:t>
      </w:r>
    </w:p>
    <w:p w14:paraId="4AC89812" w14:textId="77777777" w:rsidR="0022584D" w:rsidRPr="00BE7A37" w:rsidRDefault="00092C40" w:rsidP="00306216">
      <w:pPr>
        <w:snapToGrid w:val="0"/>
        <w:spacing w:line="360" w:lineRule="auto"/>
        <w:ind w:firstLine="360"/>
        <w:rPr>
          <w:color w:val="0000FF"/>
          <w:sz w:val="24"/>
          <w:szCs w:val="24"/>
        </w:rPr>
      </w:pPr>
      <w:r w:rsidRPr="00BE7A37">
        <w:rPr>
          <w:color w:val="0000FF"/>
          <w:sz w:val="24"/>
          <w:szCs w:val="24"/>
        </w:rPr>
        <w:tab/>
      </w:r>
      <w:r w:rsidRPr="00BE7A37">
        <w:rPr>
          <w:color w:val="0000FF"/>
          <w:sz w:val="24"/>
          <w:szCs w:val="24"/>
        </w:rPr>
        <w:tab/>
      </w:r>
      <w:r w:rsidRPr="00BE7A37">
        <w:rPr>
          <w:rFonts w:hint="eastAsia"/>
          <w:color w:val="0000FF"/>
          <w:sz w:val="24"/>
          <w:szCs w:val="24"/>
        </w:rPr>
        <w:t>a</w:t>
      </w:r>
      <w:r w:rsidRPr="00BE7A37">
        <w:rPr>
          <w:rFonts w:hint="eastAsia"/>
          <w:color w:val="0000FF"/>
          <w:sz w:val="24"/>
          <w:szCs w:val="24"/>
        </w:rPr>
        <w:t>）基于</w:t>
      </w:r>
      <w:r w:rsidRPr="00BE7A37">
        <w:rPr>
          <w:rFonts w:hint="eastAsia"/>
          <w:color w:val="0000FF"/>
          <w:sz w:val="24"/>
          <w:szCs w:val="24"/>
        </w:rPr>
        <w:t>SPIROC2E</w:t>
      </w:r>
      <w:r w:rsidRPr="00BE7A37">
        <w:rPr>
          <w:rFonts w:hint="eastAsia"/>
          <w:color w:val="0000FF"/>
          <w:sz w:val="24"/>
          <w:szCs w:val="24"/>
        </w:rPr>
        <w:t>芯片开展了前端读出电子学的设计，完成了功能测试板的开发及功能验证</w:t>
      </w:r>
    </w:p>
    <w:p w14:paraId="0C7EB7DE" w14:textId="77777777" w:rsidR="0022584D" w:rsidRPr="00BE7A37" w:rsidRDefault="00092C40" w:rsidP="00306216">
      <w:pPr>
        <w:snapToGrid w:val="0"/>
        <w:spacing w:line="360" w:lineRule="auto"/>
        <w:ind w:firstLine="360"/>
        <w:rPr>
          <w:color w:val="0000FF"/>
          <w:sz w:val="24"/>
          <w:szCs w:val="24"/>
        </w:rPr>
      </w:pPr>
      <w:r w:rsidRPr="00BE7A37">
        <w:rPr>
          <w:color w:val="0000FF"/>
          <w:sz w:val="24"/>
          <w:szCs w:val="24"/>
        </w:rPr>
        <w:tab/>
      </w:r>
      <w:r w:rsidRPr="00BE7A37">
        <w:rPr>
          <w:color w:val="0000FF"/>
          <w:sz w:val="24"/>
          <w:szCs w:val="24"/>
        </w:rPr>
        <w:tab/>
      </w:r>
      <w:r w:rsidRPr="00BE7A37">
        <w:rPr>
          <w:rFonts w:hint="eastAsia"/>
          <w:color w:val="0000FF"/>
          <w:sz w:val="24"/>
          <w:szCs w:val="24"/>
        </w:rPr>
        <w:t>b</w:t>
      </w:r>
      <w:r w:rsidRPr="00BE7A37">
        <w:rPr>
          <w:rFonts w:hint="eastAsia"/>
          <w:color w:val="0000FF"/>
          <w:sz w:val="24"/>
          <w:szCs w:val="24"/>
        </w:rPr>
        <w:t>）完成了数据接口板的设计及功能验证</w:t>
      </w:r>
    </w:p>
    <w:p w14:paraId="74608481" w14:textId="77777777" w:rsidR="0022584D" w:rsidRPr="00BE7A37" w:rsidRDefault="00092C40" w:rsidP="00306216">
      <w:pPr>
        <w:snapToGrid w:val="0"/>
        <w:spacing w:line="360" w:lineRule="auto"/>
        <w:ind w:firstLine="360"/>
        <w:rPr>
          <w:color w:val="0000FF"/>
          <w:sz w:val="24"/>
          <w:szCs w:val="24"/>
        </w:rPr>
      </w:pPr>
      <w:r w:rsidRPr="00BE7A37">
        <w:rPr>
          <w:color w:val="0000FF"/>
          <w:sz w:val="24"/>
          <w:szCs w:val="24"/>
        </w:rPr>
        <w:tab/>
      </w:r>
      <w:r w:rsidRPr="00BE7A37">
        <w:rPr>
          <w:color w:val="0000FF"/>
          <w:sz w:val="24"/>
          <w:szCs w:val="24"/>
        </w:rPr>
        <w:tab/>
      </w:r>
      <w:r w:rsidRPr="00BE7A37">
        <w:rPr>
          <w:rFonts w:hint="eastAsia"/>
          <w:color w:val="0000FF"/>
          <w:sz w:val="24"/>
          <w:szCs w:val="24"/>
        </w:rPr>
        <w:t>c</w:t>
      </w:r>
      <w:r w:rsidRPr="00BE7A37">
        <w:rPr>
          <w:rFonts w:hint="eastAsia"/>
          <w:color w:val="0000FF"/>
          <w:sz w:val="24"/>
          <w:szCs w:val="24"/>
        </w:rPr>
        <w:t>）完成了数据获取板的设计及功能验证</w:t>
      </w:r>
    </w:p>
    <w:p w14:paraId="35C8464B" w14:textId="77777777" w:rsidR="0022584D" w:rsidRPr="00BE7A37" w:rsidRDefault="00092C40" w:rsidP="00306216">
      <w:pPr>
        <w:snapToGrid w:val="0"/>
        <w:spacing w:line="360" w:lineRule="auto"/>
        <w:ind w:firstLine="360"/>
        <w:rPr>
          <w:color w:val="0000FF"/>
          <w:sz w:val="24"/>
          <w:szCs w:val="24"/>
        </w:rPr>
      </w:pPr>
      <w:r w:rsidRPr="00BE7A37">
        <w:rPr>
          <w:color w:val="0000FF"/>
          <w:sz w:val="24"/>
          <w:szCs w:val="24"/>
        </w:rPr>
        <w:tab/>
      </w:r>
      <w:r w:rsidRPr="00BE7A37">
        <w:rPr>
          <w:color w:val="0000FF"/>
          <w:sz w:val="24"/>
          <w:szCs w:val="24"/>
        </w:rPr>
        <w:tab/>
      </w:r>
      <w:r w:rsidRPr="00BE7A37">
        <w:rPr>
          <w:rFonts w:hint="eastAsia"/>
          <w:color w:val="0000FF"/>
          <w:sz w:val="24"/>
          <w:szCs w:val="24"/>
        </w:rPr>
        <w:t>d</w:t>
      </w:r>
      <w:r w:rsidRPr="00BE7A37">
        <w:rPr>
          <w:rFonts w:hint="eastAsia"/>
          <w:color w:val="0000FF"/>
          <w:sz w:val="24"/>
          <w:szCs w:val="24"/>
        </w:rPr>
        <w:t>）完成了</w:t>
      </w:r>
      <w:r w:rsidRPr="00BE7A37">
        <w:rPr>
          <w:rFonts w:hint="eastAsia"/>
          <w:color w:val="0000FF"/>
          <w:sz w:val="24"/>
          <w:szCs w:val="24"/>
        </w:rPr>
        <w:t>LED</w:t>
      </w:r>
      <w:r w:rsidRPr="00BE7A37">
        <w:rPr>
          <w:rFonts w:hint="eastAsia"/>
          <w:color w:val="0000FF"/>
          <w:sz w:val="24"/>
          <w:szCs w:val="24"/>
        </w:rPr>
        <w:t>刻度系统的开发</w:t>
      </w:r>
    </w:p>
    <w:p w14:paraId="5F3D87C8" w14:textId="77777777" w:rsidR="0022584D" w:rsidRPr="00BE7A37" w:rsidRDefault="00092C40" w:rsidP="00306216">
      <w:pPr>
        <w:snapToGrid w:val="0"/>
        <w:spacing w:line="360" w:lineRule="auto"/>
        <w:ind w:firstLine="360"/>
        <w:rPr>
          <w:color w:val="0000FF"/>
          <w:sz w:val="24"/>
          <w:szCs w:val="24"/>
        </w:rPr>
      </w:pPr>
      <w:r w:rsidRPr="00BE7A37">
        <w:rPr>
          <w:color w:val="0000FF"/>
          <w:sz w:val="24"/>
          <w:szCs w:val="24"/>
        </w:rPr>
        <w:tab/>
      </w:r>
      <w:r w:rsidRPr="00BE7A37">
        <w:rPr>
          <w:color w:val="0000FF"/>
          <w:sz w:val="24"/>
          <w:szCs w:val="24"/>
        </w:rPr>
        <w:tab/>
      </w:r>
      <w:r w:rsidRPr="00BE7A37">
        <w:rPr>
          <w:rFonts w:hint="eastAsia"/>
          <w:color w:val="0000FF"/>
          <w:sz w:val="24"/>
          <w:szCs w:val="24"/>
        </w:rPr>
        <w:t>e</w:t>
      </w:r>
      <w:r w:rsidRPr="00BE7A37">
        <w:rPr>
          <w:rFonts w:hint="eastAsia"/>
          <w:color w:val="0000FF"/>
          <w:sz w:val="24"/>
          <w:szCs w:val="24"/>
        </w:rPr>
        <w:t>）基于</w:t>
      </w:r>
      <w:r w:rsidRPr="00BE7A37">
        <w:rPr>
          <w:rFonts w:hint="eastAsia"/>
          <w:color w:val="0000FF"/>
          <w:sz w:val="24"/>
          <w:szCs w:val="24"/>
        </w:rPr>
        <w:t>CLAUS</w:t>
      </w:r>
      <w:r w:rsidRPr="00BE7A37">
        <w:rPr>
          <w:rFonts w:hint="eastAsia"/>
          <w:color w:val="0000FF"/>
          <w:sz w:val="24"/>
          <w:szCs w:val="24"/>
        </w:rPr>
        <w:t>芯片开展了单芯片级别前端电子学的设计工作</w:t>
      </w:r>
    </w:p>
    <w:p w14:paraId="568EEA02" w14:textId="77777777" w:rsidR="0022584D" w:rsidRPr="00BE7A37" w:rsidRDefault="00092C40" w:rsidP="00306216">
      <w:pPr>
        <w:snapToGrid w:val="0"/>
        <w:spacing w:line="360" w:lineRule="auto"/>
        <w:ind w:firstLine="360"/>
        <w:rPr>
          <w:color w:val="0000FF"/>
          <w:sz w:val="24"/>
          <w:szCs w:val="24"/>
        </w:rPr>
      </w:pPr>
      <w:r w:rsidRPr="00BE7A37">
        <w:rPr>
          <w:rFonts w:hint="eastAsia"/>
          <w:color w:val="0000FF"/>
          <w:sz w:val="24"/>
          <w:szCs w:val="24"/>
        </w:rPr>
        <w:t>4</w:t>
      </w:r>
      <w:r w:rsidRPr="00BE7A37">
        <w:rPr>
          <w:rFonts w:hint="eastAsia"/>
          <w:color w:val="0000FF"/>
          <w:sz w:val="24"/>
          <w:szCs w:val="24"/>
        </w:rPr>
        <w:t>）塑料闪烁单元批量测试装置</w:t>
      </w:r>
    </w:p>
    <w:p w14:paraId="43B42D36" w14:textId="77777777" w:rsidR="0022584D" w:rsidRPr="00BE7A37" w:rsidRDefault="00092C40" w:rsidP="00306216">
      <w:pPr>
        <w:snapToGrid w:val="0"/>
        <w:spacing w:line="360" w:lineRule="auto"/>
        <w:ind w:left="360" w:firstLineChars="200" w:firstLine="480"/>
        <w:rPr>
          <w:color w:val="0000FF"/>
          <w:sz w:val="24"/>
          <w:szCs w:val="24"/>
        </w:rPr>
      </w:pPr>
      <w:r w:rsidRPr="00BE7A37">
        <w:rPr>
          <w:rFonts w:hint="eastAsia"/>
          <w:color w:val="0000FF"/>
          <w:sz w:val="24"/>
          <w:szCs w:val="24"/>
        </w:rPr>
        <w:t>a</w:t>
      </w:r>
      <w:r w:rsidRPr="00BE7A37">
        <w:rPr>
          <w:rFonts w:hint="eastAsia"/>
          <w:color w:val="0000FF"/>
          <w:sz w:val="24"/>
          <w:szCs w:val="24"/>
        </w:rPr>
        <w:t>）完成塑料闪烁单元自动化批量测试系统的设计和平台加工，目前测试平台已经就位并完成调试</w:t>
      </w:r>
    </w:p>
    <w:p w14:paraId="72374C54" w14:textId="77777777" w:rsidR="0022584D" w:rsidRPr="00BE7A37" w:rsidRDefault="00092C40" w:rsidP="00306216">
      <w:pPr>
        <w:snapToGrid w:val="0"/>
        <w:spacing w:line="360" w:lineRule="auto"/>
        <w:ind w:left="360" w:firstLineChars="200" w:firstLine="480"/>
        <w:rPr>
          <w:color w:val="0000FF"/>
          <w:sz w:val="24"/>
          <w:szCs w:val="24"/>
        </w:rPr>
      </w:pPr>
      <w:r w:rsidRPr="00BE7A37">
        <w:rPr>
          <w:rFonts w:hint="eastAsia"/>
          <w:color w:val="0000FF"/>
          <w:sz w:val="24"/>
          <w:szCs w:val="24"/>
        </w:rPr>
        <w:t>b</w:t>
      </w:r>
      <w:r w:rsidRPr="00BE7A37">
        <w:rPr>
          <w:rFonts w:hint="eastAsia"/>
          <w:color w:val="0000FF"/>
          <w:sz w:val="24"/>
          <w:szCs w:val="24"/>
        </w:rPr>
        <w:t>）完成了塑料闪烁单元批量测量所需电子学（前端板和数据接口板）的设计及生产，该测试一次可以实现大于</w:t>
      </w:r>
      <w:r w:rsidRPr="00BE7A37">
        <w:rPr>
          <w:rFonts w:hint="eastAsia"/>
          <w:color w:val="0000FF"/>
          <w:sz w:val="24"/>
          <w:szCs w:val="24"/>
        </w:rPr>
        <w:t>2</w:t>
      </w:r>
      <w:r w:rsidRPr="00BE7A37">
        <w:rPr>
          <w:color w:val="0000FF"/>
          <w:sz w:val="24"/>
          <w:szCs w:val="24"/>
        </w:rPr>
        <w:t>00</w:t>
      </w:r>
      <w:r w:rsidRPr="00BE7A37">
        <w:rPr>
          <w:rFonts w:hint="eastAsia"/>
          <w:color w:val="0000FF"/>
          <w:sz w:val="24"/>
          <w:szCs w:val="24"/>
        </w:rPr>
        <w:t>片单元</w:t>
      </w:r>
    </w:p>
    <w:p w14:paraId="4E7818F1" w14:textId="77777777" w:rsidR="0022584D" w:rsidRPr="00D46D07" w:rsidRDefault="0022584D" w:rsidP="00306216">
      <w:pPr>
        <w:snapToGrid w:val="0"/>
        <w:spacing w:line="360" w:lineRule="auto"/>
        <w:ind w:left="360" w:firstLineChars="200" w:firstLine="480"/>
        <w:rPr>
          <w:sz w:val="24"/>
          <w:szCs w:val="24"/>
        </w:rPr>
      </w:pPr>
    </w:p>
    <w:p w14:paraId="7052CCD3" w14:textId="77777777" w:rsidR="00BE7A37" w:rsidRDefault="00092C40" w:rsidP="00306216">
      <w:pPr>
        <w:snapToGrid w:val="0"/>
        <w:spacing w:line="360" w:lineRule="auto"/>
        <w:ind w:firstLineChars="200" w:firstLine="464"/>
        <w:rPr>
          <w:rFonts w:ascii="Arial" w:hAnsi="Arial" w:cs="Arial"/>
          <w:color w:val="2E3033"/>
          <w:sz w:val="24"/>
          <w:szCs w:val="21"/>
          <w:shd w:val="clear" w:color="auto" w:fill="FFFFFF"/>
        </w:rPr>
      </w:pPr>
      <w:r>
        <w:rPr>
          <w:rFonts w:ascii="Arial" w:eastAsia="仿宋_GB2312" w:hAnsi="Arial"/>
          <w:spacing w:val="-4"/>
          <w:sz w:val="24"/>
          <w:szCs w:val="28"/>
        </w:rPr>
        <w:t>2.</w:t>
      </w:r>
      <w:r>
        <w:rPr>
          <w:rFonts w:ascii="Arial" w:eastAsia="仿宋_GB2312" w:hAnsi="Arial"/>
          <w:spacing w:val="-4"/>
          <w:sz w:val="24"/>
          <w:szCs w:val="28"/>
        </w:rPr>
        <w:t>课题调整情况</w:t>
      </w:r>
    </w:p>
    <w:p w14:paraId="33889D7C" w14:textId="77777777" w:rsidR="0022584D" w:rsidRDefault="00092C40" w:rsidP="00306216">
      <w:pPr>
        <w:snapToGrid w:val="0"/>
        <w:spacing w:line="360" w:lineRule="auto"/>
        <w:ind w:firstLineChars="200" w:firstLine="464"/>
        <w:rPr>
          <w:rFonts w:ascii="Arial" w:eastAsia="仿宋_GB2312" w:hAnsi="Arial"/>
          <w:spacing w:val="-4"/>
          <w:sz w:val="24"/>
          <w:szCs w:val="28"/>
        </w:rPr>
      </w:pPr>
      <w:r>
        <w:rPr>
          <w:rFonts w:ascii="Arial" w:eastAsia="仿宋_GB2312" w:hAnsi="Arial"/>
          <w:spacing w:val="-4"/>
          <w:sz w:val="24"/>
          <w:szCs w:val="28"/>
        </w:rPr>
        <w:t>如课题出现超前</w:t>
      </w:r>
      <w:r>
        <w:rPr>
          <w:rFonts w:ascii="Arial" w:eastAsia="仿宋_GB2312" w:hAnsi="Arial"/>
          <w:spacing w:val="-4"/>
          <w:sz w:val="24"/>
          <w:szCs w:val="28"/>
        </w:rPr>
        <w:t>/</w:t>
      </w:r>
      <w:r>
        <w:rPr>
          <w:rFonts w:ascii="Arial" w:eastAsia="仿宋_GB2312" w:hAnsi="Arial"/>
          <w:spacing w:val="-4"/>
          <w:sz w:val="24"/>
          <w:szCs w:val="28"/>
        </w:rPr>
        <w:t>迟滞等情况，请详细说明原因、措施及履行相关审批管理制度的情况。</w:t>
      </w:r>
    </w:p>
    <w:p w14:paraId="1B0E6801" w14:textId="77777777" w:rsidR="0022584D" w:rsidRPr="00BE7A37" w:rsidRDefault="00D46D07" w:rsidP="00306216">
      <w:pPr>
        <w:snapToGrid w:val="0"/>
        <w:spacing w:line="360" w:lineRule="auto"/>
        <w:ind w:firstLineChars="200" w:firstLine="480"/>
        <w:rPr>
          <w:rFonts w:ascii="Arial" w:hAnsi="Arial" w:cs="Arial"/>
          <w:color w:val="2E3033"/>
          <w:sz w:val="24"/>
          <w:szCs w:val="21"/>
          <w:shd w:val="clear" w:color="auto" w:fill="FFFFFF"/>
        </w:rPr>
      </w:pPr>
      <w:r w:rsidRPr="00BE7A37">
        <w:rPr>
          <w:rFonts w:hint="eastAsia"/>
          <w:color w:val="0000FF"/>
          <w:sz w:val="24"/>
          <w:szCs w:val="24"/>
        </w:rPr>
        <w:t>项目进展符合计划预期，不需要做调整</w:t>
      </w:r>
    </w:p>
    <w:p w14:paraId="12B8AC8F" w14:textId="77777777" w:rsidR="00D46D07" w:rsidRPr="00D46D07" w:rsidRDefault="00D46D07" w:rsidP="00306216">
      <w:pPr>
        <w:snapToGrid w:val="0"/>
        <w:spacing w:line="360" w:lineRule="auto"/>
        <w:ind w:firstLineChars="200" w:firstLine="464"/>
        <w:rPr>
          <w:rFonts w:ascii="宋体" w:hAnsi="宋体"/>
          <w:spacing w:val="-4"/>
          <w:sz w:val="24"/>
          <w:szCs w:val="28"/>
        </w:rPr>
      </w:pPr>
    </w:p>
    <w:p w14:paraId="51C09448" w14:textId="77777777" w:rsidR="0022584D" w:rsidRDefault="00092C40" w:rsidP="00306216">
      <w:pPr>
        <w:snapToGrid w:val="0"/>
        <w:spacing w:line="360" w:lineRule="auto"/>
        <w:ind w:firstLineChars="200" w:firstLine="464"/>
        <w:rPr>
          <w:rFonts w:ascii="Arial" w:eastAsia="黑体" w:hAnsi="Arial"/>
          <w:spacing w:val="-4"/>
          <w:sz w:val="24"/>
          <w:szCs w:val="28"/>
        </w:rPr>
      </w:pPr>
      <w:r>
        <w:rPr>
          <w:rFonts w:ascii="Arial" w:eastAsia="黑体" w:hAnsi="Arial" w:hint="eastAsia"/>
          <w:spacing w:val="-4"/>
          <w:sz w:val="24"/>
          <w:szCs w:val="28"/>
        </w:rPr>
        <w:t>二、取得的重要进展及成果</w:t>
      </w:r>
      <w:r>
        <w:rPr>
          <w:rFonts w:ascii="Arial" w:eastAsia="黑体" w:hAnsi="Arial" w:hint="eastAsia"/>
          <w:spacing w:val="-4"/>
          <w:sz w:val="24"/>
          <w:szCs w:val="28"/>
        </w:rPr>
        <w:t xml:space="preserve"> </w:t>
      </w:r>
    </w:p>
    <w:p w14:paraId="6405800C" w14:textId="77777777" w:rsidR="0022584D" w:rsidRDefault="00092C40" w:rsidP="00306216">
      <w:pPr>
        <w:snapToGrid w:val="0"/>
        <w:spacing w:line="360" w:lineRule="auto"/>
        <w:ind w:firstLineChars="200" w:firstLine="464"/>
        <w:rPr>
          <w:rFonts w:ascii="Arial" w:eastAsia="仿宋_GB2312" w:hAnsi="Arial"/>
          <w:spacing w:val="-4"/>
          <w:sz w:val="24"/>
          <w:szCs w:val="28"/>
        </w:rPr>
      </w:pPr>
      <w:r>
        <w:rPr>
          <w:rFonts w:ascii="Arial" w:eastAsia="仿宋_GB2312" w:hAnsi="Arial"/>
          <w:spacing w:val="-4"/>
          <w:sz w:val="24"/>
          <w:szCs w:val="28"/>
        </w:rPr>
        <w:t>1.</w:t>
      </w:r>
      <w:r>
        <w:rPr>
          <w:rFonts w:ascii="Arial" w:eastAsia="仿宋_GB2312" w:hAnsi="Arial"/>
          <w:spacing w:val="-4"/>
          <w:sz w:val="24"/>
          <w:szCs w:val="28"/>
        </w:rPr>
        <w:t>课题中期重要进展及成果</w:t>
      </w:r>
    </w:p>
    <w:p w14:paraId="3B34B7AB" w14:textId="41C05725" w:rsidR="00306216" w:rsidRDefault="00092C40" w:rsidP="00306216">
      <w:pPr>
        <w:snapToGrid w:val="0"/>
        <w:spacing w:line="360" w:lineRule="auto"/>
        <w:ind w:firstLineChars="200" w:firstLine="464"/>
        <w:rPr>
          <w:rFonts w:ascii="Arial" w:eastAsia="仿宋_GB2312" w:hAnsi="Arial" w:hint="eastAsia"/>
          <w:spacing w:val="-4"/>
          <w:sz w:val="24"/>
          <w:szCs w:val="28"/>
        </w:rPr>
      </w:pPr>
      <w:r>
        <w:rPr>
          <w:rFonts w:ascii="Arial" w:eastAsia="仿宋_GB2312" w:hAnsi="Arial"/>
          <w:spacing w:val="-4"/>
          <w:sz w:val="24"/>
          <w:szCs w:val="28"/>
        </w:rPr>
        <w:t>简要介绍课题研究工作的重要进展、阶段性成果（一般不超过</w:t>
      </w:r>
      <w:r>
        <w:rPr>
          <w:rFonts w:ascii="Arial" w:eastAsia="仿宋_GB2312" w:hAnsi="Arial"/>
          <w:spacing w:val="-4"/>
          <w:sz w:val="24"/>
          <w:szCs w:val="28"/>
        </w:rPr>
        <w:t>3</w:t>
      </w:r>
      <w:r>
        <w:rPr>
          <w:rFonts w:ascii="Arial" w:eastAsia="仿宋_GB2312" w:hAnsi="Arial"/>
          <w:spacing w:val="-4"/>
          <w:sz w:val="24"/>
          <w:szCs w:val="28"/>
        </w:rPr>
        <w:t>项）及前景。</w:t>
      </w:r>
    </w:p>
    <w:p w14:paraId="34663DFE" w14:textId="77777777" w:rsidR="0022584D" w:rsidRDefault="00092C40" w:rsidP="00306216">
      <w:pPr>
        <w:pStyle w:val="ListParagraph"/>
        <w:numPr>
          <w:ilvl w:val="0"/>
          <w:numId w:val="3"/>
        </w:numPr>
        <w:adjustRightInd w:val="0"/>
        <w:snapToGrid w:val="0"/>
        <w:spacing w:line="360" w:lineRule="auto"/>
        <w:ind w:firstLineChars="0"/>
        <w:rPr>
          <w:rFonts w:ascii="宋体" w:hAnsi="宋体"/>
          <w:color w:val="0000FF"/>
          <w:sz w:val="24"/>
          <w:szCs w:val="24"/>
        </w:rPr>
      </w:pPr>
      <w:r>
        <w:rPr>
          <w:rFonts w:ascii="Times New Roman" w:hAnsi="Times New Roman" w:hint="eastAsia"/>
          <w:color w:val="0000FF"/>
          <w:sz w:val="24"/>
          <w:szCs w:val="24"/>
        </w:rPr>
        <w:lastRenderedPageBreak/>
        <w:t>完成原型机物理设计，</w:t>
      </w:r>
      <w:r>
        <w:rPr>
          <w:rFonts w:hint="eastAsia"/>
          <w:color w:val="0000FF"/>
          <w:sz w:val="24"/>
          <w:szCs w:val="24"/>
        </w:rPr>
        <w:t>确定设计参数，</w:t>
      </w:r>
      <w:r>
        <w:rPr>
          <w:rFonts w:ascii="宋体" w:hAnsi="宋体" w:hint="eastAsia"/>
          <w:color w:val="0000FF"/>
          <w:sz w:val="24"/>
          <w:szCs w:val="24"/>
        </w:rPr>
        <w:t>模拟结果显示能量分辨好于</w:t>
      </w:r>
      <w:bookmarkStart w:id="0" w:name="OLE_LINK13"/>
      <w:r>
        <w:rPr>
          <w:rFonts w:ascii="Times New Roman" w:hAnsi="Times New Roman" w:hint="eastAsia"/>
          <w:color w:val="0000FF"/>
          <w:sz w:val="24"/>
          <w:szCs w:val="24"/>
        </w:rPr>
        <w:t>60%/</w:t>
      </w:r>
      <w:r>
        <w:rPr>
          <w:rFonts w:ascii="Times New Roman" w:hAnsi="Times New Roman" w:hint="eastAsia"/>
        </w:rPr>
        <w:sym w:font="Symbol" w:char="F0D6"/>
      </w:r>
      <w:r>
        <w:rPr>
          <w:rFonts w:ascii="Times New Roman" w:hAnsi="Times New Roman" w:hint="eastAsia"/>
          <w:color w:val="0000FF"/>
          <w:sz w:val="24"/>
          <w:szCs w:val="24"/>
        </w:rPr>
        <w:t>(E/GeV)</w:t>
      </w:r>
      <w:r>
        <w:rPr>
          <w:rFonts w:ascii="Times New Roman" w:hAnsi="Times New Roman"/>
        </w:rPr>
        <w:sym w:font="Symbol" w:char="F0C5"/>
      </w:r>
      <w:r>
        <w:rPr>
          <w:rFonts w:ascii="Times New Roman" w:hAnsi="Times New Roman"/>
          <w:color w:val="0000FF"/>
          <w:sz w:val="24"/>
          <w:szCs w:val="24"/>
        </w:rPr>
        <w:t>3%</w:t>
      </w:r>
      <w:bookmarkEnd w:id="0"/>
      <w:r>
        <w:rPr>
          <w:rFonts w:hint="eastAsia"/>
          <w:color w:val="0000FF"/>
          <w:sz w:val="24"/>
          <w:szCs w:val="24"/>
        </w:rPr>
        <w:t>，</w:t>
      </w:r>
      <w:r>
        <w:rPr>
          <w:rFonts w:ascii="宋体" w:hAnsi="宋体" w:hint="eastAsia"/>
          <w:color w:val="0000FF"/>
          <w:sz w:val="24"/>
          <w:szCs w:val="24"/>
        </w:rPr>
        <w:t>线性优于3%，满足任务书需求</w:t>
      </w:r>
    </w:p>
    <w:p w14:paraId="51650CAB" w14:textId="77777777" w:rsidR="0022584D" w:rsidRDefault="00092C40" w:rsidP="00306216">
      <w:pPr>
        <w:pStyle w:val="ListParagraph"/>
        <w:numPr>
          <w:ilvl w:val="0"/>
          <w:numId w:val="3"/>
        </w:numPr>
        <w:adjustRightInd w:val="0"/>
        <w:snapToGrid w:val="0"/>
        <w:spacing w:line="360" w:lineRule="auto"/>
        <w:ind w:firstLineChars="0"/>
        <w:rPr>
          <w:rFonts w:ascii="宋体" w:hAnsi="宋体"/>
          <w:color w:val="0000FF"/>
          <w:sz w:val="24"/>
          <w:szCs w:val="24"/>
        </w:rPr>
      </w:pPr>
      <w:r>
        <w:rPr>
          <w:rFonts w:ascii="宋体" w:hAnsi="宋体" w:hint="eastAsia"/>
          <w:color w:val="0000FF"/>
          <w:sz w:val="24"/>
          <w:szCs w:val="24"/>
        </w:rPr>
        <w:t>完成了闪烁灵敏单元的生产、包装工艺以及批量测试的研究：基于注塑工艺成功实现4</w:t>
      </w:r>
      <w:r>
        <w:rPr>
          <w:rFonts w:ascii="宋体" w:hAnsi="宋体"/>
          <w:color w:val="0000FF"/>
          <w:sz w:val="24"/>
          <w:szCs w:val="24"/>
        </w:rPr>
        <w:t xml:space="preserve">0 </w:t>
      </w:r>
      <w:r>
        <w:rPr>
          <w:rFonts w:ascii="宋体" w:hAnsi="宋体" w:hint="eastAsia"/>
          <w:color w:val="0000FF"/>
          <w:sz w:val="24"/>
          <w:szCs w:val="24"/>
        </w:rPr>
        <w:t>mm×</w:t>
      </w:r>
      <w:r>
        <w:rPr>
          <w:rFonts w:ascii="宋体" w:hAnsi="宋体"/>
          <w:color w:val="0000FF"/>
          <w:sz w:val="24"/>
          <w:szCs w:val="24"/>
        </w:rPr>
        <w:t xml:space="preserve">40 </w:t>
      </w:r>
      <w:r>
        <w:rPr>
          <w:rFonts w:ascii="宋体" w:hAnsi="宋体" w:hint="eastAsia"/>
          <w:color w:val="0000FF"/>
          <w:sz w:val="24"/>
          <w:szCs w:val="24"/>
        </w:rPr>
        <w:t>mm×</w:t>
      </w:r>
      <w:r>
        <w:rPr>
          <w:rFonts w:ascii="宋体" w:hAnsi="宋体"/>
          <w:color w:val="0000FF"/>
          <w:sz w:val="24"/>
          <w:szCs w:val="24"/>
        </w:rPr>
        <w:t xml:space="preserve"> 3 </w:t>
      </w:r>
      <w:r>
        <w:rPr>
          <w:rFonts w:ascii="宋体" w:hAnsi="宋体" w:hint="eastAsia"/>
          <w:color w:val="0000FF"/>
          <w:sz w:val="24"/>
          <w:szCs w:val="24"/>
        </w:rPr>
        <w:t>mm塑料闪烁体的生产，目前具备批量生产状态；并完成自动包装机的设计及研制工作，目前具备批量包装状态；设计、并加工了批量测试平台，具备批量测试状态。</w:t>
      </w:r>
    </w:p>
    <w:p w14:paraId="2CA3DC55" w14:textId="7076FB1A" w:rsidR="0022584D" w:rsidRDefault="00092C40" w:rsidP="00306216">
      <w:pPr>
        <w:pStyle w:val="ListParagraph"/>
        <w:numPr>
          <w:ilvl w:val="0"/>
          <w:numId w:val="3"/>
        </w:numPr>
        <w:adjustRightInd w:val="0"/>
        <w:snapToGrid w:val="0"/>
        <w:spacing w:line="360" w:lineRule="auto"/>
        <w:ind w:firstLineChars="0"/>
        <w:rPr>
          <w:rFonts w:ascii="宋体" w:hAnsi="宋体"/>
          <w:color w:val="0000FF"/>
          <w:sz w:val="24"/>
          <w:szCs w:val="24"/>
        </w:rPr>
      </w:pPr>
      <w:r>
        <w:rPr>
          <w:rFonts w:ascii="宋体" w:hAnsi="宋体" w:hint="eastAsia"/>
          <w:color w:val="0000FF"/>
          <w:sz w:val="24"/>
          <w:szCs w:val="24"/>
        </w:rPr>
        <w:t>开展了电子学的设计及生产。分别基于SPIRCO</w:t>
      </w:r>
      <w:r>
        <w:rPr>
          <w:rFonts w:ascii="宋体" w:hAnsi="宋体"/>
          <w:color w:val="0000FF"/>
          <w:sz w:val="24"/>
          <w:szCs w:val="24"/>
        </w:rPr>
        <w:t>2</w:t>
      </w:r>
      <w:r>
        <w:rPr>
          <w:rFonts w:ascii="宋体" w:hAnsi="宋体" w:hint="eastAsia"/>
          <w:color w:val="0000FF"/>
          <w:sz w:val="24"/>
          <w:szCs w:val="24"/>
        </w:rPr>
        <w:t>E和CLAUS芯片完成了两个路线的读出电子学设计，特别是基于SPIRCO</w:t>
      </w:r>
      <w:r>
        <w:rPr>
          <w:rFonts w:ascii="宋体" w:hAnsi="宋体"/>
          <w:color w:val="0000FF"/>
          <w:sz w:val="24"/>
          <w:szCs w:val="24"/>
        </w:rPr>
        <w:t>2</w:t>
      </w:r>
      <w:r>
        <w:rPr>
          <w:rFonts w:ascii="宋体" w:hAnsi="宋体" w:hint="eastAsia"/>
          <w:color w:val="0000FF"/>
          <w:sz w:val="24"/>
          <w:szCs w:val="24"/>
        </w:rPr>
        <w:t>E芯片，已经开发了用于闪烁体批量测试的前端板；并完成了数据接口板的设计及生产；以及数据获取板的设计及生产。</w:t>
      </w:r>
    </w:p>
    <w:p w14:paraId="1F8C0870" w14:textId="77777777" w:rsidR="00306216" w:rsidRDefault="00306216" w:rsidP="00306216">
      <w:pPr>
        <w:pStyle w:val="ListParagraph"/>
        <w:adjustRightInd w:val="0"/>
        <w:snapToGrid w:val="0"/>
        <w:spacing w:line="360" w:lineRule="auto"/>
        <w:ind w:left="1140" w:firstLineChars="0" w:firstLine="0"/>
        <w:rPr>
          <w:rFonts w:ascii="宋体" w:hAnsi="宋体" w:hint="eastAsia"/>
          <w:color w:val="0000FF"/>
          <w:sz w:val="24"/>
          <w:szCs w:val="24"/>
        </w:rPr>
      </w:pPr>
    </w:p>
    <w:p w14:paraId="2548650C" w14:textId="77777777" w:rsidR="0022584D" w:rsidRDefault="00092C40" w:rsidP="00306216">
      <w:pPr>
        <w:snapToGrid w:val="0"/>
        <w:spacing w:line="360" w:lineRule="auto"/>
        <w:ind w:firstLineChars="200" w:firstLine="464"/>
        <w:rPr>
          <w:rFonts w:ascii="Arial" w:eastAsia="仿宋_GB2312" w:hAnsi="Arial"/>
          <w:spacing w:val="-4"/>
          <w:sz w:val="24"/>
          <w:szCs w:val="28"/>
        </w:rPr>
      </w:pPr>
      <w:r>
        <w:rPr>
          <w:rFonts w:ascii="Arial" w:eastAsia="仿宋_GB2312" w:hAnsi="Arial"/>
          <w:spacing w:val="-4"/>
          <w:sz w:val="24"/>
          <w:szCs w:val="28"/>
        </w:rPr>
        <w:t>2.</w:t>
      </w:r>
      <w:r>
        <w:rPr>
          <w:rFonts w:ascii="Arial" w:eastAsia="仿宋_GB2312" w:hAnsi="Arial"/>
          <w:spacing w:val="-4"/>
          <w:sz w:val="24"/>
          <w:szCs w:val="28"/>
        </w:rPr>
        <w:t>预期社会经济效益</w:t>
      </w:r>
      <w:r>
        <w:rPr>
          <w:rFonts w:ascii="Arial" w:eastAsia="仿宋_GB2312" w:hAnsi="Arial" w:hint="eastAsia"/>
          <w:spacing w:val="-4"/>
          <w:sz w:val="24"/>
          <w:szCs w:val="28"/>
        </w:rPr>
        <w:t xml:space="preserve"> </w:t>
      </w:r>
    </w:p>
    <w:p w14:paraId="655951BA" w14:textId="77777777" w:rsidR="0022584D" w:rsidRDefault="00092C40" w:rsidP="00306216">
      <w:pPr>
        <w:snapToGrid w:val="0"/>
        <w:spacing w:line="360" w:lineRule="auto"/>
        <w:ind w:firstLineChars="200" w:firstLine="464"/>
        <w:rPr>
          <w:rFonts w:ascii="Arial" w:eastAsia="仿宋_GB2312" w:hAnsi="Arial"/>
          <w:spacing w:val="-4"/>
          <w:sz w:val="24"/>
          <w:szCs w:val="28"/>
        </w:rPr>
      </w:pPr>
      <w:r>
        <w:rPr>
          <w:rFonts w:ascii="Arial" w:eastAsia="仿宋_GB2312" w:hAnsi="Arial"/>
          <w:spacing w:val="-4"/>
          <w:sz w:val="24"/>
          <w:szCs w:val="28"/>
        </w:rPr>
        <w:t>重点阐明对学科</w:t>
      </w:r>
      <w:r>
        <w:rPr>
          <w:rFonts w:ascii="Arial" w:eastAsia="仿宋_GB2312" w:hAnsi="Arial"/>
          <w:spacing w:val="-4"/>
          <w:sz w:val="24"/>
          <w:szCs w:val="28"/>
        </w:rPr>
        <w:t>/</w:t>
      </w:r>
      <w:r>
        <w:rPr>
          <w:rFonts w:ascii="Arial" w:eastAsia="仿宋_GB2312" w:hAnsi="Arial"/>
          <w:spacing w:val="-4"/>
          <w:sz w:val="24"/>
          <w:szCs w:val="28"/>
        </w:rPr>
        <w:t>行业产生的重要影响，对社会民生、生态环境、国家安全等的作用，以及研究成果的合作交流、转移转化和示范推广情况，人才、专利、技术标准战略在课题中的实施情况等。</w:t>
      </w:r>
    </w:p>
    <w:p w14:paraId="2EA13AA4" w14:textId="77777777" w:rsidR="0022584D" w:rsidRDefault="00092C40" w:rsidP="00306216">
      <w:pPr>
        <w:snapToGrid w:val="0"/>
        <w:spacing w:line="360" w:lineRule="auto"/>
        <w:ind w:firstLineChars="200" w:firstLine="480"/>
        <w:rPr>
          <w:rFonts w:ascii="宋体" w:hAnsi="宋体"/>
          <w:color w:val="0000FF"/>
          <w:sz w:val="24"/>
          <w:szCs w:val="24"/>
        </w:rPr>
      </w:pPr>
      <w:proofErr w:type="gramStart"/>
      <w:r>
        <w:rPr>
          <w:rFonts w:ascii="宋体" w:hAnsi="宋体" w:hint="eastAsia"/>
          <w:color w:val="0000FF"/>
          <w:sz w:val="24"/>
          <w:szCs w:val="24"/>
        </w:rPr>
        <w:t>成像型量能</w:t>
      </w:r>
      <w:proofErr w:type="gramEnd"/>
      <w:r>
        <w:rPr>
          <w:rFonts w:ascii="宋体" w:hAnsi="宋体" w:hint="eastAsia"/>
          <w:color w:val="0000FF"/>
          <w:sz w:val="24"/>
          <w:szCs w:val="24"/>
        </w:rPr>
        <w:t>器，作为粒子探测学科</w:t>
      </w:r>
      <w:proofErr w:type="gramStart"/>
      <w:r>
        <w:rPr>
          <w:rFonts w:ascii="宋体" w:hAnsi="宋体" w:hint="eastAsia"/>
          <w:color w:val="0000FF"/>
          <w:sz w:val="24"/>
          <w:szCs w:val="24"/>
        </w:rPr>
        <w:t>量能器技</w:t>
      </w:r>
      <w:proofErr w:type="gramEnd"/>
      <w:r>
        <w:rPr>
          <w:rFonts w:ascii="宋体" w:hAnsi="宋体" w:hint="eastAsia"/>
          <w:color w:val="0000FF"/>
          <w:sz w:val="24"/>
          <w:szCs w:val="24"/>
        </w:rPr>
        <w:t>术的一个重要发展方向，在传统的能量测量的基础上引入三维位置测量，可以对高能粒子簇</w:t>
      </w:r>
      <w:proofErr w:type="gramStart"/>
      <w:r>
        <w:rPr>
          <w:rFonts w:ascii="宋体" w:hAnsi="宋体" w:hint="eastAsia"/>
          <w:color w:val="0000FF"/>
          <w:sz w:val="24"/>
          <w:szCs w:val="24"/>
        </w:rPr>
        <w:t>射进</w:t>
      </w:r>
      <w:proofErr w:type="gramEnd"/>
      <w:r>
        <w:rPr>
          <w:rFonts w:ascii="宋体" w:hAnsi="宋体" w:hint="eastAsia"/>
          <w:color w:val="0000FF"/>
          <w:sz w:val="24"/>
          <w:szCs w:val="24"/>
        </w:rPr>
        <w:t>行能量及形状的多维参数进行测量，对开展物理分析提供了更多的信息，这在下一代高能量前沿实验中有着重要的作用和意义。该技术方向，不仅在加速器物理，包括下一代空间高能宇宙线观测实验也有着很强的应用前景。</w:t>
      </w:r>
    </w:p>
    <w:p w14:paraId="7A5378E5" w14:textId="2395FD2C" w:rsidR="00D46D07" w:rsidRDefault="00092C40" w:rsidP="00306216">
      <w:pPr>
        <w:snapToGrid w:val="0"/>
        <w:spacing w:line="360" w:lineRule="auto"/>
        <w:ind w:firstLineChars="200" w:firstLine="480"/>
        <w:rPr>
          <w:rFonts w:ascii="宋体" w:hAnsi="宋体"/>
          <w:color w:val="0000FF"/>
          <w:sz w:val="24"/>
          <w:szCs w:val="24"/>
        </w:rPr>
      </w:pPr>
      <w:r>
        <w:rPr>
          <w:rFonts w:ascii="宋体" w:hAnsi="宋体" w:hint="eastAsia"/>
          <w:color w:val="0000FF"/>
          <w:sz w:val="24"/>
          <w:szCs w:val="24"/>
        </w:rPr>
        <w:t>此外，</w:t>
      </w:r>
      <w:proofErr w:type="gramStart"/>
      <w:r>
        <w:rPr>
          <w:rFonts w:ascii="宋体" w:hAnsi="宋体" w:hint="eastAsia"/>
          <w:color w:val="0000FF"/>
          <w:sz w:val="24"/>
          <w:szCs w:val="24"/>
        </w:rPr>
        <w:t>该量能器方案</w:t>
      </w:r>
      <w:proofErr w:type="gramEnd"/>
      <w:r>
        <w:rPr>
          <w:rFonts w:ascii="宋体" w:hAnsi="宋体" w:hint="eastAsia"/>
          <w:color w:val="0000FF"/>
          <w:sz w:val="24"/>
          <w:szCs w:val="24"/>
        </w:rPr>
        <w:t>所采用的半导体光电器件，不仅在粒子物理实验上得到应用，而且在工业上有着广阔的应用前景，比如医学物理等。本课题研究与北京师范大学NDL实验室就实现该器件的国产化进行了大量的合作研究。</w:t>
      </w:r>
    </w:p>
    <w:p w14:paraId="4C1E4EC2" w14:textId="77777777" w:rsidR="00306216" w:rsidRDefault="00306216" w:rsidP="00306216">
      <w:pPr>
        <w:snapToGrid w:val="0"/>
        <w:spacing w:line="360" w:lineRule="auto"/>
        <w:ind w:firstLineChars="200" w:firstLine="480"/>
        <w:rPr>
          <w:rFonts w:ascii="宋体" w:hAnsi="宋体" w:hint="eastAsia"/>
          <w:color w:val="0000FF"/>
          <w:sz w:val="24"/>
          <w:szCs w:val="24"/>
        </w:rPr>
      </w:pPr>
    </w:p>
    <w:p w14:paraId="6F51E8CB" w14:textId="77777777" w:rsidR="0022584D" w:rsidRDefault="00092C40" w:rsidP="00306216">
      <w:pPr>
        <w:snapToGrid w:val="0"/>
        <w:spacing w:line="360" w:lineRule="auto"/>
        <w:ind w:firstLineChars="200" w:firstLine="464"/>
        <w:rPr>
          <w:rFonts w:ascii="Arial" w:eastAsia="黑体" w:hAnsi="Arial"/>
          <w:spacing w:val="-4"/>
          <w:sz w:val="24"/>
          <w:szCs w:val="28"/>
        </w:rPr>
      </w:pPr>
      <w:r>
        <w:rPr>
          <w:rFonts w:ascii="Arial" w:eastAsia="黑体" w:hAnsi="Arial" w:hint="eastAsia"/>
          <w:spacing w:val="-4"/>
          <w:sz w:val="24"/>
          <w:szCs w:val="28"/>
        </w:rPr>
        <w:t>三、课题人员及经费投入使用情况</w:t>
      </w:r>
      <w:r>
        <w:rPr>
          <w:rFonts w:ascii="Arial" w:eastAsia="黑体" w:hAnsi="Arial" w:hint="eastAsia"/>
          <w:spacing w:val="-4"/>
          <w:sz w:val="24"/>
          <w:szCs w:val="28"/>
        </w:rPr>
        <w:t xml:space="preserve"> </w:t>
      </w:r>
    </w:p>
    <w:p w14:paraId="345C9A79" w14:textId="77777777" w:rsidR="00D46D07" w:rsidRDefault="00092C40" w:rsidP="00306216">
      <w:pPr>
        <w:snapToGrid w:val="0"/>
        <w:spacing w:line="360" w:lineRule="auto"/>
        <w:ind w:firstLineChars="200" w:firstLine="464"/>
        <w:rPr>
          <w:rFonts w:ascii="Arial" w:hAnsi="Arial" w:cs="Arial"/>
          <w:color w:val="2E3033"/>
          <w:sz w:val="24"/>
          <w:szCs w:val="21"/>
          <w:shd w:val="clear" w:color="auto" w:fill="FFFFFF"/>
        </w:rPr>
      </w:pPr>
      <w:r>
        <w:rPr>
          <w:rFonts w:ascii="Arial" w:eastAsia="仿宋_GB2312" w:hAnsi="Arial"/>
          <w:spacing w:val="-4"/>
          <w:sz w:val="24"/>
          <w:szCs w:val="28"/>
        </w:rPr>
        <w:lastRenderedPageBreak/>
        <w:t>1.</w:t>
      </w:r>
      <w:r>
        <w:rPr>
          <w:rFonts w:ascii="Arial" w:eastAsia="仿宋_GB2312" w:hAnsi="Arial"/>
          <w:spacing w:val="-4"/>
          <w:sz w:val="24"/>
          <w:szCs w:val="28"/>
        </w:rPr>
        <w:t>人员及经费投入情况</w:t>
      </w:r>
    </w:p>
    <w:p w14:paraId="5F9EEEFE" w14:textId="77777777" w:rsidR="0022584D" w:rsidRDefault="00092C40" w:rsidP="00306216">
      <w:pPr>
        <w:snapToGrid w:val="0"/>
        <w:spacing w:line="360" w:lineRule="auto"/>
        <w:ind w:firstLineChars="200" w:firstLine="464"/>
        <w:rPr>
          <w:rFonts w:ascii="Arial" w:eastAsia="仿宋_GB2312" w:hAnsi="Arial"/>
          <w:spacing w:val="-4"/>
          <w:sz w:val="24"/>
          <w:szCs w:val="28"/>
        </w:rPr>
      </w:pPr>
      <w:r>
        <w:rPr>
          <w:rFonts w:ascii="Arial" w:eastAsia="仿宋_GB2312" w:hAnsi="Arial" w:hint="eastAsia"/>
          <w:spacing w:val="-4"/>
          <w:sz w:val="24"/>
          <w:szCs w:val="28"/>
        </w:rPr>
        <w:t>对照课题任务书阐述课题资金（包括中央财政专项资金、其他来源资金等）到位情况、课题资金单独核算情况、预算调剂情况、支出情况和经费使用监督管理情况、人员投入情况等。</w:t>
      </w:r>
    </w:p>
    <w:p w14:paraId="6F437AB6" w14:textId="77777777" w:rsidR="00EF320D" w:rsidRPr="00C718C5" w:rsidRDefault="00092C40" w:rsidP="00306216">
      <w:pPr>
        <w:snapToGrid w:val="0"/>
        <w:spacing w:line="360" w:lineRule="auto"/>
        <w:ind w:firstLine="624"/>
        <w:rPr>
          <w:rFonts w:ascii="宋体" w:hAnsi="宋体"/>
          <w:color w:val="0000FF"/>
          <w:sz w:val="24"/>
          <w:szCs w:val="24"/>
        </w:rPr>
      </w:pPr>
      <w:r>
        <w:rPr>
          <w:rFonts w:ascii="宋体" w:hAnsi="宋体" w:hint="eastAsia"/>
          <w:color w:val="0000FF"/>
          <w:sz w:val="24"/>
          <w:szCs w:val="24"/>
        </w:rPr>
        <w:t>成像型</w:t>
      </w:r>
      <w:r>
        <w:rPr>
          <w:rFonts w:ascii="宋体" w:hAnsi="宋体"/>
          <w:color w:val="0000FF"/>
          <w:sz w:val="24"/>
          <w:szCs w:val="24"/>
        </w:rPr>
        <w:t>强子</w:t>
      </w:r>
      <w:proofErr w:type="gramStart"/>
      <w:r>
        <w:rPr>
          <w:rFonts w:ascii="宋体" w:hAnsi="宋体"/>
          <w:color w:val="0000FF"/>
          <w:sz w:val="24"/>
          <w:szCs w:val="24"/>
        </w:rPr>
        <w:t>量能器技术</w:t>
      </w:r>
      <w:proofErr w:type="gramEnd"/>
      <w:r>
        <w:rPr>
          <w:rFonts w:ascii="宋体" w:hAnsi="宋体"/>
          <w:color w:val="0000FF"/>
          <w:sz w:val="24"/>
          <w:szCs w:val="24"/>
        </w:rPr>
        <w:t>验证</w:t>
      </w:r>
      <w:r>
        <w:rPr>
          <w:rFonts w:ascii="宋体" w:hAnsi="宋体" w:hint="eastAsia"/>
          <w:color w:val="0000FF"/>
          <w:sz w:val="24"/>
          <w:szCs w:val="24"/>
        </w:rPr>
        <w:t>课题，总经费为971万元整，</w:t>
      </w:r>
      <w:r>
        <w:rPr>
          <w:rFonts w:ascii="宋体" w:hAnsi="宋体"/>
          <w:color w:val="0000FF"/>
          <w:sz w:val="24"/>
          <w:szCs w:val="24"/>
        </w:rPr>
        <w:t>截至</w:t>
      </w:r>
      <w:r>
        <w:rPr>
          <w:rFonts w:ascii="宋体" w:hAnsi="宋体" w:hint="eastAsia"/>
          <w:color w:val="0000FF"/>
          <w:sz w:val="24"/>
          <w:szCs w:val="24"/>
        </w:rPr>
        <w:t>2</w:t>
      </w:r>
      <w:r>
        <w:rPr>
          <w:rFonts w:ascii="宋体" w:hAnsi="宋体"/>
          <w:color w:val="0000FF"/>
          <w:sz w:val="24"/>
          <w:szCs w:val="24"/>
        </w:rPr>
        <w:t>020年</w:t>
      </w:r>
      <w:r>
        <w:rPr>
          <w:rFonts w:ascii="宋体" w:hAnsi="宋体" w:hint="eastAsia"/>
          <w:color w:val="0000FF"/>
          <w:sz w:val="24"/>
          <w:szCs w:val="24"/>
        </w:rPr>
        <w:t>6月30日，课题收到拨款867.6万元（专项资金867.6万元（直接经费750.75万元，间接经费116.85万元。自筹经费0万元）。</w:t>
      </w:r>
      <w:r w:rsidRPr="00C718C5">
        <w:rPr>
          <w:rFonts w:ascii="宋体" w:hAnsi="宋体" w:hint="eastAsia"/>
          <w:color w:val="0000FF"/>
          <w:sz w:val="24"/>
          <w:szCs w:val="24"/>
        </w:rPr>
        <w:t>课题累计执行金额198.65万元，其中直接经费110.01万元，间接经费88.64万元；详情见下表（单位：万元）：</w:t>
      </w:r>
    </w:p>
    <w:tbl>
      <w:tblPr>
        <w:tblW w:w="8806" w:type="dxa"/>
        <w:jc w:val="center"/>
        <w:tblLook w:val="04A0" w:firstRow="1" w:lastRow="0" w:firstColumn="1" w:lastColumn="0" w:noHBand="0" w:noVBand="1"/>
      </w:tblPr>
      <w:tblGrid>
        <w:gridCol w:w="4536"/>
        <w:gridCol w:w="1418"/>
        <w:gridCol w:w="1426"/>
        <w:gridCol w:w="1426"/>
      </w:tblGrid>
      <w:tr w:rsidR="00050414" w:rsidRPr="00C718C5" w14:paraId="732253D7" w14:textId="77777777" w:rsidTr="00050414">
        <w:trPr>
          <w:trHeight w:val="390"/>
          <w:jc w:val="center"/>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0AC77C4D"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科目</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1F843E8"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预算批复数</w:t>
            </w:r>
          </w:p>
        </w:tc>
        <w:tc>
          <w:tcPr>
            <w:tcW w:w="1426" w:type="dxa"/>
            <w:tcBorders>
              <w:top w:val="single" w:sz="4" w:space="0" w:color="auto"/>
              <w:left w:val="nil"/>
              <w:bottom w:val="single" w:sz="4" w:space="0" w:color="auto"/>
              <w:right w:val="single" w:sz="4" w:space="0" w:color="auto"/>
            </w:tcBorders>
            <w:shd w:val="clear" w:color="000000" w:fill="FFFFFF"/>
            <w:vAlign w:val="center"/>
          </w:tcPr>
          <w:p w14:paraId="4C51DC05"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预算执行数</w:t>
            </w:r>
          </w:p>
        </w:tc>
        <w:tc>
          <w:tcPr>
            <w:tcW w:w="1426" w:type="dxa"/>
            <w:tcBorders>
              <w:top w:val="single" w:sz="4" w:space="0" w:color="auto"/>
              <w:left w:val="nil"/>
              <w:bottom w:val="single" w:sz="4" w:space="0" w:color="auto"/>
              <w:right w:val="single" w:sz="4" w:space="0" w:color="auto"/>
            </w:tcBorders>
            <w:shd w:val="clear" w:color="000000" w:fill="FFFFFF"/>
          </w:tcPr>
          <w:p w14:paraId="7B728341" w14:textId="77777777" w:rsidR="00050414" w:rsidRPr="00C718C5" w:rsidRDefault="00050414" w:rsidP="00306216">
            <w:pPr>
              <w:widowControl/>
              <w:spacing w:line="360" w:lineRule="auto"/>
              <w:jc w:val="center"/>
              <w:rPr>
                <w:rFonts w:ascii="宋体" w:hAnsi="宋体"/>
                <w:color w:val="0000FF"/>
                <w:sz w:val="24"/>
                <w:szCs w:val="24"/>
              </w:rPr>
            </w:pPr>
            <w:r>
              <w:rPr>
                <w:rFonts w:ascii="宋体" w:hAnsi="宋体" w:hint="eastAsia"/>
                <w:color w:val="0000FF"/>
                <w:sz w:val="24"/>
                <w:szCs w:val="24"/>
              </w:rPr>
              <w:t>执行率</w:t>
            </w:r>
          </w:p>
        </w:tc>
      </w:tr>
      <w:tr w:rsidR="00050414" w:rsidRPr="00C718C5" w14:paraId="44D88FA6" w14:textId="77777777" w:rsidTr="0064320D">
        <w:trPr>
          <w:trHeight w:val="390"/>
          <w:jc w:val="center"/>
        </w:trPr>
        <w:tc>
          <w:tcPr>
            <w:tcW w:w="4536" w:type="dxa"/>
            <w:tcBorders>
              <w:top w:val="nil"/>
              <w:left w:val="single" w:sz="4" w:space="0" w:color="auto"/>
              <w:bottom w:val="single" w:sz="4" w:space="0" w:color="auto"/>
              <w:right w:val="single" w:sz="4" w:space="0" w:color="auto"/>
            </w:tcBorders>
            <w:shd w:val="clear" w:color="000000" w:fill="FFFFFF"/>
            <w:vAlign w:val="center"/>
          </w:tcPr>
          <w:p w14:paraId="06F7496F"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（一）直接费用</w:t>
            </w:r>
          </w:p>
        </w:tc>
        <w:tc>
          <w:tcPr>
            <w:tcW w:w="1418" w:type="dxa"/>
            <w:tcBorders>
              <w:top w:val="nil"/>
              <w:left w:val="nil"/>
              <w:bottom w:val="single" w:sz="4" w:space="0" w:color="auto"/>
              <w:right w:val="single" w:sz="4" w:space="0" w:color="auto"/>
            </w:tcBorders>
            <w:shd w:val="clear" w:color="auto" w:fill="auto"/>
            <w:vAlign w:val="center"/>
          </w:tcPr>
          <w:p w14:paraId="57C8D135"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840.5</w:t>
            </w:r>
          </w:p>
        </w:tc>
        <w:tc>
          <w:tcPr>
            <w:tcW w:w="1426" w:type="dxa"/>
            <w:tcBorders>
              <w:top w:val="nil"/>
              <w:left w:val="nil"/>
              <w:bottom w:val="single" w:sz="4" w:space="0" w:color="auto"/>
              <w:right w:val="single" w:sz="4" w:space="0" w:color="auto"/>
            </w:tcBorders>
            <w:shd w:val="clear" w:color="auto" w:fill="auto"/>
            <w:vAlign w:val="center"/>
          </w:tcPr>
          <w:p w14:paraId="4E0ECCB3"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110.01</w:t>
            </w:r>
          </w:p>
        </w:tc>
        <w:tc>
          <w:tcPr>
            <w:tcW w:w="1426" w:type="dxa"/>
            <w:tcBorders>
              <w:top w:val="nil"/>
              <w:left w:val="nil"/>
              <w:bottom w:val="single" w:sz="4" w:space="0" w:color="auto"/>
              <w:right w:val="single" w:sz="4" w:space="0" w:color="auto"/>
            </w:tcBorders>
            <w:vAlign w:val="center"/>
          </w:tcPr>
          <w:p w14:paraId="28CFBED4" w14:textId="77777777" w:rsidR="00050414" w:rsidRPr="00306216" w:rsidRDefault="00050414" w:rsidP="00306216">
            <w:pPr>
              <w:widowControl/>
              <w:spacing w:line="360" w:lineRule="auto"/>
              <w:jc w:val="center"/>
              <w:rPr>
                <w:rFonts w:ascii="宋体" w:hAnsi="宋体"/>
                <w:color w:val="0000FF"/>
                <w:sz w:val="24"/>
                <w:szCs w:val="24"/>
              </w:rPr>
            </w:pPr>
            <w:r w:rsidRPr="00306216">
              <w:rPr>
                <w:rFonts w:ascii="宋体" w:hAnsi="宋体"/>
                <w:color w:val="0000FF"/>
                <w:sz w:val="24"/>
                <w:szCs w:val="24"/>
              </w:rPr>
              <w:t>13%</w:t>
            </w:r>
          </w:p>
        </w:tc>
      </w:tr>
      <w:tr w:rsidR="00050414" w:rsidRPr="00C718C5" w14:paraId="51CB713A" w14:textId="77777777" w:rsidTr="0064320D">
        <w:trPr>
          <w:trHeight w:val="390"/>
          <w:jc w:val="center"/>
        </w:trPr>
        <w:tc>
          <w:tcPr>
            <w:tcW w:w="4536" w:type="dxa"/>
            <w:tcBorders>
              <w:top w:val="nil"/>
              <w:left w:val="single" w:sz="4" w:space="0" w:color="auto"/>
              <w:bottom w:val="single" w:sz="4" w:space="0" w:color="auto"/>
              <w:right w:val="single" w:sz="4" w:space="0" w:color="auto"/>
            </w:tcBorders>
            <w:shd w:val="clear" w:color="000000" w:fill="FFFFFF"/>
            <w:vAlign w:val="center"/>
          </w:tcPr>
          <w:p w14:paraId="430BBBD4"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1.设备费</w:t>
            </w:r>
          </w:p>
        </w:tc>
        <w:tc>
          <w:tcPr>
            <w:tcW w:w="1418" w:type="dxa"/>
            <w:tcBorders>
              <w:top w:val="nil"/>
              <w:left w:val="nil"/>
              <w:bottom w:val="single" w:sz="4" w:space="0" w:color="auto"/>
              <w:right w:val="single" w:sz="4" w:space="0" w:color="auto"/>
            </w:tcBorders>
            <w:shd w:val="clear" w:color="auto" w:fill="auto"/>
            <w:vAlign w:val="center"/>
          </w:tcPr>
          <w:p w14:paraId="34319CC4"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135.6</w:t>
            </w:r>
          </w:p>
        </w:tc>
        <w:tc>
          <w:tcPr>
            <w:tcW w:w="1426" w:type="dxa"/>
            <w:tcBorders>
              <w:top w:val="nil"/>
              <w:left w:val="nil"/>
              <w:bottom w:val="single" w:sz="4" w:space="0" w:color="auto"/>
              <w:right w:val="single" w:sz="4" w:space="0" w:color="auto"/>
            </w:tcBorders>
            <w:shd w:val="clear" w:color="auto" w:fill="auto"/>
            <w:vAlign w:val="center"/>
          </w:tcPr>
          <w:p w14:paraId="6E57E27E"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39.88</w:t>
            </w:r>
          </w:p>
        </w:tc>
        <w:tc>
          <w:tcPr>
            <w:tcW w:w="1426" w:type="dxa"/>
            <w:tcBorders>
              <w:top w:val="nil"/>
              <w:left w:val="nil"/>
              <w:bottom w:val="single" w:sz="4" w:space="0" w:color="auto"/>
              <w:right w:val="single" w:sz="4" w:space="0" w:color="auto"/>
            </w:tcBorders>
            <w:vAlign w:val="center"/>
          </w:tcPr>
          <w:p w14:paraId="3C98ED11" w14:textId="77777777" w:rsidR="00050414" w:rsidRPr="00306216" w:rsidRDefault="00050414" w:rsidP="00306216">
            <w:pPr>
              <w:widowControl/>
              <w:spacing w:line="360" w:lineRule="auto"/>
              <w:jc w:val="center"/>
              <w:rPr>
                <w:rFonts w:ascii="宋体" w:hAnsi="宋体"/>
                <w:color w:val="0000FF"/>
                <w:sz w:val="24"/>
                <w:szCs w:val="24"/>
              </w:rPr>
            </w:pPr>
            <w:r w:rsidRPr="00306216">
              <w:rPr>
                <w:rFonts w:ascii="宋体" w:hAnsi="宋体"/>
                <w:color w:val="0000FF"/>
                <w:sz w:val="24"/>
                <w:szCs w:val="24"/>
              </w:rPr>
              <w:t>29%</w:t>
            </w:r>
          </w:p>
        </w:tc>
      </w:tr>
      <w:tr w:rsidR="00050414" w:rsidRPr="00C718C5" w14:paraId="573F64FF" w14:textId="77777777" w:rsidTr="0064320D">
        <w:trPr>
          <w:trHeight w:val="390"/>
          <w:jc w:val="center"/>
        </w:trPr>
        <w:tc>
          <w:tcPr>
            <w:tcW w:w="4536" w:type="dxa"/>
            <w:tcBorders>
              <w:top w:val="nil"/>
              <w:left w:val="single" w:sz="4" w:space="0" w:color="auto"/>
              <w:bottom w:val="single" w:sz="4" w:space="0" w:color="auto"/>
              <w:right w:val="single" w:sz="4" w:space="0" w:color="auto"/>
            </w:tcBorders>
            <w:shd w:val="clear" w:color="000000" w:fill="FFFFFF"/>
            <w:vAlign w:val="center"/>
          </w:tcPr>
          <w:p w14:paraId="04C3A5ED"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（1）购置设备费</w:t>
            </w:r>
          </w:p>
        </w:tc>
        <w:tc>
          <w:tcPr>
            <w:tcW w:w="1418" w:type="dxa"/>
            <w:tcBorders>
              <w:top w:val="nil"/>
              <w:left w:val="nil"/>
              <w:bottom w:val="single" w:sz="4" w:space="0" w:color="auto"/>
              <w:right w:val="single" w:sz="4" w:space="0" w:color="auto"/>
            </w:tcBorders>
            <w:shd w:val="clear" w:color="auto" w:fill="auto"/>
            <w:vAlign w:val="center"/>
          </w:tcPr>
          <w:p w14:paraId="60C11F21"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135.6</w:t>
            </w:r>
          </w:p>
        </w:tc>
        <w:tc>
          <w:tcPr>
            <w:tcW w:w="1426" w:type="dxa"/>
            <w:tcBorders>
              <w:top w:val="nil"/>
              <w:left w:val="nil"/>
              <w:bottom w:val="single" w:sz="4" w:space="0" w:color="auto"/>
              <w:right w:val="single" w:sz="4" w:space="0" w:color="auto"/>
            </w:tcBorders>
            <w:shd w:val="clear" w:color="auto" w:fill="auto"/>
            <w:vAlign w:val="center"/>
          </w:tcPr>
          <w:p w14:paraId="6BD4315E"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39.71</w:t>
            </w:r>
          </w:p>
        </w:tc>
        <w:tc>
          <w:tcPr>
            <w:tcW w:w="1426" w:type="dxa"/>
            <w:tcBorders>
              <w:top w:val="nil"/>
              <w:left w:val="nil"/>
              <w:bottom w:val="single" w:sz="4" w:space="0" w:color="auto"/>
              <w:right w:val="single" w:sz="4" w:space="0" w:color="auto"/>
            </w:tcBorders>
            <w:vAlign w:val="center"/>
          </w:tcPr>
          <w:p w14:paraId="4676D111" w14:textId="77777777" w:rsidR="00050414" w:rsidRPr="00306216" w:rsidRDefault="00050414" w:rsidP="00306216">
            <w:pPr>
              <w:widowControl/>
              <w:spacing w:line="360" w:lineRule="auto"/>
              <w:jc w:val="center"/>
              <w:rPr>
                <w:rFonts w:ascii="宋体" w:hAnsi="宋体"/>
                <w:color w:val="0000FF"/>
                <w:sz w:val="24"/>
                <w:szCs w:val="24"/>
              </w:rPr>
            </w:pPr>
            <w:r w:rsidRPr="00306216">
              <w:rPr>
                <w:rFonts w:ascii="宋体" w:hAnsi="宋体"/>
                <w:color w:val="0000FF"/>
                <w:sz w:val="24"/>
                <w:szCs w:val="24"/>
              </w:rPr>
              <w:t>29%</w:t>
            </w:r>
          </w:p>
        </w:tc>
      </w:tr>
      <w:tr w:rsidR="00050414" w:rsidRPr="00C718C5" w14:paraId="74897940" w14:textId="77777777" w:rsidTr="0064320D">
        <w:trPr>
          <w:trHeight w:val="390"/>
          <w:jc w:val="center"/>
        </w:trPr>
        <w:tc>
          <w:tcPr>
            <w:tcW w:w="4536" w:type="dxa"/>
            <w:tcBorders>
              <w:top w:val="nil"/>
              <w:left w:val="single" w:sz="4" w:space="0" w:color="auto"/>
              <w:bottom w:val="single" w:sz="4" w:space="0" w:color="auto"/>
              <w:right w:val="single" w:sz="4" w:space="0" w:color="auto"/>
            </w:tcBorders>
            <w:shd w:val="clear" w:color="000000" w:fill="FFFFFF"/>
            <w:vAlign w:val="center"/>
          </w:tcPr>
          <w:p w14:paraId="36127316"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（2）试制设备费</w:t>
            </w:r>
          </w:p>
        </w:tc>
        <w:tc>
          <w:tcPr>
            <w:tcW w:w="1418" w:type="dxa"/>
            <w:tcBorders>
              <w:top w:val="nil"/>
              <w:left w:val="nil"/>
              <w:bottom w:val="single" w:sz="4" w:space="0" w:color="auto"/>
              <w:right w:val="single" w:sz="4" w:space="0" w:color="auto"/>
            </w:tcBorders>
            <w:shd w:val="clear" w:color="auto" w:fill="auto"/>
            <w:vAlign w:val="center"/>
          </w:tcPr>
          <w:p w14:paraId="7CD5F4C5"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 xml:space="preserve">　</w:t>
            </w:r>
          </w:p>
        </w:tc>
        <w:tc>
          <w:tcPr>
            <w:tcW w:w="1426" w:type="dxa"/>
            <w:tcBorders>
              <w:top w:val="nil"/>
              <w:left w:val="nil"/>
              <w:bottom w:val="single" w:sz="4" w:space="0" w:color="auto"/>
              <w:right w:val="single" w:sz="4" w:space="0" w:color="auto"/>
            </w:tcBorders>
            <w:shd w:val="clear" w:color="auto" w:fill="auto"/>
            <w:vAlign w:val="center"/>
          </w:tcPr>
          <w:p w14:paraId="371C2B58"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0.17</w:t>
            </w:r>
          </w:p>
        </w:tc>
        <w:tc>
          <w:tcPr>
            <w:tcW w:w="1426" w:type="dxa"/>
            <w:tcBorders>
              <w:top w:val="nil"/>
              <w:left w:val="nil"/>
              <w:bottom w:val="single" w:sz="4" w:space="0" w:color="auto"/>
              <w:right w:val="single" w:sz="4" w:space="0" w:color="auto"/>
            </w:tcBorders>
            <w:vAlign w:val="center"/>
          </w:tcPr>
          <w:p w14:paraId="4EB79986" w14:textId="77777777" w:rsidR="00050414" w:rsidRPr="00306216" w:rsidRDefault="00050414" w:rsidP="00306216">
            <w:pPr>
              <w:widowControl/>
              <w:spacing w:line="360" w:lineRule="auto"/>
              <w:jc w:val="center"/>
              <w:rPr>
                <w:rFonts w:ascii="宋体" w:hAnsi="宋体"/>
                <w:color w:val="0000FF"/>
                <w:sz w:val="24"/>
                <w:szCs w:val="24"/>
              </w:rPr>
            </w:pPr>
            <w:r w:rsidRPr="00306216">
              <w:rPr>
                <w:rFonts w:ascii="宋体" w:hAnsi="宋体" w:hint="eastAsia"/>
                <w:color w:val="0000FF"/>
                <w:sz w:val="24"/>
                <w:szCs w:val="24"/>
              </w:rPr>
              <w:t xml:space="preserve">　</w:t>
            </w:r>
          </w:p>
        </w:tc>
      </w:tr>
      <w:tr w:rsidR="00050414" w:rsidRPr="00C718C5" w14:paraId="2B38E528" w14:textId="77777777" w:rsidTr="0064320D">
        <w:trPr>
          <w:trHeight w:val="390"/>
          <w:jc w:val="center"/>
        </w:trPr>
        <w:tc>
          <w:tcPr>
            <w:tcW w:w="4536" w:type="dxa"/>
            <w:tcBorders>
              <w:top w:val="nil"/>
              <w:left w:val="single" w:sz="4" w:space="0" w:color="auto"/>
              <w:bottom w:val="single" w:sz="4" w:space="0" w:color="auto"/>
              <w:right w:val="single" w:sz="4" w:space="0" w:color="auto"/>
            </w:tcBorders>
            <w:shd w:val="clear" w:color="000000" w:fill="FFFFFF"/>
            <w:vAlign w:val="center"/>
          </w:tcPr>
          <w:p w14:paraId="58FD88B4"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（3）设备改造与租赁费</w:t>
            </w:r>
          </w:p>
        </w:tc>
        <w:tc>
          <w:tcPr>
            <w:tcW w:w="1418" w:type="dxa"/>
            <w:tcBorders>
              <w:top w:val="nil"/>
              <w:left w:val="nil"/>
              <w:bottom w:val="single" w:sz="4" w:space="0" w:color="auto"/>
              <w:right w:val="single" w:sz="4" w:space="0" w:color="auto"/>
            </w:tcBorders>
            <w:shd w:val="clear" w:color="auto" w:fill="auto"/>
            <w:vAlign w:val="center"/>
          </w:tcPr>
          <w:p w14:paraId="1172565B"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 xml:space="preserve">　</w:t>
            </w:r>
          </w:p>
        </w:tc>
        <w:tc>
          <w:tcPr>
            <w:tcW w:w="1426" w:type="dxa"/>
            <w:tcBorders>
              <w:top w:val="nil"/>
              <w:left w:val="nil"/>
              <w:bottom w:val="single" w:sz="4" w:space="0" w:color="auto"/>
              <w:right w:val="single" w:sz="4" w:space="0" w:color="auto"/>
            </w:tcBorders>
            <w:shd w:val="clear" w:color="auto" w:fill="auto"/>
            <w:vAlign w:val="center"/>
          </w:tcPr>
          <w:p w14:paraId="6A67A94A"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 xml:space="preserve">　</w:t>
            </w:r>
          </w:p>
        </w:tc>
        <w:tc>
          <w:tcPr>
            <w:tcW w:w="1426" w:type="dxa"/>
            <w:tcBorders>
              <w:top w:val="nil"/>
              <w:left w:val="nil"/>
              <w:bottom w:val="single" w:sz="4" w:space="0" w:color="auto"/>
              <w:right w:val="single" w:sz="4" w:space="0" w:color="auto"/>
            </w:tcBorders>
            <w:vAlign w:val="center"/>
          </w:tcPr>
          <w:p w14:paraId="25D6599F" w14:textId="77777777" w:rsidR="00050414" w:rsidRPr="00306216" w:rsidRDefault="00050414" w:rsidP="00306216">
            <w:pPr>
              <w:widowControl/>
              <w:spacing w:line="360" w:lineRule="auto"/>
              <w:jc w:val="center"/>
              <w:rPr>
                <w:rFonts w:ascii="宋体" w:hAnsi="宋体"/>
                <w:color w:val="0000FF"/>
                <w:sz w:val="24"/>
                <w:szCs w:val="24"/>
              </w:rPr>
            </w:pPr>
            <w:r w:rsidRPr="00306216">
              <w:rPr>
                <w:rFonts w:ascii="宋体" w:hAnsi="宋体" w:hint="eastAsia"/>
                <w:color w:val="0000FF"/>
                <w:sz w:val="24"/>
                <w:szCs w:val="24"/>
              </w:rPr>
              <w:t xml:space="preserve">　</w:t>
            </w:r>
          </w:p>
        </w:tc>
      </w:tr>
      <w:tr w:rsidR="00050414" w:rsidRPr="00C718C5" w14:paraId="78BBBF57" w14:textId="77777777" w:rsidTr="0064320D">
        <w:trPr>
          <w:trHeight w:val="390"/>
          <w:jc w:val="center"/>
        </w:trPr>
        <w:tc>
          <w:tcPr>
            <w:tcW w:w="4536" w:type="dxa"/>
            <w:tcBorders>
              <w:top w:val="nil"/>
              <w:left w:val="single" w:sz="4" w:space="0" w:color="auto"/>
              <w:bottom w:val="single" w:sz="4" w:space="0" w:color="auto"/>
              <w:right w:val="single" w:sz="4" w:space="0" w:color="auto"/>
            </w:tcBorders>
            <w:shd w:val="clear" w:color="000000" w:fill="FFFFFF"/>
            <w:vAlign w:val="center"/>
          </w:tcPr>
          <w:p w14:paraId="40BBF271"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 xml:space="preserve">   1）设备改造费</w:t>
            </w:r>
          </w:p>
        </w:tc>
        <w:tc>
          <w:tcPr>
            <w:tcW w:w="1418" w:type="dxa"/>
            <w:tcBorders>
              <w:top w:val="nil"/>
              <w:left w:val="nil"/>
              <w:bottom w:val="single" w:sz="4" w:space="0" w:color="auto"/>
              <w:right w:val="single" w:sz="4" w:space="0" w:color="auto"/>
            </w:tcBorders>
            <w:shd w:val="clear" w:color="auto" w:fill="auto"/>
            <w:vAlign w:val="center"/>
          </w:tcPr>
          <w:p w14:paraId="0550BAC3"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 xml:space="preserve">　</w:t>
            </w:r>
          </w:p>
        </w:tc>
        <w:tc>
          <w:tcPr>
            <w:tcW w:w="1426" w:type="dxa"/>
            <w:tcBorders>
              <w:top w:val="nil"/>
              <w:left w:val="nil"/>
              <w:bottom w:val="single" w:sz="4" w:space="0" w:color="auto"/>
              <w:right w:val="single" w:sz="4" w:space="0" w:color="auto"/>
            </w:tcBorders>
            <w:shd w:val="clear" w:color="auto" w:fill="auto"/>
            <w:vAlign w:val="center"/>
          </w:tcPr>
          <w:p w14:paraId="051978ED"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 xml:space="preserve">　</w:t>
            </w:r>
          </w:p>
        </w:tc>
        <w:tc>
          <w:tcPr>
            <w:tcW w:w="1426" w:type="dxa"/>
            <w:tcBorders>
              <w:top w:val="nil"/>
              <w:left w:val="nil"/>
              <w:bottom w:val="single" w:sz="4" w:space="0" w:color="auto"/>
              <w:right w:val="single" w:sz="4" w:space="0" w:color="auto"/>
            </w:tcBorders>
            <w:vAlign w:val="center"/>
          </w:tcPr>
          <w:p w14:paraId="3D40C469" w14:textId="77777777" w:rsidR="00050414" w:rsidRPr="00306216" w:rsidRDefault="00050414" w:rsidP="00306216">
            <w:pPr>
              <w:widowControl/>
              <w:spacing w:line="360" w:lineRule="auto"/>
              <w:jc w:val="center"/>
              <w:rPr>
                <w:rFonts w:ascii="宋体" w:hAnsi="宋体"/>
                <w:color w:val="0000FF"/>
                <w:sz w:val="24"/>
                <w:szCs w:val="24"/>
              </w:rPr>
            </w:pPr>
            <w:r w:rsidRPr="00306216">
              <w:rPr>
                <w:rFonts w:ascii="宋体" w:hAnsi="宋体" w:hint="eastAsia"/>
                <w:color w:val="0000FF"/>
                <w:sz w:val="24"/>
                <w:szCs w:val="24"/>
              </w:rPr>
              <w:t xml:space="preserve">　</w:t>
            </w:r>
          </w:p>
        </w:tc>
      </w:tr>
      <w:tr w:rsidR="00050414" w:rsidRPr="00C718C5" w14:paraId="2819E697" w14:textId="77777777" w:rsidTr="0064320D">
        <w:trPr>
          <w:trHeight w:val="390"/>
          <w:jc w:val="center"/>
        </w:trPr>
        <w:tc>
          <w:tcPr>
            <w:tcW w:w="4536" w:type="dxa"/>
            <w:tcBorders>
              <w:top w:val="nil"/>
              <w:left w:val="single" w:sz="4" w:space="0" w:color="auto"/>
              <w:bottom w:val="single" w:sz="4" w:space="0" w:color="auto"/>
              <w:right w:val="single" w:sz="4" w:space="0" w:color="auto"/>
            </w:tcBorders>
            <w:shd w:val="clear" w:color="000000" w:fill="FFFFFF"/>
            <w:vAlign w:val="center"/>
          </w:tcPr>
          <w:p w14:paraId="55A86C95"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 xml:space="preserve">   2）设备租赁费</w:t>
            </w:r>
          </w:p>
        </w:tc>
        <w:tc>
          <w:tcPr>
            <w:tcW w:w="1418" w:type="dxa"/>
            <w:tcBorders>
              <w:top w:val="nil"/>
              <w:left w:val="nil"/>
              <w:bottom w:val="single" w:sz="4" w:space="0" w:color="auto"/>
              <w:right w:val="single" w:sz="4" w:space="0" w:color="auto"/>
            </w:tcBorders>
            <w:shd w:val="clear" w:color="auto" w:fill="auto"/>
            <w:vAlign w:val="center"/>
          </w:tcPr>
          <w:p w14:paraId="395A7343"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 xml:space="preserve">　</w:t>
            </w:r>
          </w:p>
        </w:tc>
        <w:tc>
          <w:tcPr>
            <w:tcW w:w="1426" w:type="dxa"/>
            <w:tcBorders>
              <w:top w:val="nil"/>
              <w:left w:val="nil"/>
              <w:bottom w:val="single" w:sz="4" w:space="0" w:color="auto"/>
              <w:right w:val="single" w:sz="4" w:space="0" w:color="auto"/>
            </w:tcBorders>
            <w:shd w:val="clear" w:color="auto" w:fill="auto"/>
            <w:vAlign w:val="center"/>
          </w:tcPr>
          <w:p w14:paraId="5E0490BA"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 xml:space="preserve">　</w:t>
            </w:r>
          </w:p>
        </w:tc>
        <w:tc>
          <w:tcPr>
            <w:tcW w:w="1426" w:type="dxa"/>
            <w:tcBorders>
              <w:top w:val="nil"/>
              <w:left w:val="nil"/>
              <w:bottom w:val="single" w:sz="4" w:space="0" w:color="auto"/>
              <w:right w:val="single" w:sz="4" w:space="0" w:color="auto"/>
            </w:tcBorders>
            <w:vAlign w:val="center"/>
          </w:tcPr>
          <w:p w14:paraId="70312308" w14:textId="77777777" w:rsidR="00050414" w:rsidRPr="00306216" w:rsidRDefault="00050414" w:rsidP="00306216">
            <w:pPr>
              <w:widowControl/>
              <w:spacing w:line="360" w:lineRule="auto"/>
              <w:jc w:val="center"/>
              <w:rPr>
                <w:rFonts w:ascii="宋体" w:hAnsi="宋体"/>
                <w:color w:val="0000FF"/>
                <w:sz w:val="24"/>
                <w:szCs w:val="24"/>
              </w:rPr>
            </w:pPr>
            <w:r w:rsidRPr="00306216">
              <w:rPr>
                <w:rFonts w:ascii="宋体" w:hAnsi="宋体" w:hint="eastAsia"/>
                <w:color w:val="0000FF"/>
                <w:sz w:val="24"/>
                <w:szCs w:val="24"/>
              </w:rPr>
              <w:t xml:space="preserve">　</w:t>
            </w:r>
          </w:p>
        </w:tc>
      </w:tr>
      <w:tr w:rsidR="00050414" w:rsidRPr="00C718C5" w14:paraId="758AD831" w14:textId="77777777" w:rsidTr="0064320D">
        <w:trPr>
          <w:trHeight w:val="390"/>
          <w:jc w:val="center"/>
        </w:trPr>
        <w:tc>
          <w:tcPr>
            <w:tcW w:w="4536" w:type="dxa"/>
            <w:tcBorders>
              <w:top w:val="nil"/>
              <w:left w:val="single" w:sz="4" w:space="0" w:color="auto"/>
              <w:bottom w:val="single" w:sz="4" w:space="0" w:color="auto"/>
              <w:right w:val="single" w:sz="4" w:space="0" w:color="auto"/>
            </w:tcBorders>
            <w:shd w:val="clear" w:color="000000" w:fill="FFFFFF"/>
            <w:vAlign w:val="center"/>
          </w:tcPr>
          <w:p w14:paraId="04AFEBED"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2.材料费</w:t>
            </w:r>
          </w:p>
        </w:tc>
        <w:tc>
          <w:tcPr>
            <w:tcW w:w="1418" w:type="dxa"/>
            <w:tcBorders>
              <w:top w:val="nil"/>
              <w:left w:val="nil"/>
              <w:bottom w:val="single" w:sz="4" w:space="0" w:color="auto"/>
              <w:right w:val="single" w:sz="4" w:space="0" w:color="auto"/>
            </w:tcBorders>
            <w:shd w:val="clear" w:color="auto" w:fill="auto"/>
            <w:vAlign w:val="center"/>
          </w:tcPr>
          <w:p w14:paraId="6BFA97FF"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379.46</w:t>
            </w:r>
          </w:p>
        </w:tc>
        <w:tc>
          <w:tcPr>
            <w:tcW w:w="1426" w:type="dxa"/>
            <w:tcBorders>
              <w:top w:val="nil"/>
              <w:left w:val="nil"/>
              <w:bottom w:val="single" w:sz="4" w:space="0" w:color="auto"/>
              <w:right w:val="single" w:sz="4" w:space="0" w:color="auto"/>
            </w:tcBorders>
            <w:shd w:val="clear" w:color="auto" w:fill="auto"/>
            <w:vAlign w:val="center"/>
          </w:tcPr>
          <w:p w14:paraId="07A5F49F"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28.05</w:t>
            </w:r>
          </w:p>
        </w:tc>
        <w:tc>
          <w:tcPr>
            <w:tcW w:w="1426" w:type="dxa"/>
            <w:tcBorders>
              <w:top w:val="nil"/>
              <w:left w:val="nil"/>
              <w:bottom w:val="single" w:sz="4" w:space="0" w:color="auto"/>
              <w:right w:val="single" w:sz="4" w:space="0" w:color="auto"/>
            </w:tcBorders>
            <w:vAlign w:val="center"/>
          </w:tcPr>
          <w:p w14:paraId="04A6294B" w14:textId="77777777" w:rsidR="00050414" w:rsidRPr="00306216" w:rsidRDefault="00050414" w:rsidP="00306216">
            <w:pPr>
              <w:widowControl/>
              <w:spacing w:line="360" w:lineRule="auto"/>
              <w:jc w:val="center"/>
              <w:rPr>
                <w:rFonts w:ascii="宋体" w:hAnsi="宋体"/>
                <w:color w:val="0000FF"/>
                <w:sz w:val="24"/>
                <w:szCs w:val="24"/>
              </w:rPr>
            </w:pPr>
            <w:r w:rsidRPr="00306216">
              <w:rPr>
                <w:rFonts w:ascii="宋体" w:hAnsi="宋体"/>
                <w:color w:val="0000FF"/>
                <w:sz w:val="24"/>
                <w:szCs w:val="24"/>
              </w:rPr>
              <w:t>7%</w:t>
            </w:r>
          </w:p>
        </w:tc>
      </w:tr>
      <w:tr w:rsidR="00050414" w:rsidRPr="00C718C5" w14:paraId="39109D64" w14:textId="77777777" w:rsidTr="0064320D">
        <w:trPr>
          <w:trHeight w:val="390"/>
          <w:jc w:val="center"/>
        </w:trPr>
        <w:tc>
          <w:tcPr>
            <w:tcW w:w="4536" w:type="dxa"/>
            <w:tcBorders>
              <w:top w:val="nil"/>
              <w:left w:val="single" w:sz="4" w:space="0" w:color="auto"/>
              <w:bottom w:val="single" w:sz="4" w:space="0" w:color="auto"/>
              <w:right w:val="single" w:sz="4" w:space="0" w:color="auto"/>
            </w:tcBorders>
            <w:shd w:val="clear" w:color="000000" w:fill="FFFFFF"/>
            <w:vAlign w:val="center"/>
          </w:tcPr>
          <w:p w14:paraId="6A94C79C"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3.测试化验加工费</w:t>
            </w:r>
          </w:p>
        </w:tc>
        <w:tc>
          <w:tcPr>
            <w:tcW w:w="1418" w:type="dxa"/>
            <w:tcBorders>
              <w:top w:val="nil"/>
              <w:left w:val="nil"/>
              <w:bottom w:val="single" w:sz="4" w:space="0" w:color="auto"/>
              <w:right w:val="single" w:sz="4" w:space="0" w:color="auto"/>
            </w:tcBorders>
            <w:shd w:val="clear" w:color="auto" w:fill="auto"/>
            <w:vAlign w:val="center"/>
          </w:tcPr>
          <w:p w14:paraId="68BA9698"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45</w:t>
            </w:r>
          </w:p>
        </w:tc>
        <w:tc>
          <w:tcPr>
            <w:tcW w:w="1426" w:type="dxa"/>
            <w:tcBorders>
              <w:top w:val="nil"/>
              <w:left w:val="nil"/>
              <w:bottom w:val="single" w:sz="4" w:space="0" w:color="auto"/>
              <w:right w:val="single" w:sz="4" w:space="0" w:color="auto"/>
            </w:tcBorders>
            <w:shd w:val="clear" w:color="auto" w:fill="auto"/>
            <w:vAlign w:val="center"/>
          </w:tcPr>
          <w:p w14:paraId="593026C6"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5</w:t>
            </w:r>
          </w:p>
        </w:tc>
        <w:tc>
          <w:tcPr>
            <w:tcW w:w="1426" w:type="dxa"/>
            <w:tcBorders>
              <w:top w:val="nil"/>
              <w:left w:val="nil"/>
              <w:bottom w:val="single" w:sz="4" w:space="0" w:color="auto"/>
              <w:right w:val="single" w:sz="4" w:space="0" w:color="auto"/>
            </w:tcBorders>
            <w:vAlign w:val="center"/>
          </w:tcPr>
          <w:p w14:paraId="274C66CD" w14:textId="77777777" w:rsidR="00050414" w:rsidRPr="00306216" w:rsidRDefault="00050414" w:rsidP="00306216">
            <w:pPr>
              <w:widowControl/>
              <w:spacing w:line="360" w:lineRule="auto"/>
              <w:jc w:val="center"/>
              <w:rPr>
                <w:rFonts w:ascii="宋体" w:hAnsi="宋体"/>
                <w:color w:val="0000FF"/>
                <w:sz w:val="24"/>
                <w:szCs w:val="24"/>
              </w:rPr>
            </w:pPr>
            <w:r w:rsidRPr="00306216">
              <w:rPr>
                <w:rFonts w:ascii="宋体" w:hAnsi="宋体"/>
                <w:color w:val="0000FF"/>
                <w:sz w:val="24"/>
                <w:szCs w:val="24"/>
              </w:rPr>
              <w:t>11%</w:t>
            </w:r>
          </w:p>
        </w:tc>
      </w:tr>
      <w:tr w:rsidR="00050414" w:rsidRPr="00C718C5" w14:paraId="2646EDB8" w14:textId="77777777" w:rsidTr="0064320D">
        <w:trPr>
          <w:trHeight w:val="390"/>
          <w:jc w:val="center"/>
        </w:trPr>
        <w:tc>
          <w:tcPr>
            <w:tcW w:w="4536" w:type="dxa"/>
            <w:tcBorders>
              <w:top w:val="nil"/>
              <w:left w:val="single" w:sz="4" w:space="0" w:color="auto"/>
              <w:bottom w:val="single" w:sz="4" w:space="0" w:color="auto"/>
              <w:right w:val="single" w:sz="4" w:space="0" w:color="auto"/>
            </w:tcBorders>
            <w:shd w:val="clear" w:color="000000" w:fill="FFFFFF"/>
            <w:vAlign w:val="center"/>
          </w:tcPr>
          <w:p w14:paraId="4D72D3C7"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4.燃料动力费</w:t>
            </w:r>
          </w:p>
        </w:tc>
        <w:tc>
          <w:tcPr>
            <w:tcW w:w="1418" w:type="dxa"/>
            <w:tcBorders>
              <w:top w:val="nil"/>
              <w:left w:val="nil"/>
              <w:bottom w:val="single" w:sz="4" w:space="0" w:color="auto"/>
              <w:right w:val="single" w:sz="4" w:space="0" w:color="auto"/>
            </w:tcBorders>
            <w:shd w:val="clear" w:color="auto" w:fill="auto"/>
            <w:vAlign w:val="center"/>
          </w:tcPr>
          <w:p w14:paraId="493359F3"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4.6</w:t>
            </w:r>
          </w:p>
        </w:tc>
        <w:tc>
          <w:tcPr>
            <w:tcW w:w="1426" w:type="dxa"/>
            <w:tcBorders>
              <w:top w:val="nil"/>
              <w:left w:val="nil"/>
              <w:bottom w:val="single" w:sz="4" w:space="0" w:color="auto"/>
              <w:right w:val="single" w:sz="4" w:space="0" w:color="auto"/>
            </w:tcBorders>
            <w:shd w:val="clear" w:color="auto" w:fill="auto"/>
            <w:vAlign w:val="center"/>
          </w:tcPr>
          <w:p w14:paraId="520EA541"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 xml:space="preserve">　</w:t>
            </w:r>
          </w:p>
        </w:tc>
        <w:tc>
          <w:tcPr>
            <w:tcW w:w="1426" w:type="dxa"/>
            <w:tcBorders>
              <w:top w:val="nil"/>
              <w:left w:val="nil"/>
              <w:bottom w:val="single" w:sz="4" w:space="0" w:color="auto"/>
              <w:right w:val="single" w:sz="4" w:space="0" w:color="auto"/>
            </w:tcBorders>
            <w:vAlign w:val="center"/>
          </w:tcPr>
          <w:p w14:paraId="16E6909F" w14:textId="77777777" w:rsidR="00050414" w:rsidRPr="00306216" w:rsidRDefault="00050414" w:rsidP="00306216">
            <w:pPr>
              <w:widowControl/>
              <w:spacing w:line="360" w:lineRule="auto"/>
              <w:jc w:val="center"/>
              <w:rPr>
                <w:rFonts w:ascii="宋体" w:hAnsi="宋体"/>
                <w:color w:val="0000FF"/>
                <w:sz w:val="24"/>
                <w:szCs w:val="24"/>
              </w:rPr>
            </w:pPr>
            <w:r w:rsidRPr="00306216">
              <w:rPr>
                <w:rFonts w:ascii="宋体" w:hAnsi="宋体" w:hint="eastAsia"/>
                <w:color w:val="0000FF"/>
                <w:sz w:val="24"/>
                <w:szCs w:val="24"/>
              </w:rPr>
              <w:t xml:space="preserve">　</w:t>
            </w:r>
          </w:p>
        </w:tc>
      </w:tr>
      <w:tr w:rsidR="00050414" w:rsidRPr="00C718C5" w14:paraId="734E6C68" w14:textId="77777777" w:rsidTr="0064320D">
        <w:trPr>
          <w:trHeight w:val="390"/>
          <w:jc w:val="center"/>
        </w:trPr>
        <w:tc>
          <w:tcPr>
            <w:tcW w:w="4536" w:type="dxa"/>
            <w:tcBorders>
              <w:top w:val="nil"/>
              <w:left w:val="single" w:sz="4" w:space="0" w:color="auto"/>
              <w:bottom w:val="single" w:sz="4" w:space="0" w:color="auto"/>
              <w:right w:val="single" w:sz="4" w:space="0" w:color="auto"/>
            </w:tcBorders>
            <w:shd w:val="clear" w:color="000000" w:fill="FFFFFF"/>
            <w:vAlign w:val="center"/>
          </w:tcPr>
          <w:p w14:paraId="0A1A6A0A"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5.会议/差旅/国际合作交流费</w:t>
            </w:r>
          </w:p>
        </w:tc>
        <w:tc>
          <w:tcPr>
            <w:tcW w:w="1418" w:type="dxa"/>
            <w:tcBorders>
              <w:top w:val="nil"/>
              <w:left w:val="nil"/>
              <w:bottom w:val="single" w:sz="4" w:space="0" w:color="auto"/>
              <w:right w:val="single" w:sz="4" w:space="0" w:color="auto"/>
            </w:tcBorders>
            <w:shd w:val="clear" w:color="auto" w:fill="auto"/>
            <w:vAlign w:val="center"/>
          </w:tcPr>
          <w:p w14:paraId="3262ABF8"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128.34</w:t>
            </w:r>
          </w:p>
        </w:tc>
        <w:tc>
          <w:tcPr>
            <w:tcW w:w="1426" w:type="dxa"/>
            <w:tcBorders>
              <w:top w:val="nil"/>
              <w:left w:val="nil"/>
              <w:bottom w:val="single" w:sz="4" w:space="0" w:color="auto"/>
              <w:right w:val="single" w:sz="4" w:space="0" w:color="auto"/>
            </w:tcBorders>
            <w:shd w:val="clear" w:color="auto" w:fill="auto"/>
            <w:vAlign w:val="center"/>
          </w:tcPr>
          <w:p w14:paraId="0E6C14A0"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16.67</w:t>
            </w:r>
          </w:p>
        </w:tc>
        <w:tc>
          <w:tcPr>
            <w:tcW w:w="1426" w:type="dxa"/>
            <w:tcBorders>
              <w:top w:val="nil"/>
              <w:left w:val="nil"/>
              <w:bottom w:val="single" w:sz="4" w:space="0" w:color="auto"/>
              <w:right w:val="single" w:sz="4" w:space="0" w:color="auto"/>
            </w:tcBorders>
            <w:vAlign w:val="center"/>
          </w:tcPr>
          <w:p w14:paraId="635FF532" w14:textId="77777777" w:rsidR="00050414" w:rsidRPr="00306216" w:rsidRDefault="00050414" w:rsidP="00306216">
            <w:pPr>
              <w:widowControl/>
              <w:spacing w:line="360" w:lineRule="auto"/>
              <w:jc w:val="center"/>
              <w:rPr>
                <w:rFonts w:ascii="宋体" w:hAnsi="宋体"/>
                <w:color w:val="0000FF"/>
                <w:sz w:val="24"/>
                <w:szCs w:val="24"/>
              </w:rPr>
            </w:pPr>
            <w:r w:rsidRPr="00306216">
              <w:rPr>
                <w:rFonts w:ascii="宋体" w:hAnsi="宋体"/>
                <w:color w:val="0000FF"/>
                <w:sz w:val="24"/>
                <w:szCs w:val="24"/>
              </w:rPr>
              <w:t>13%</w:t>
            </w:r>
          </w:p>
        </w:tc>
      </w:tr>
      <w:tr w:rsidR="00050414" w:rsidRPr="00C718C5" w14:paraId="28B117E7" w14:textId="77777777" w:rsidTr="0064320D">
        <w:trPr>
          <w:trHeight w:val="390"/>
          <w:jc w:val="center"/>
        </w:trPr>
        <w:tc>
          <w:tcPr>
            <w:tcW w:w="4536" w:type="dxa"/>
            <w:tcBorders>
              <w:top w:val="nil"/>
              <w:left w:val="single" w:sz="4" w:space="0" w:color="auto"/>
              <w:bottom w:val="single" w:sz="4" w:space="0" w:color="auto"/>
              <w:right w:val="single" w:sz="4" w:space="0" w:color="auto"/>
            </w:tcBorders>
            <w:shd w:val="clear" w:color="000000" w:fill="FFFFFF"/>
            <w:vAlign w:val="center"/>
          </w:tcPr>
          <w:p w14:paraId="22A1CB8B"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lastRenderedPageBreak/>
              <w:t>6.出版/文献/信息传播/知识产权事务费</w:t>
            </w:r>
          </w:p>
        </w:tc>
        <w:tc>
          <w:tcPr>
            <w:tcW w:w="1418" w:type="dxa"/>
            <w:tcBorders>
              <w:top w:val="nil"/>
              <w:left w:val="nil"/>
              <w:bottom w:val="single" w:sz="4" w:space="0" w:color="auto"/>
              <w:right w:val="single" w:sz="4" w:space="0" w:color="auto"/>
            </w:tcBorders>
            <w:shd w:val="clear" w:color="auto" w:fill="auto"/>
            <w:vAlign w:val="center"/>
          </w:tcPr>
          <w:p w14:paraId="340A4D6B"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6</w:t>
            </w:r>
          </w:p>
        </w:tc>
        <w:tc>
          <w:tcPr>
            <w:tcW w:w="1426" w:type="dxa"/>
            <w:tcBorders>
              <w:top w:val="nil"/>
              <w:left w:val="nil"/>
              <w:bottom w:val="single" w:sz="4" w:space="0" w:color="auto"/>
              <w:right w:val="single" w:sz="4" w:space="0" w:color="auto"/>
            </w:tcBorders>
            <w:shd w:val="clear" w:color="auto" w:fill="auto"/>
            <w:vAlign w:val="center"/>
          </w:tcPr>
          <w:p w14:paraId="0A48C503"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0.07</w:t>
            </w:r>
          </w:p>
        </w:tc>
        <w:tc>
          <w:tcPr>
            <w:tcW w:w="1426" w:type="dxa"/>
            <w:tcBorders>
              <w:top w:val="nil"/>
              <w:left w:val="nil"/>
              <w:bottom w:val="single" w:sz="4" w:space="0" w:color="auto"/>
              <w:right w:val="single" w:sz="4" w:space="0" w:color="auto"/>
            </w:tcBorders>
            <w:vAlign w:val="center"/>
          </w:tcPr>
          <w:p w14:paraId="24BAADFA" w14:textId="77777777" w:rsidR="00050414" w:rsidRPr="00306216" w:rsidRDefault="00050414" w:rsidP="00306216">
            <w:pPr>
              <w:widowControl/>
              <w:spacing w:line="360" w:lineRule="auto"/>
              <w:jc w:val="center"/>
              <w:rPr>
                <w:rFonts w:ascii="宋体" w:hAnsi="宋体"/>
                <w:color w:val="0000FF"/>
                <w:sz w:val="24"/>
                <w:szCs w:val="24"/>
              </w:rPr>
            </w:pPr>
            <w:r w:rsidRPr="00306216">
              <w:rPr>
                <w:rFonts w:ascii="宋体" w:hAnsi="宋体"/>
                <w:color w:val="0000FF"/>
                <w:sz w:val="24"/>
                <w:szCs w:val="24"/>
              </w:rPr>
              <w:t>1%</w:t>
            </w:r>
          </w:p>
        </w:tc>
      </w:tr>
      <w:tr w:rsidR="00050414" w:rsidRPr="00C718C5" w14:paraId="5729B1A2" w14:textId="77777777" w:rsidTr="0064320D">
        <w:trPr>
          <w:trHeight w:val="390"/>
          <w:jc w:val="center"/>
        </w:trPr>
        <w:tc>
          <w:tcPr>
            <w:tcW w:w="4536" w:type="dxa"/>
            <w:tcBorders>
              <w:top w:val="nil"/>
              <w:left w:val="single" w:sz="4" w:space="0" w:color="auto"/>
              <w:bottom w:val="single" w:sz="4" w:space="0" w:color="auto"/>
              <w:right w:val="single" w:sz="4" w:space="0" w:color="auto"/>
            </w:tcBorders>
            <w:shd w:val="clear" w:color="000000" w:fill="FFFFFF"/>
            <w:vAlign w:val="center"/>
          </w:tcPr>
          <w:p w14:paraId="2CEEC8B8"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7.劳务费</w:t>
            </w:r>
          </w:p>
        </w:tc>
        <w:tc>
          <w:tcPr>
            <w:tcW w:w="1418" w:type="dxa"/>
            <w:tcBorders>
              <w:top w:val="nil"/>
              <w:left w:val="nil"/>
              <w:bottom w:val="single" w:sz="4" w:space="0" w:color="auto"/>
              <w:right w:val="single" w:sz="4" w:space="0" w:color="auto"/>
            </w:tcBorders>
            <w:shd w:val="clear" w:color="auto" w:fill="auto"/>
            <w:vAlign w:val="center"/>
          </w:tcPr>
          <w:p w14:paraId="5F96FF7A"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137.5</w:t>
            </w:r>
          </w:p>
        </w:tc>
        <w:tc>
          <w:tcPr>
            <w:tcW w:w="1426" w:type="dxa"/>
            <w:tcBorders>
              <w:top w:val="nil"/>
              <w:left w:val="nil"/>
              <w:bottom w:val="single" w:sz="4" w:space="0" w:color="auto"/>
              <w:right w:val="single" w:sz="4" w:space="0" w:color="auto"/>
            </w:tcBorders>
            <w:shd w:val="clear" w:color="auto" w:fill="auto"/>
            <w:vAlign w:val="center"/>
          </w:tcPr>
          <w:p w14:paraId="3ED3D3D8"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20.13</w:t>
            </w:r>
          </w:p>
        </w:tc>
        <w:tc>
          <w:tcPr>
            <w:tcW w:w="1426" w:type="dxa"/>
            <w:tcBorders>
              <w:top w:val="nil"/>
              <w:left w:val="nil"/>
              <w:bottom w:val="single" w:sz="4" w:space="0" w:color="auto"/>
              <w:right w:val="single" w:sz="4" w:space="0" w:color="auto"/>
            </w:tcBorders>
            <w:vAlign w:val="center"/>
          </w:tcPr>
          <w:p w14:paraId="5F72EE38" w14:textId="77777777" w:rsidR="00050414" w:rsidRPr="00306216" w:rsidRDefault="00050414" w:rsidP="00306216">
            <w:pPr>
              <w:widowControl/>
              <w:spacing w:line="360" w:lineRule="auto"/>
              <w:jc w:val="center"/>
              <w:rPr>
                <w:rFonts w:ascii="宋体" w:hAnsi="宋体"/>
                <w:color w:val="0000FF"/>
                <w:sz w:val="24"/>
                <w:szCs w:val="24"/>
              </w:rPr>
            </w:pPr>
            <w:r w:rsidRPr="00306216">
              <w:rPr>
                <w:rFonts w:ascii="宋体" w:hAnsi="宋体"/>
                <w:color w:val="0000FF"/>
                <w:sz w:val="24"/>
                <w:szCs w:val="24"/>
              </w:rPr>
              <w:t>15%</w:t>
            </w:r>
          </w:p>
        </w:tc>
      </w:tr>
      <w:tr w:rsidR="00050414" w:rsidRPr="00C718C5" w14:paraId="66EDCF96" w14:textId="77777777" w:rsidTr="0064320D">
        <w:trPr>
          <w:trHeight w:val="390"/>
          <w:jc w:val="center"/>
        </w:trPr>
        <w:tc>
          <w:tcPr>
            <w:tcW w:w="4536" w:type="dxa"/>
            <w:tcBorders>
              <w:top w:val="nil"/>
              <w:left w:val="single" w:sz="4" w:space="0" w:color="auto"/>
              <w:bottom w:val="single" w:sz="4" w:space="0" w:color="auto"/>
              <w:right w:val="single" w:sz="4" w:space="0" w:color="auto"/>
            </w:tcBorders>
            <w:shd w:val="clear" w:color="000000" w:fill="FFFFFF"/>
            <w:vAlign w:val="center"/>
          </w:tcPr>
          <w:p w14:paraId="75908524"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8.专家咨询费</w:t>
            </w:r>
          </w:p>
        </w:tc>
        <w:tc>
          <w:tcPr>
            <w:tcW w:w="1418" w:type="dxa"/>
            <w:tcBorders>
              <w:top w:val="nil"/>
              <w:left w:val="nil"/>
              <w:bottom w:val="single" w:sz="4" w:space="0" w:color="auto"/>
              <w:right w:val="single" w:sz="4" w:space="0" w:color="auto"/>
            </w:tcBorders>
            <w:shd w:val="clear" w:color="auto" w:fill="auto"/>
            <w:vAlign w:val="center"/>
          </w:tcPr>
          <w:p w14:paraId="4450A87E"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4</w:t>
            </w:r>
          </w:p>
        </w:tc>
        <w:tc>
          <w:tcPr>
            <w:tcW w:w="1426" w:type="dxa"/>
            <w:tcBorders>
              <w:top w:val="nil"/>
              <w:left w:val="nil"/>
              <w:bottom w:val="single" w:sz="4" w:space="0" w:color="auto"/>
              <w:right w:val="single" w:sz="4" w:space="0" w:color="auto"/>
            </w:tcBorders>
            <w:shd w:val="clear" w:color="auto" w:fill="auto"/>
            <w:vAlign w:val="center"/>
          </w:tcPr>
          <w:p w14:paraId="655CD1B2"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0.21</w:t>
            </w:r>
          </w:p>
        </w:tc>
        <w:tc>
          <w:tcPr>
            <w:tcW w:w="1426" w:type="dxa"/>
            <w:tcBorders>
              <w:top w:val="nil"/>
              <w:left w:val="nil"/>
              <w:bottom w:val="single" w:sz="4" w:space="0" w:color="auto"/>
              <w:right w:val="single" w:sz="4" w:space="0" w:color="auto"/>
            </w:tcBorders>
            <w:vAlign w:val="center"/>
          </w:tcPr>
          <w:p w14:paraId="34E59765" w14:textId="77777777" w:rsidR="00050414" w:rsidRPr="00306216" w:rsidRDefault="00050414" w:rsidP="00306216">
            <w:pPr>
              <w:widowControl/>
              <w:spacing w:line="360" w:lineRule="auto"/>
              <w:jc w:val="center"/>
              <w:rPr>
                <w:rFonts w:ascii="宋体" w:hAnsi="宋体"/>
                <w:color w:val="0000FF"/>
                <w:sz w:val="24"/>
                <w:szCs w:val="24"/>
              </w:rPr>
            </w:pPr>
            <w:r w:rsidRPr="00306216">
              <w:rPr>
                <w:rFonts w:ascii="宋体" w:hAnsi="宋体"/>
                <w:color w:val="0000FF"/>
                <w:sz w:val="24"/>
                <w:szCs w:val="24"/>
              </w:rPr>
              <w:t>5%</w:t>
            </w:r>
          </w:p>
        </w:tc>
      </w:tr>
      <w:tr w:rsidR="00050414" w:rsidRPr="00C718C5" w14:paraId="5DECA9D4" w14:textId="77777777" w:rsidTr="0064320D">
        <w:trPr>
          <w:trHeight w:val="390"/>
          <w:jc w:val="center"/>
        </w:trPr>
        <w:tc>
          <w:tcPr>
            <w:tcW w:w="4536" w:type="dxa"/>
            <w:tcBorders>
              <w:top w:val="nil"/>
              <w:left w:val="single" w:sz="4" w:space="0" w:color="auto"/>
              <w:bottom w:val="single" w:sz="4" w:space="0" w:color="auto"/>
              <w:right w:val="single" w:sz="4" w:space="0" w:color="auto"/>
            </w:tcBorders>
            <w:shd w:val="clear" w:color="000000" w:fill="FFFFFF"/>
            <w:vAlign w:val="center"/>
          </w:tcPr>
          <w:p w14:paraId="4C419BC9"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9.其他支出</w:t>
            </w:r>
          </w:p>
        </w:tc>
        <w:tc>
          <w:tcPr>
            <w:tcW w:w="1418" w:type="dxa"/>
            <w:tcBorders>
              <w:top w:val="nil"/>
              <w:left w:val="nil"/>
              <w:bottom w:val="single" w:sz="4" w:space="0" w:color="auto"/>
              <w:right w:val="single" w:sz="4" w:space="0" w:color="auto"/>
            </w:tcBorders>
            <w:shd w:val="clear" w:color="auto" w:fill="auto"/>
            <w:vAlign w:val="center"/>
          </w:tcPr>
          <w:p w14:paraId="0C025640"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0</w:t>
            </w:r>
          </w:p>
        </w:tc>
        <w:tc>
          <w:tcPr>
            <w:tcW w:w="1426" w:type="dxa"/>
            <w:tcBorders>
              <w:top w:val="nil"/>
              <w:left w:val="nil"/>
              <w:bottom w:val="single" w:sz="4" w:space="0" w:color="auto"/>
              <w:right w:val="single" w:sz="4" w:space="0" w:color="auto"/>
            </w:tcBorders>
            <w:shd w:val="clear" w:color="auto" w:fill="auto"/>
            <w:vAlign w:val="center"/>
          </w:tcPr>
          <w:p w14:paraId="50B37BC3" w14:textId="77777777" w:rsidR="00050414" w:rsidRPr="00C718C5" w:rsidRDefault="00050414" w:rsidP="00306216">
            <w:pPr>
              <w:widowControl/>
              <w:spacing w:line="360" w:lineRule="auto"/>
              <w:jc w:val="center"/>
              <w:rPr>
                <w:rFonts w:ascii="宋体" w:hAnsi="宋体"/>
                <w:color w:val="0000FF"/>
                <w:sz w:val="24"/>
                <w:szCs w:val="24"/>
              </w:rPr>
            </w:pPr>
            <w:r w:rsidRPr="00C718C5">
              <w:rPr>
                <w:rFonts w:ascii="宋体" w:hAnsi="宋体" w:hint="eastAsia"/>
                <w:color w:val="0000FF"/>
                <w:sz w:val="24"/>
                <w:szCs w:val="24"/>
              </w:rPr>
              <w:t>0</w:t>
            </w:r>
          </w:p>
        </w:tc>
        <w:tc>
          <w:tcPr>
            <w:tcW w:w="1426" w:type="dxa"/>
            <w:tcBorders>
              <w:top w:val="nil"/>
              <w:left w:val="nil"/>
              <w:bottom w:val="single" w:sz="4" w:space="0" w:color="auto"/>
              <w:right w:val="single" w:sz="4" w:space="0" w:color="auto"/>
            </w:tcBorders>
            <w:vAlign w:val="center"/>
          </w:tcPr>
          <w:p w14:paraId="109FCF9E" w14:textId="77777777" w:rsidR="00050414" w:rsidRPr="00306216" w:rsidRDefault="00050414" w:rsidP="00306216">
            <w:pPr>
              <w:widowControl/>
              <w:spacing w:line="360" w:lineRule="auto"/>
              <w:jc w:val="center"/>
              <w:rPr>
                <w:rFonts w:ascii="宋体" w:hAnsi="宋体"/>
                <w:color w:val="0000FF"/>
                <w:sz w:val="24"/>
                <w:szCs w:val="24"/>
              </w:rPr>
            </w:pPr>
            <w:r w:rsidRPr="00306216">
              <w:rPr>
                <w:rFonts w:ascii="宋体" w:hAnsi="宋体" w:hint="eastAsia"/>
                <w:color w:val="0000FF"/>
                <w:sz w:val="24"/>
                <w:szCs w:val="24"/>
              </w:rPr>
              <w:t xml:space="preserve">　</w:t>
            </w:r>
          </w:p>
        </w:tc>
      </w:tr>
    </w:tbl>
    <w:p w14:paraId="5B3C0427" w14:textId="77777777" w:rsidR="00EF320D" w:rsidRPr="00C718C5" w:rsidRDefault="00EF320D" w:rsidP="00306216">
      <w:pPr>
        <w:snapToGrid w:val="0"/>
        <w:spacing w:line="360" w:lineRule="auto"/>
        <w:rPr>
          <w:rFonts w:ascii="宋体" w:hAnsi="宋体"/>
          <w:color w:val="0000FF"/>
          <w:sz w:val="24"/>
          <w:szCs w:val="24"/>
        </w:rPr>
      </w:pPr>
    </w:p>
    <w:p w14:paraId="287839B7" w14:textId="77777777" w:rsidR="0022584D" w:rsidRPr="00C718C5" w:rsidRDefault="00092C40" w:rsidP="00306216">
      <w:pPr>
        <w:snapToGrid w:val="0"/>
        <w:spacing w:line="360" w:lineRule="auto"/>
        <w:ind w:firstLine="624"/>
        <w:rPr>
          <w:rFonts w:ascii="宋体" w:hAnsi="宋体"/>
          <w:color w:val="0000FF"/>
          <w:sz w:val="24"/>
          <w:szCs w:val="24"/>
        </w:rPr>
      </w:pPr>
      <w:r w:rsidRPr="00C718C5">
        <w:rPr>
          <w:rFonts w:ascii="宋体" w:hAnsi="宋体" w:hint="eastAsia"/>
          <w:color w:val="0000FF"/>
          <w:sz w:val="24"/>
          <w:szCs w:val="24"/>
        </w:rPr>
        <w:t>截止目前课题暂无预算调剂情况；资金单独核算及经费使用监督管理情况，详见附件。</w:t>
      </w:r>
    </w:p>
    <w:p w14:paraId="274AEA63" w14:textId="77777777" w:rsidR="0022584D" w:rsidRDefault="00092C40" w:rsidP="00306216">
      <w:pPr>
        <w:snapToGrid w:val="0"/>
        <w:spacing w:line="360" w:lineRule="auto"/>
        <w:ind w:firstLine="624"/>
        <w:rPr>
          <w:rFonts w:ascii="宋体" w:hAnsi="宋体"/>
          <w:color w:val="0000FF"/>
          <w:sz w:val="24"/>
          <w:szCs w:val="24"/>
        </w:rPr>
      </w:pPr>
      <w:r>
        <w:rPr>
          <w:rFonts w:ascii="宋体" w:hAnsi="宋体" w:hint="eastAsia"/>
          <w:color w:val="0000FF"/>
          <w:sz w:val="24"/>
          <w:szCs w:val="24"/>
        </w:rPr>
        <w:t>人员投入情况：</w:t>
      </w:r>
    </w:p>
    <w:p w14:paraId="000EA7B1" w14:textId="77777777" w:rsidR="0022584D" w:rsidRDefault="00092C40" w:rsidP="00306216">
      <w:pPr>
        <w:snapToGrid w:val="0"/>
        <w:spacing w:line="360" w:lineRule="auto"/>
        <w:ind w:firstLine="624"/>
        <w:rPr>
          <w:rFonts w:ascii="宋体" w:hAnsi="宋体"/>
          <w:color w:val="0000FF"/>
          <w:sz w:val="24"/>
          <w:szCs w:val="24"/>
        </w:rPr>
      </w:pPr>
      <w:r>
        <w:rPr>
          <w:rFonts w:ascii="宋体" w:hAnsi="宋体" w:hint="eastAsia"/>
          <w:color w:val="0000FF"/>
          <w:sz w:val="24"/>
          <w:szCs w:val="24"/>
        </w:rPr>
        <w:t>正高</w:t>
      </w:r>
      <w:r>
        <w:rPr>
          <w:rFonts w:ascii="宋体" w:hAnsi="宋体"/>
          <w:color w:val="0000FF"/>
          <w:sz w:val="24"/>
          <w:szCs w:val="24"/>
        </w:rPr>
        <w:t>：</w:t>
      </w:r>
      <w:r>
        <w:rPr>
          <w:rFonts w:ascii="宋体" w:hAnsi="宋体" w:hint="eastAsia"/>
          <w:color w:val="0000FF"/>
          <w:sz w:val="24"/>
          <w:szCs w:val="24"/>
        </w:rPr>
        <w:t>刘建北</w:t>
      </w:r>
      <w:r>
        <w:rPr>
          <w:rFonts w:ascii="宋体" w:hAnsi="宋体"/>
          <w:color w:val="0000FF"/>
          <w:sz w:val="24"/>
          <w:szCs w:val="24"/>
        </w:rPr>
        <w:t>、</w:t>
      </w:r>
      <w:r>
        <w:rPr>
          <w:rFonts w:ascii="宋体" w:hAnsi="宋体" w:hint="eastAsia"/>
          <w:color w:val="0000FF"/>
          <w:sz w:val="24"/>
          <w:szCs w:val="24"/>
        </w:rPr>
        <w:t>李数</w:t>
      </w:r>
    </w:p>
    <w:p w14:paraId="4D43EEF7" w14:textId="77777777" w:rsidR="0022584D" w:rsidRDefault="00092C40" w:rsidP="00306216">
      <w:pPr>
        <w:tabs>
          <w:tab w:val="right" w:pos="9070"/>
        </w:tabs>
        <w:snapToGrid w:val="0"/>
        <w:spacing w:line="360" w:lineRule="auto"/>
        <w:ind w:firstLine="624"/>
        <w:rPr>
          <w:rFonts w:ascii="宋体" w:hAnsi="宋体"/>
          <w:color w:val="0000FF"/>
          <w:sz w:val="24"/>
          <w:szCs w:val="24"/>
        </w:rPr>
      </w:pPr>
      <w:r>
        <w:rPr>
          <w:rFonts w:ascii="宋体" w:hAnsi="宋体" w:hint="eastAsia"/>
          <w:color w:val="0000FF"/>
          <w:sz w:val="24"/>
          <w:szCs w:val="24"/>
        </w:rPr>
        <w:t>副高</w:t>
      </w:r>
      <w:r>
        <w:rPr>
          <w:rFonts w:ascii="宋体" w:hAnsi="宋体"/>
          <w:color w:val="0000FF"/>
          <w:sz w:val="24"/>
          <w:szCs w:val="24"/>
        </w:rPr>
        <w:t>：</w:t>
      </w:r>
      <w:r>
        <w:rPr>
          <w:rFonts w:ascii="宋体" w:hAnsi="宋体" w:hint="eastAsia"/>
          <w:color w:val="0000FF"/>
          <w:sz w:val="24"/>
          <w:szCs w:val="24"/>
        </w:rPr>
        <w:t>Rustem</w:t>
      </w:r>
      <w:r>
        <w:rPr>
          <w:rFonts w:ascii="宋体" w:hAnsi="宋体"/>
          <w:color w:val="0000FF"/>
          <w:sz w:val="24"/>
          <w:szCs w:val="24"/>
        </w:rPr>
        <w:t xml:space="preserve"> Ospanov，张志永</w:t>
      </w:r>
      <w:r>
        <w:rPr>
          <w:rFonts w:ascii="宋体" w:hAnsi="宋体" w:hint="eastAsia"/>
          <w:color w:val="0000FF"/>
          <w:sz w:val="24"/>
          <w:szCs w:val="24"/>
        </w:rPr>
        <w:t>，刘江涛</w:t>
      </w:r>
      <w:r>
        <w:rPr>
          <w:rFonts w:ascii="宋体" w:hAnsi="宋体"/>
          <w:color w:val="0000FF"/>
          <w:sz w:val="24"/>
          <w:szCs w:val="24"/>
        </w:rPr>
        <w:t>，俞伯祥，李刚，傅成栋</w:t>
      </w:r>
      <w:r>
        <w:rPr>
          <w:rFonts w:ascii="宋体" w:hAnsi="宋体" w:hint="eastAsia"/>
          <w:color w:val="0000FF"/>
          <w:sz w:val="24"/>
          <w:szCs w:val="24"/>
        </w:rPr>
        <w:t>，</w:t>
      </w:r>
      <w:r>
        <w:rPr>
          <w:rFonts w:ascii="宋体" w:hAnsi="宋体"/>
          <w:color w:val="0000FF"/>
          <w:sz w:val="24"/>
          <w:szCs w:val="24"/>
        </w:rPr>
        <w:t>安广朋</w:t>
      </w:r>
      <w:r>
        <w:rPr>
          <w:rFonts w:ascii="宋体" w:hAnsi="宋体" w:hint="eastAsia"/>
          <w:color w:val="0000FF"/>
          <w:sz w:val="24"/>
          <w:szCs w:val="24"/>
        </w:rPr>
        <w:t>，刘勇，张云龙，沈仲弢</w:t>
      </w:r>
    </w:p>
    <w:p w14:paraId="42336661" w14:textId="77777777" w:rsidR="0022584D" w:rsidRDefault="00092C40" w:rsidP="00306216">
      <w:pPr>
        <w:snapToGrid w:val="0"/>
        <w:spacing w:line="360" w:lineRule="auto"/>
        <w:ind w:firstLine="624"/>
        <w:rPr>
          <w:rFonts w:ascii="宋体" w:hAnsi="宋体"/>
          <w:color w:val="0000FF"/>
          <w:sz w:val="24"/>
          <w:szCs w:val="24"/>
        </w:rPr>
      </w:pPr>
      <w:r>
        <w:rPr>
          <w:rFonts w:ascii="宋体" w:hAnsi="宋体" w:hint="eastAsia"/>
          <w:color w:val="0000FF"/>
          <w:sz w:val="24"/>
          <w:szCs w:val="24"/>
        </w:rPr>
        <w:t>中级</w:t>
      </w:r>
      <w:r>
        <w:rPr>
          <w:rFonts w:ascii="宋体" w:hAnsi="宋体"/>
          <w:color w:val="0000FF"/>
          <w:sz w:val="24"/>
          <w:szCs w:val="24"/>
        </w:rPr>
        <w:t>：杨俊峰</w:t>
      </w:r>
    </w:p>
    <w:p w14:paraId="48EB66E3" w14:textId="77777777" w:rsidR="0022584D" w:rsidRDefault="00092C40" w:rsidP="00306216">
      <w:pPr>
        <w:snapToGrid w:val="0"/>
        <w:spacing w:line="360" w:lineRule="auto"/>
        <w:ind w:firstLine="624"/>
        <w:rPr>
          <w:rFonts w:ascii="宋体" w:hAnsi="宋体"/>
          <w:color w:val="0000FF"/>
          <w:sz w:val="24"/>
          <w:szCs w:val="24"/>
        </w:rPr>
      </w:pPr>
      <w:r>
        <w:rPr>
          <w:rFonts w:ascii="宋体" w:hAnsi="宋体" w:hint="eastAsia"/>
          <w:color w:val="0000FF"/>
          <w:sz w:val="24"/>
          <w:szCs w:val="24"/>
        </w:rPr>
        <w:t>学生：</w:t>
      </w:r>
      <w:proofErr w:type="gramStart"/>
      <w:r>
        <w:rPr>
          <w:rFonts w:ascii="宋体" w:hAnsi="宋体" w:hint="eastAsia"/>
          <w:color w:val="0000FF"/>
          <w:sz w:val="24"/>
          <w:szCs w:val="24"/>
        </w:rPr>
        <w:t>赵申森</w:t>
      </w:r>
      <w:proofErr w:type="gramEnd"/>
      <w:r>
        <w:rPr>
          <w:rFonts w:ascii="宋体" w:hAnsi="宋体" w:hint="eastAsia"/>
          <w:color w:val="0000FF"/>
          <w:sz w:val="24"/>
          <w:szCs w:val="24"/>
        </w:rPr>
        <w:t>，牛亚洲，石禹坤，周安顺，刘豪</w:t>
      </w:r>
    </w:p>
    <w:p w14:paraId="09D6EF88" w14:textId="77777777" w:rsidR="0022584D" w:rsidRDefault="00092C40" w:rsidP="00306216">
      <w:pPr>
        <w:snapToGrid w:val="0"/>
        <w:spacing w:line="360" w:lineRule="auto"/>
        <w:ind w:firstLine="624"/>
        <w:rPr>
          <w:rFonts w:ascii="宋体" w:hAnsi="宋体"/>
          <w:color w:val="0000FF"/>
          <w:sz w:val="24"/>
          <w:szCs w:val="24"/>
        </w:rPr>
      </w:pPr>
      <w:r>
        <w:rPr>
          <w:rFonts w:ascii="宋体" w:hAnsi="宋体" w:hint="eastAsia"/>
          <w:color w:val="0000FF"/>
          <w:sz w:val="24"/>
          <w:szCs w:val="24"/>
        </w:rPr>
        <w:t>其他</w:t>
      </w:r>
      <w:r>
        <w:rPr>
          <w:rFonts w:ascii="宋体" w:hAnsi="宋体"/>
          <w:color w:val="0000FF"/>
          <w:sz w:val="24"/>
          <w:szCs w:val="24"/>
        </w:rPr>
        <w:t>：</w:t>
      </w:r>
      <w:proofErr w:type="gramStart"/>
      <w:r>
        <w:rPr>
          <w:rFonts w:ascii="宋体" w:hAnsi="宋体"/>
          <w:color w:val="0000FF"/>
          <w:sz w:val="24"/>
          <w:szCs w:val="24"/>
        </w:rPr>
        <w:t>唐逸敏</w:t>
      </w:r>
      <w:proofErr w:type="gramEnd"/>
      <w:r>
        <w:rPr>
          <w:rFonts w:ascii="宋体" w:hAnsi="宋体" w:hint="eastAsia"/>
          <w:color w:val="0000FF"/>
          <w:sz w:val="24"/>
          <w:szCs w:val="24"/>
        </w:rPr>
        <w:t>（技术人员），王利敏（课题科研助理）</w:t>
      </w:r>
    </w:p>
    <w:p w14:paraId="15AFD873" w14:textId="77777777" w:rsidR="0022584D" w:rsidRDefault="0022584D" w:rsidP="00306216">
      <w:pPr>
        <w:snapToGrid w:val="0"/>
        <w:spacing w:line="360" w:lineRule="auto"/>
        <w:ind w:firstLineChars="200" w:firstLine="464"/>
        <w:rPr>
          <w:rFonts w:ascii="Arial" w:eastAsia="仿宋_GB2312" w:hAnsi="Arial"/>
          <w:spacing w:val="-4"/>
          <w:sz w:val="24"/>
          <w:szCs w:val="28"/>
        </w:rPr>
      </w:pPr>
    </w:p>
    <w:p w14:paraId="160F756B" w14:textId="77777777" w:rsidR="0022584D" w:rsidRDefault="00092C40" w:rsidP="00306216">
      <w:pPr>
        <w:snapToGrid w:val="0"/>
        <w:spacing w:line="360" w:lineRule="auto"/>
        <w:ind w:firstLineChars="200" w:firstLine="464"/>
        <w:rPr>
          <w:rFonts w:ascii="Arial" w:eastAsia="仿宋_GB2312" w:hAnsi="Arial"/>
          <w:spacing w:val="-4"/>
          <w:sz w:val="24"/>
          <w:szCs w:val="28"/>
        </w:rPr>
      </w:pPr>
      <w:r>
        <w:rPr>
          <w:rFonts w:ascii="Arial" w:eastAsia="仿宋_GB2312" w:hAnsi="Arial"/>
          <w:spacing w:val="-4"/>
          <w:sz w:val="24"/>
          <w:szCs w:val="28"/>
        </w:rPr>
        <w:t>2.</w:t>
      </w:r>
      <w:r>
        <w:rPr>
          <w:rFonts w:ascii="Arial" w:eastAsia="仿宋_GB2312" w:hAnsi="Arial"/>
          <w:spacing w:val="-4"/>
          <w:sz w:val="24"/>
          <w:szCs w:val="28"/>
        </w:rPr>
        <w:t>课题经费拨付情况</w:t>
      </w:r>
      <w:r>
        <w:rPr>
          <w:rFonts w:ascii="Arial" w:eastAsia="仿宋_GB2312" w:hAnsi="Arial" w:hint="eastAsia"/>
          <w:spacing w:val="-4"/>
          <w:sz w:val="24"/>
          <w:szCs w:val="28"/>
        </w:rPr>
        <w:t xml:space="preserve"> </w:t>
      </w:r>
    </w:p>
    <w:p w14:paraId="6A1841D7" w14:textId="77777777" w:rsidR="0022584D" w:rsidRDefault="00092C40" w:rsidP="00306216">
      <w:pPr>
        <w:snapToGrid w:val="0"/>
        <w:spacing w:line="360" w:lineRule="auto"/>
        <w:ind w:firstLineChars="200" w:firstLine="464"/>
        <w:rPr>
          <w:rFonts w:ascii="Arial" w:eastAsia="仿宋_GB2312" w:hAnsi="Arial"/>
          <w:spacing w:val="-4"/>
          <w:sz w:val="24"/>
          <w:szCs w:val="28"/>
        </w:rPr>
      </w:pPr>
      <w:r>
        <w:rPr>
          <w:rFonts w:ascii="Arial" w:eastAsia="仿宋_GB2312" w:hAnsi="Arial"/>
          <w:spacing w:val="-4"/>
          <w:sz w:val="24"/>
          <w:szCs w:val="28"/>
        </w:rPr>
        <w:t>课题承担单位向课题参与单位拨付中央财政资金情况。</w:t>
      </w:r>
    </w:p>
    <w:p w14:paraId="3FA2C93F" w14:textId="77777777" w:rsidR="0022584D" w:rsidRDefault="00092C40" w:rsidP="00306216">
      <w:pPr>
        <w:snapToGrid w:val="0"/>
        <w:spacing w:line="360" w:lineRule="auto"/>
        <w:ind w:firstLine="624"/>
        <w:rPr>
          <w:rFonts w:ascii="宋体" w:hAnsi="宋体"/>
          <w:color w:val="0000FF"/>
          <w:sz w:val="24"/>
          <w:szCs w:val="24"/>
        </w:rPr>
      </w:pPr>
      <w:r>
        <w:rPr>
          <w:rFonts w:ascii="宋体" w:hAnsi="宋体"/>
          <w:color w:val="0000FF"/>
          <w:sz w:val="24"/>
          <w:szCs w:val="24"/>
        </w:rPr>
        <w:t>截至</w:t>
      </w:r>
      <w:r>
        <w:rPr>
          <w:rFonts w:ascii="宋体" w:hAnsi="宋体" w:hint="eastAsia"/>
          <w:color w:val="0000FF"/>
          <w:sz w:val="24"/>
          <w:szCs w:val="24"/>
        </w:rPr>
        <w:t>2</w:t>
      </w:r>
      <w:r>
        <w:rPr>
          <w:rFonts w:ascii="宋体" w:hAnsi="宋体"/>
          <w:color w:val="0000FF"/>
          <w:sz w:val="24"/>
          <w:szCs w:val="24"/>
        </w:rPr>
        <w:t>020年</w:t>
      </w:r>
      <w:r>
        <w:rPr>
          <w:rFonts w:ascii="宋体" w:hAnsi="宋体" w:hint="eastAsia"/>
          <w:color w:val="0000FF"/>
          <w:sz w:val="24"/>
          <w:szCs w:val="24"/>
        </w:rPr>
        <w:t>6月30日，向课题参加单位（高能物理研究所和上海交通大学）分别拨款249.77万元和132.7万元，包括直接经费333.67万元（包括高能物理研究所218.77万元，上海交通大学114.9万元）和间接经费48.8万元（包括高能物理研究所31万元，上海交通大学17.8万元）。</w:t>
      </w:r>
    </w:p>
    <w:p w14:paraId="630F3E31" w14:textId="77777777" w:rsidR="0022584D" w:rsidRDefault="00092C40" w:rsidP="00306216">
      <w:pPr>
        <w:snapToGrid w:val="0"/>
        <w:spacing w:line="360" w:lineRule="auto"/>
        <w:ind w:firstLineChars="200" w:firstLine="464"/>
        <w:rPr>
          <w:rFonts w:ascii="Arial" w:eastAsia="仿宋_GB2312" w:hAnsi="Arial"/>
          <w:spacing w:val="-4"/>
          <w:sz w:val="24"/>
          <w:szCs w:val="28"/>
        </w:rPr>
      </w:pPr>
      <w:r>
        <w:rPr>
          <w:rFonts w:ascii="Arial" w:eastAsia="仿宋_GB2312" w:hAnsi="Arial"/>
          <w:spacing w:val="-4"/>
          <w:sz w:val="24"/>
          <w:szCs w:val="28"/>
        </w:rPr>
        <w:t>3.</w:t>
      </w:r>
      <w:r>
        <w:rPr>
          <w:rFonts w:ascii="Arial" w:eastAsia="仿宋_GB2312" w:hAnsi="Arial"/>
          <w:spacing w:val="-4"/>
          <w:sz w:val="24"/>
          <w:szCs w:val="28"/>
        </w:rPr>
        <w:t>人员及经费实际调整情况</w:t>
      </w:r>
    </w:p>
    <w:p w14:paraId="5AD1C281" w14:textId="77777777" w:rsidR="0022584D" w:rsidRDefault="00092C40" w:rsidP="00306216">
      <w:pPr>
        <w:snapToGrid w:val="0"/>
        <w:spacing w:line="360" w:lineRule="auto"/>
        <w:ind w:firstLineChars="200" w:firstLine="464"/>
        <w:rPr>
          <w:rFonts w:ascii="Arial" w:eastAsia="仿宋_GB2312" w:hAnsi="Arial"/>
          <w:spacing w:val="-4"/>
          <w:sz w:val="24"/>
          <w:szCs w:val="28"/>
        </w:rPr>
      </w:pPr>
      <w:r>
        <w:rPr>
          <w:rFonts w:ascii="Arial" w:eastAsia="仿宋_GB2312" w:hAnsi="Arial"/>
          <w:spacing w:val="-4"/>
          <w:sz w:val="24"/>
          <w:szCs w:val="28"/>
        </w:rPr>
        <w:t>如出现经费未及时到位、停拨、</w:t>
      </w:r>
      <w:proofErr w:type="gramStart"/>
      <w:r>
        <w:rPr>
          <w:rFonts w:ascii="Arial" w:eastAsia="仿宋_GB2312" w:hAnsi="Arial"/>
          <w:spacing w:val="-4"/>
          <w:sz w:val="24"/>
          <w:szCs w:val="28"/>
        </w:rPr>
        <w:t>迟拨等</w:t>
      </w:r>
      <w:proofErr w:type="gramEnd"/>
      <w:r>
        <w:rPr>
          <w:rFonts w:ascii="Arial" w:eastAsia="仿宋_GB2312" w:hAnsi="Arial"/>
          <w:spacing w:val="-4"/>
          <w:sz w:val="24"/>
          <w:szCs w:val="28"/>
        </w:rPr>
        <w:t>特殊情况，请详细说明原因、措施</w:t>
      </w:r>
      <w:r>
        <w:rPr>
          <w:rFonts w:ascii="Arial" w:eastAsia="仿宋_GB2312" w:hAnsi="Arial" w:hint="eastAsia"/>
          <w:spacing w:val="-4"/>
          <w:sz w:val="24"/>
          <w:szCs w:val="28"/>
        </w:rPr>
        <w:t>、</w:t>
      </w:r>
      <w:r>
        <w:rPr>
          <w:rFonts w:ascii="Arial" w:eastAsia="仿宋_GB2312" w:hAnsi="Arial"/>
          <w:spacing w:val="-4"/>
          <w:sz w:val="24"/>
          <w:szCs w:val="28"/>
        </w:rPr>
        <w:t>履行相关审批管理制度</w:t>
      </w:r>
      <w:r>
        <w:rPr>
          <w:rFonts w:ascii="Arial" w:eastAsia="仿宋_GB2312" w:hAnsi="Arial" w:hint="eastAsia"/>
          <w:spacing w:val="-4"/>
          <w:sz w:val="24"/>
          <w:szCs w:val="28"/>
        </w:rPr>
        <w:t>以及整改等</w:t>
      </w:r>
      <w:r>
        <w:rPr>
          <w:rFonts w:ascii="Arial" w:eastAsia="仿宋_GB2312" w:hAnsi="Arial"/>
          <w:spacing w:val="-4"/>
          <w:sz w:val="24"/>
          <w:szCs w:val="28"/>
        </w:rPr>
        <w:t>情况。</w:t>
      </w:r>
    </w:p>
    <w:p w14:paraId="3C1FAD80" w14:textId="77777777" w:rsidR="0022584D" w:rsidRDefault="00092C40" w:rsidP="00306216">
      <w:pPr>
        <w:snapToGrid w:val="0"/>
        <w:spacing w:line="360" w:lineRule="auto"/>
        <w:ind w:firstLine="624"/>
        <w:rPr>
          <w:rFonts w:ascii="宋体" w:hAnsi="宋体"/>
          <w:color w:val="0000FF"/>
          <w:sz w:val="24"/>
          <w:szCs w:val="24"/>
        </w:rPr>
      </w:pPr>
      <w:r w:rsidRPr="00C718C5">
        <w:rPr>
          <w:rFonts w:ascii="宋体" w:hAnsi="宋体" w:hint="eastAsia"/>
          <w:color w:val="0000FF"/>
          <w:sz w:val="24"/>
          <w:szCs w:val="24"/>
        </w:rPr>
        <w:lastRenderedPageBreak/>
        <w:t>目前课题经费的到位、使用及人员投入均按照课题执行计划照常进行。</w:t>
      </w:r>
    </w:p>
    <w:p w14:paraId="264FCACA" w14:textId="77777777" w:rsidR="00D46D07" w:rsidRDefault="00D46D07" w:rsidP="00306216">
      <w:pPr>
        <w:snapToGrid w:val="0"/>
        <w:spacing w:line="360" w:lineRule="auto"/>
        <w:ind w:firstLine="624"/>
        <w:rPr>
          <w:rFonts w:ascii="宋体" w:hAnsi="宋体"/>
          <w:color w:val="0000FF"/>
          <w:sz w:val="24"/>
          <w:szCs w:val="24"/>
        </w:rPr>
      </w:pPr>
    </w:p>
    <w:p w14:paraId="5E235F34" w14:textId="77777777" w:rsidR="0022584D" w:rsidRDefault="00092C40" w:rsidP="00306216">
      <w:pPr>
        <w:snapToGrid w:val="0"/>
        <w:spacing w:line="360" w:lineRule="auto"/>
        <w:ind w:firstLineChars="200" w:firstLine="464"/>
        <w:rPr>
          <w:rFonts w:ascii="Arial" w:eastAsia="黑体" w:hAnsi="Arial"/>
          <w:spacing w:val="-4"/>
          <w:sz w:val="24"/>
          <w:szCs w:val="28"/>
        </w:rPr>
      </w:pPr>
      <w:r>
        <w:rPr>
          <w:rFonts w:ascii="Arial" w:eastAsia="黑体" w:hAnsi="Arial" w:hint="eastAsia"/>
          <w:spacing w:val="-4"/>
          <w:sz w:val="24"/>
          <w:szCs w:val="28"/>
        </w:rPr>
        <w:t>四、课题配套支撑条件情况</w:t>
      </w:r>
      <w:r>
        <w:rPr>
          <w:rFonts w:ascii="Arial" w:eastAsia="黑体" w:hAnsi="Arial"/>
          <w:spacing w:val="-4"/>
          <w:sz w:val="24"/>
          <w:szCs w:val="28"/>
        </w:rPr>
        <w:t xml:space="preserve"> </w:t>
      </w:r>
    </w:p>
    <w:p w14:paraId="0E083419" w14:textId="77777777" w:rsidR="0022584D" w:rsidRDefault="00092C40" w:rsidP="00306216">
      <w:pPr>
        <w:snapToGrid w:val="0"/>
        <w:spacing w:line="360" w:lineRule="auto"/>
        <w:ind w:firstLineChars="200" w:firstLine="464"/>
        <w:rPr>
          <w:rFonts w:ascii="Arial" w:eastAsia="仿宋_GB2312" w:hAnsi="Arial"/>
          <w:spacing w:val="-4"/>
          <w:sz w:val="24"/>
          <w:szCs w:val="28"/>
        </w:rPr>
      </w:pPr>
      <w:r>
        <w:rPr>
          <w:rFonts w:ascii="Arial" w:eastAsia="仿宋_GB2312" w:hAnsi="Arial"/>
          <w:spacing w:val="-4"/>
          <w:sz w:val="24"/>
          <w:szCs w:val="28"/>
        </w:rPr>
        <w:t>阐述各主要研究任务的配套支撑条件落实及调整变化情况。如有调整变化，请说明调整变化对完成课题目标的影响和作用。</w:t>
      </w:r>
    </w:p>
    <w:p w14:paraId="6BC34D44" w14:textId="77777777" w:rsidR="0022584D" w:rsidRDefault="00092C40" w:rsidP="00306216">
      <w:pPr>
        <w:snapToGrid w:val="0"/>
        <w:spacing w:line="360" w:lineRule="auto"/>
        <w:ind w:firstLine="624"/>
        <w:rPr>
          <w:rFonts w:ascii="宋体" w:hAnsi="宋体"/>
          <w:color w:val="0000FF"/>
          <w:sz w:val="24"/>
          <w:szCs w:val="24"/>
        </w:rPr>
      </w:pPr>
      <w:r>
        <w:rPr>
          <w:rFonts w:ascii="宋体" w:hAnsi="宋体" w:hint="eastAsia"/>
          <w:color w:val="0000FF"/>
          <w:sz w:val="24"/>
          <w:szCs w:val="24"/>
        </w:rPr>
        <w:t>中国科学技术大学作为课题承担单位，为课题研究人员提供了良好的配套支持条件，依托与高能</w:t>
      </w:r>
      <w:r>
        <w:rPr>
          <w:rFonts w:ascii="宋体" w:hAnsi="宋体"/>
          <w:color w:val="0000FF"/>
          <w:sz w:val="24"/>
          <w:szCs w:val="24"/>
        </w:rPr>
        <w:t>的联合核探测与核电子学国家重点实验室</w:t>
      </w:r>
      <w:r>
        <w:rPr>
          <w:rFonts w:ascii="宋体" w:hAnsi="宋体" w:hint="eastAsia"/>
          <w:color w:val="0000FF"/>
          <w:sz w:val="24"/>
          <w:szCs w:val="24"/>
        </w:rPr>
        <w:t>平台，有力的保障了本课题研究工作的有序正常开展。</w:t>
      </w:r>
    </w:p>
    <w:p w14:paraId="3E780DA8" w14:textId="77777777" w:rsidR="0022584D" w:rsidRDefault="00092C40" w:rsidP="00306216">
      <w:pPr>
        <w:snapToGrid w:val="0"/>
        <w:spacing w:line="360" w:lineRule="auto"/>
        <w:ind w:firstLine="624"/>
        <w:rPr>
          <w:rFonts w:ascii="宋体" w:hAnsi="宋体"/>
          <w:color w:val="0000FF"/>
          <w:sz w:val="24"/>
          <w:szCs w:val="24"/>
        </w:rPr>
      </w:pPr>
      <w:r>
        <w:rPr>
          <w:rFonts w:ascii="宋体" w:hAnsi="宋体" w:hint="eastAsia"/>
          <w:color w:val="0000FF"/>
          <w:sz w:val="24"/>
          <w:szCs w:val="24"/>
        </w:rPr>
        <w:t>同样高能物理</w:t>
      </w:r>
      <w:r>
        <w:rPr>
          <w:rFonts w:ascii="宋体" w:hAnsi="宋体"/>
          <w:color w:val="0000FF"/>
          <w:sz w:val="24"/>
          <w:szCs w:val="24"/>
        </w:rPr>
        <w:t>研究</w:t>
      </w:r>
      <w:r>
        <w:rPr>
          <w:rFonts w:ascii="宋体" w:hAnsi="宋体" w:hint="eastAsia"/>
          <w:color w:val="0000FF"/>
          <w:sz w:val="24"/>
          <w:szCs w:val="24"/>
        </w:rPr>
        <w:t>所，依托与科大</w:t>
      </w:r>
      <w:r>
        <w:rPr>
          <w:rFonts w:ascii="宋体" w:hAnsi="宋体"/>
          <w:color w:val="0000FF"/>
          <w:sz w:val="24"/>
          <w:szCs w:val="24"/>
        </w:rPr>
        <w:t>的联合核探测与核电子学国家重点实验室</w:t>
      </w:r>
      <w:r>
        <w:rPr>
          <w:rFonts w:ascii="宋体" w:hAnsi="宋体" w:hint="eastAsia"/>
          <w:color w:val="0000FF"/>
          <w:sz w:val="24"/>
          <w:szCs w:val="24"/>
        </w:rPr>
        <w:t>平台，</w:t>
      </w:r>
      <w:r>
        <w:rPr>
          <w:rFonts w:ascii="宋体" w:hAnsi="宋体"/>
          <w:color w:val="0000FF"/>
          <w:sz w:val="24"/>
          <w:szCs w:val="24"/>
        </w:rPr>
        <w:t>开展</w:t>
      </w:r>
      <w:r>
        <w:rPr>
          <w:rFonts w:ascii="宋体" w:hAnsi="宋体" w:hint="eastAsia"/>
          <w:color w:val="0000FF"/>
          <w:sz w:val="24"/>
          <w:szCs w:val="24"/>
        </w:rPr>
        <w:t>课题预研</w:t>
      </w:r>
      <w:r>
        <w:rPr>
          <w:rFonts w:ascii="宋体" w:hAnsi="宋体"/>
          <w:color w:val="0000FF"/>
          <w:sz w:val="24"/>
          <w:szCs w:val="24"/>
        </w:rPr>
        <w:t>。</w:t>
      </w:r>
    </w:p>
    <w:p w14:paraId="1EB0CBDC" w14:textId="77777777" w:rsidR="0022584D" w:rsidRDefault="00092C40" w:rsidP="00306216">
      <w:pPr>
        <w:snapToGrid w:val="0"/>
        <w:spacing w:line="360" w:lineRule="auto"/>
        <w:ind w:firstLine="624"/>
        <w:rPr>
          <w:rFonts w:ascii="宋体" w:hAnsi="宋体"/>
          <w:color w:val="0000FF"/>
          <w:sz w:val="24"/>
          <w:szCs w:val="24"/>
        </w:rPr>
      </w:pPr>
      <w:r>
        <w:rPr>
          <w:rFonts w:ascii="宋体" w:hAnsi="宋体" w:hint="eastAsia"/>
          <w:color w:val="0000FF"/>
          <w:sz w:val="24"/>
          <w:szCs w:val="24"/>
        </w:rPr>
        <w:t>上海交通大学，依托</w:t>
      </w:r>
      <w:r>
        <w:rPr>
          <w:rFonts w:ascii="宋体" w:hAnsi="宋体"/>
          <w:color w:val="0000FF"/>
          <w:sz w:val="24"/>
          <w:szCs w:val="24"/>
        </w:rPr>
        <w:t>粒子与核物理研究所，开展探测器的研发工作。</w:t>
      </w:r>
    </w:p>
    <w:p w14:paraId="7F898AFD" w14:textId="77777777" w:rsidR="00D46D07" w:rsidRDefault="00092C40" w:rsidP="00306216">
      <w:pPr>
        <w:snapToGrid w:val="0"/>
        <w:spacing w:line="360" w:lineRule="auto"/>
        <w:ind w:firstLineChars="200" w:firstLine="464"/>
        <w:rPr>
          <w:rFonts w:ascii="Arial" w:eastAsia="黑体" w:hAnsi="Arial"/>
          <w:spacing w:val="-4"/>
          <w:sz w:val="24"/>
          <w:szCs w:val="28"/>
        </w:rPr>
      </w:pPr>
      <w:r>
        <w:rPr>
          <w:rFonts w:ascii="Arial" w:eastAsia="黑体" w:hAnsi="Arial" w:hint="eastAsia"/>
          <w:spacing w:val="-4"/>
          <w:sz w:val="24"/>
          <w:szCs w:val="28"/>
        </w:rPr>
        <w:t>五、课题组织实施管理工作</w:t>
      </w:r>
      <w:r>
        <w:rPr>
          <w:rFonts w:ascii="Arial" w:eastAsia="黑体" w:hAnsi="Arial" w:hint="eastAsia"/>
          <w:spacing w:val="-4"/>
          <w:sz w:val="24"/>
          <w:szCs w:val="28"/>
        </w:rPr>
        <w:t xml:space="preserve"> </w:t>
      </w:r>
    </w:p>
    <w:p w14:paraId="5AA60478" w14:textId="77777777" w:rsidR="0022584D" w:rsidRDefault="00092C40" w:rsidP="00306216">
      <w:pPr>
        <w:snapToGrid w:val="0"/>
        <w:spacing w:line="360" w:lineRule="auto"/>
        <w:ind w:firstLineChars="200" w:firstLine="464"/>
        <w:rPr>
          <w:rFonts w:ascii="Arial" w:eastAsia="仿宋_GB2312" w:hAnsi="Arial"/>
          <w:spacing w:val="-4"/>
          <w:sz w:val="24"/>
          <w:szCs w:val="28"/>
        </w:rPr>
      </w:pPr>
      <w:r>
        <w:rPr>
          <w:rFonts w:ascii="Arial" w:eastAsia="仿宋_GB2312" w:hAnsi="Arial"/>
          <w:spacing w:val="-4"/>
          <w:sz w:val="24"/>
          <w:szCs w:val="28"/>
        </w:rPr>
        <w:t>1.</w:t>
      </w:r>
      <w:r>
        <w:rPr>
          <w:rFonts w:ascii="Arial" w:eastAsia="仿宋_GB2312" w:hAnsi="Arial"/>
          <w:spacing w:val="-4"/>
          <w:sz w:val="24"/>
          <w:szCs w:val="28"/>
        </w:rPr>
        <w:t>课题组织管理情况</w:t>
      </w:r>
      <w:r>
        <w:rPr>
          <w:rFonts w:ascii="Arial" w:eastAsia="仿宋_GB2312" w:hAnsi="Arial" w:hint="eastAsia"/>
          <w:spacing w:val="-4"/>
          <w:sz w:val="24"/>
          <w:szCs w:val="28"/>
        </w:rPr>
        <w:t xml:space="preserve"> </w:t>
      </w:r>
    </w:p>
    <w:p w14:paraId="2E065379" w14:textId="77777777" w:rsidR="0022584D" w:rsidRDefault="00092C40" w:rsidP="00306216">
      <w:pPr>
        <w:snapToGrid w:val="0"/>
        <w:spacing w:line="360" w:lineRule="auto"/>
        <w:ind w:firstLineChars="200" w:firstLine="464"/>
        <w:rPr>
          <w:rFonts w:ascii="Arial" w:eastAsia="仿宋_GB2312" w:hAnsi="Arial"/>
          <w:spacing w:val="-4"/>
          <w:sz w:val="24"/>
          <w:szCs w:val="28"/>
        </w:rPr>
      </w:pPr>
      <w:r>
        <w:rPr>
          <w:rFonts w:ascii="Arial" w:eastAsia="仿宋_GB2312" w:hAnsi="Arial"/>
          <w:spacing w:val="-4"/>
          <w:sz w:val="24"/>
          <w:szCs w:val="28"/>
        </w:rPr>
        <w:t>阐述课题按照一体化组织实施的要求，内部管理机构和管理制度建立、运行情况和效果，以及</w:t>
      </w:r>
      <w:bookmarkStart w:id="1" w:name="OLE_LINK3"/>
      <w:r>
        <w:rPr>
          <w:rFonts w:ascii="Arial" w:eastAsia="仿宋_GB2312" w:hAnsi="Arial"/>
          <w:spacing w:val="-4"/>
          <w:sz w:val="24"/>
          <w:szCs w:val="28"/>
        </w:rPr>
        <w:t>课题牵头单位组织课题</w:t>
      </w:r>
      <w:r>
        <w:rPr>
          <w:rFonts w:ascii="Arial" w:eastAsia="仿宋_GB2312" w:hAnsi="Arial" w:hint="eastAsia"/>
          <w:spacing w:val="-4"/>
          <w:sz w:val="24"/>
          <w:szCs w:val="28"/>
        </w:rPr>
        <w:t>内</w:t>
      </w:r>
      <w:r>
        <w:rPr>
          <w:rFonts w:ascii="Arial" w:eastAsia="仿宋_GB2312" w:hAnsi="Arial"/>
          <w:spacing w:val="-4"/>
          <w:sz w:val="24"/>
          <w:szCs w:val="28"/>
        </w:rPr>
        <w:t>交流、检查评估等方面的管理情况。</w:t>
      </w:r>
    </w:p>
    <w:bookmarkEnd w:id="1"/>
    <w:p w14:paraId="43BD27AB" w14:textId="77777777" w:rsidR="0022584D" w:rsidRDefault="00092C40" w:rsidP="00306216">
      <w:pPr>
        <w:snapToGrid w:val="0"/>
        <w:spacing w:line="360" w:lineRule="auto"/>
        <w:ind w:firstLine="624"/>
        <w:rPr>
          <w:rFonts w:ascii="宋体" w:hAnsi="宋体"/>
          <w:color w:val="0000FF"/>
          <w:sz w:val="24"/>
          <w:szCs w:val="24"/>
        </w:rPr>
      </w:pPr>
      <w:r>
        <w:rPr>
          <w:rFonts w:ascii="宋体" w:hAnsi="宋体" w:hint="eastAsia"/>
          <w:color w:val="0000FF"/>
          <w:sz w:val="24"/>
          <w:szCs w:val="24"/>
        </w:rPr>
        <w:t>课题按照重点研发计划管理要求与项目的实际情况，建立了课题组长负责制、科研人员各司其职和财务助理协助处理财务相关事宜的内部管理制度，极大的节省了科研人员的时间，有效的保障了科研工作者的科研时间投入。</w:t>
      </w:r>
    </w:p>
    <w:p w14:paraId="4AA79560" w14:textId="77777777" w:rsidR="0022584D" w:rsidRDefault="00092C40" w:rsidP="00306216">
      <w:pPr>
        <w:snapToGrid w:val="0"/>
        <w:spacing w:line="360" w:lineRule="auto"/>
        <w:ind w:firstLineChars="200" w:firstLine="464"/>
        <w:rPr>
          <w:rFonts w:ascii="Arial" w:eastAsia="仿宋_GB2312" w:hAnsi="Arial"/>
          <w:spacing w:val="-4"/>
          <w:sz w:val="24"/>
          <w:szCs w:val="28"/>
        </w:rPr>
      </w:pPr>
      <w:r>
        <w:rPr>
          <w:rFonts w:ascii="Arial" w:eastAsia="仿宋_GB2312" w:hAnsi="Arial" w:hint="eastAsia"/>
          <w:spacing w:val="-4"/>
          <w:sz w:val="24"/>
          <w:szCs w:val="28"/>
        </w:rPr>
        <w:t>2.</w:t>
      </w:r>
      <w:r>
        <w:rPr>
          <w:rFonts w:ascii="Arial" w:eastAsia="仿宋_GB2312" w:hAnsi="Arial"/>
          <w:spacing w:val="-4"/>
          <w:sz w:val="24"/>
          <w:szCs w:val="28"/>
        </w:rPr>
        <w:t>课题间协作情况</w:t>
      </w:r>
      <w:r>
        <w:rPr>
          <w:rFonts w:ascii="Arial" w:eastAsia="仿宋_GB2312" w:hAnsi="Arial" w:hint="eastAsia"/>
          <w:spacing w:val="-4"/>
          <w:sz w:val="24"/>
          <w:szCs w:val="28"/>
        </w:rPr>
        <w:t xml:space="preserve"> </w:t>
      </w:r>
    </w:p>
    <w:p w14:paraId="1A1A5DF1" w14:textId="77777777" w:rsidR="0022584D" w:rsidRDefault="00092C40" w:rsidP="00306216">
      <w:pPr>
        <w:snapToGrid w:val="0"/>
        <w:spacing w:line="360" w:lineRule="auto"/>
        <w:ind w:firstLineChars="200" w:firstLine="464"/>
        <w:rPr>
          <w:rFonts w:ascii="Arial" w:eastAsia="仿宋_GB2312" w:hAnsi="Arial"/>
          <w:spacing w:val="-4"/>
          <w:sz w:val="24"/>
          <w:szCs w:val="28"/>
        </w:rPr>
      </w:pPr>
      <w:bookmarkStart w:id="2" w:name="OLE_LINK4"/>
      <w:bookmarkStart w:id="3" w:name="OLE_LINK5"/>
      <w:r>
        <w:rPr>
          <w:rFonts w:ascii="Arial" w:eastAsia="仿宋_GB2312" w:hAnsi="Arial"/>
          <w:spacing w:val="-4"/>
          <w:sz w:val="24"/>
          <w:szCs w:val="28"/>
        </w:rPr>
        <w:t>阐述课题参与重点专项的相关管理活动，课题</w:t>
      </w:r>
      <w:proofErr w:type="gramStart"/>
      <w:r>
        <w:rPr>
          <w:rFonts w:ascii="Arial" w:eastAsia="仿宋_GB2312" w:hAnsi="Arial"/>
          <w:spacing w:val="-4"/>
          <w:sz w:val="24"/>
          <w:szCs w:val="28"/>
        </w:rPr>
        <w:t>间资源</w:t>
      </w:r>
      <w:proofErr w:type="gramEnd"/>
      <w:r>
        <w:rPr>
          <w:rFonts w:ascii="Arial" w:eastAsia="仿宋_GB2312" w:hAnsi="Arial"/>
          <w:spacing w:val="-4"/>
          <w:sz w:val="24"/>
          <w:szCs w:val="28"/>
        </w:rPr>
        <w:t>与数据共享、协作研发以及成果转化应用情况等</w:t>
      </w:r>
      <w:bookmarkEnd w:id="2"/>
      <w:bookmarkEnd w:id="3"/>
      <w:r>
        <w:rPr>
          <w:rFonts w:ascii="Arial" w:eastAsia="仿宋_GB2312" w:hAnsi="Arial"/>
          <w:spacing w:val="-4"/>
          <w:sz w:val="24"/>
          <w:szCs w:val="28"/>
        </w:rPr>
        <w:t>。</w:t>
      </w:r>
    </w:p>
    <w:p w14:paraId="0092A6C5" w14:textId="77777777" w:rsidR="0022584D" w:rsidRDefault="00092C40" w:rsidP="00306216">
      <w:pPr>
        <w:snapToGrid w:val="0"/>
        <w:spacing w:line="360" w:lineRule="auto"/>
        <w:ind w:firstLine="624"/>
        <w:rPr>
          <w:rFonts w:ascii="宋体" w:hAnsi="宋体"/>
          <w:color w:val="0000FF"/>
          <w:sz w:val="24"/>
          <w:szCs w:val="24"/>
        </w:rPr>
      </w:pPr>
      <w:r>
        <w:rPr>
          <w:rFonts w:ascii="宋体" w:hAnsi="宋体" w:hint="eastAsia"/>
          <w:color w:val="0000FF"/>
          <w:sz w:val="24"/>
          <w:szCs w:val="24"/>
        </w:rPr>
        <w:t>中国科学技术大学作为</w:t>
      </w:r>
      <w:r>
        <w:rPr>
          <w:rFonts w:ascii="宋体" w:hAnsi="宋体"/>
          <w:color w:val="0000FF"/>
          <w:sz w:val="24"/>
          <w:szCs w:val="24"/>
        </w:rPr>
        <w:t>承担单位，</w:t>
      </w:r>
      <w:r>
        <w:rPr>
          <w:rFonts w:ascii="宋体" w:hAnsi="宋体" w:hint="eastAsia"/>
          <w:color w:val="0000FF"/>
          <w:sz w:val="24"/>
          <w:szCs w:val="24"/>
        </w:rPr>
        <w:t>每两周有</w:t>
      </w:r>
      <w:proofErr w:type="gramStart"/>
      <w:r>
        <w:rPr>
          <w:rFonts w:ascii="宋体" w:hAnsi="宋体"/>
          <w:color w:val="0000FF"/>
          <w:sz w:val="24"/>
          <w:szCs w:val="24"/>
        </w:rPr>
        <w:t>相关组</w:t>
      </w:r>
      <w:proofErr w:type="gramEnd"/>
      <w:r>
        <w:rPr>
          <w:rFonts w:ascii="宋体" w:hAnsi="宋体"/>
          <w:color w:val="0000FF"/>
          <w:sz w:val="24"/>
          <w:szCs w:val="24"/>
        </w:rPr>
        <w:t>会讨论</w:t>
      </w:r>
      <w:r>
        <w:rPr>
          <w:rFonts w:ascii="宋体" w:hAnsi="宋体" w:hint="eastAsia"/>
          <w:color w:val="0000FF"/>
          <w:sz w:val="24"/>
          <w:szCs w:val="24"/>
        </w:rPr>
        <w:t>项目</w:t>
      </w:r>
      <w:r>
        <w:rPr>
          <w:rFonts w:ascii="宋体" w:hAnsi="宋体"/>
          <w:color w:val="0000FF"/>
          <w:sz w:val="24"/>
          <w:szCs w:val="24"/>
        </w:rPr>
        <w:t>进展</w:t>
      </w:r>
      <w:r>
        <w:rPr>
          <w:rFonts w:ascii="宋体" w:hAnsi="宋体" w:hint="eastAsia"/>
          <w:color w:val="0000FF"/>
          <w:sz w:val="24"/>
          <w:szCs w:val="24"/>
        </w:rPr>
        <w:t>；</w:t>
      </w:r>
      <w:r>
        <w:rPr>
          <w:rFonts w:ascii="宋体" w:hAnsi="宋体"/>
          <w:color w:val="0000FF"/>
          <w:sz w:val="24"/>
          <w:szCs w:val="24"/>
        </w:rPr>
        <w:t>每两周与</w:t>
      </w:r>
      <w:r>
        <w:rPr>
          <w:rFonts w:ascii="宋体" w:hAnsi="宋体" w:hint="eastAsia"/>
          <w:color w:val="0000FF"/>
          <w:sz w:val="24"/>
          <w:szCs w:val="24"/>
        </w:rPr>
        <w:t>高能物理</w:t>
      </w:r>
      <w:r>
        <w:rPr>
          <w:rFonts w:ascii="宋体" w:hAnsi="宋体"/>
          <w:color w:val="0000FF"/>
          <w:sz w:val="24"/>
          <w:szCs w:val="24"/>
        </w:rPr>
        <w:t>研究</w:t>
      </w:r>
      <w:r>
        <w:rPr>
          <w:rFonts w:ascii="宋体" w:hAnsi="宋体" w:hint="eastAsia"/>
          <w:color w:val="0000FF"/>
          <w:sz w:val="24"/>
          <w:szCs w:val="24"/>
        </w:rPr>
        <w:t>所</w:t>
      </w:r>
      <w:r>
        <w:rPr>
          <w:rFonts w:ascii="宋体" w:hAnsi="宋体"/>
          <w:color w:val="0000FF"/>
          <w:sz w:val="24"/>
          <w:szCs w:val="24"/>
        </w:rPr>
        <w:t>、上海交通大学</w:t>
      </w:r>
      <w:r>
        <w:rPr>
          <w:rFonts w:ascii="宋体" w:hAnsi="宋体" w:hint="eastAsia"/>
          <w:color w:val="0000FF"/>
          <w:sz w:val="24"/>
          <w:szCs w:val="24"/>
        </w:rPr>
        <w:t>项目</w:t>
      </w:r>
      <w:r>
        <w:rPr>
          <w:rFonts w:ascii="宋体" w:hAnsi="宋体"/>
          <w:color w:val="0000FF"/>
          <w:sz w:val="24"/>
          <w:szCs w:val="24"/>
        </w:rPr>
        <w:t>成员进行</w:t>
      </w:r>
      <w:r>
        <w:rPr>
          <w:rFonts w:ascii="宋体" w:hAnsi="宋体" w:hint="eastAsia"/>
          <w:color w:val="0000FF"/>
          <w:sz w:val="24"/>
          <w:szCs w:val="24"/>
        </w:rPr>
        <w:t>网络会议</w:t>
      </w:r>
      <w:r>
        <w:rPr>
          <w:rFonts w:ascii="宋体" w:hAnsi="宋体"/>
          <w:color w:val="0000FF"/>
          <w:sz w:val="24"/>
          <w:szCs w:val="24"/>
        </w:rPr>
        <w:t>，交流进展情况</w:t>
      </w:r>
      <w:r>
        <w:rPr>
          <w:rFonts w:ascii="宋体" w:hAnsi="宋体" w:hint="eastAsia"/>
          <w:color w:val="0000FF"/>
          <w:sz w:val="24"/>
          <w:szCs w:val="24"/>
        </w:rPr>
        <w:t>。保障了本课题项目的进展。</w:t>
      </w:r>
    </w:p>
    <w:p w14:paraId="15147A3B" w14:textId="77777777" w:rsidR="0022584D" w:rsidRDefault="00092C40" w:rsidP="00306216">
      <w:pPr>
        <w:snapToGrid w:val="0"/>
        <w:spacing w:line="360" w:lineRule="auto"/>
        <w:ind w:firstLineChars="200" w:firstLine="464"/>
        <w:rPr>
          <w:rFonts w:ascii="Arial" w:eastAsia="仿宋_GB2312" w:hAnsi="Arial"/>
          <w:spacing w:val="-4"/>
          <w:sz w:val="24"/>
          <w:szCs w:val="28"/>
        </w:rPr>
      </w:pPr>
      <w:r>
        <w:rPr>
          <w:rFonts w:ascii="Arial" w:eastAsia="仿宋_GB2312" w:hAnsi="Arial"/>
          <w:spacing w:val="-4"/>
          <w:sz w:val="24"/>
          <w:szCs w:val="28"/>
        </w:rPr>
        <w:lastRenderedPageBreak/>
        <w:t>3.</w:t>
      </w:r>
      <w:bookmarkStart w:id="4" w:name="OLE_LINK7"/>
      <w:bookmarkStart w:id="5" w:name="OLE_LINK6"/>
      <w:r>
        <w:rPr>
          <w:rFonts w:ascii="Arial" w:eastAsia="仿宋_GB2312" w:hAnsi="Arial"/>
          <w:spacing w:val="-4"/>
          <w:sz w:val="24"/>
          <w:szCs w:val="28"/>
        </w:rPr>
        <w:t>组织实施风险及应对情况</w:t>
      </w:r>
      <w:r>
        <w:rPr>
          <w:rFonts w:ascii="Arial" w:eastAsia="仿宋_GB2312" w:hAnsi="Arial" w:hint="eastAsia"/>
          <w:spacing w:val="-4"/>
          <w:sz w:val="24"/>
          <w:szCs w:val="28"/>
        </w:rPr>
        <w:t xml:space="preserve"> </w:t>
      </w:r>
    </w:p>
    <w:p w14:paraId="4DA1F8C9" w14:textId="77777777" w:rsidR="0022584D" w:rsidRDefault="00092C40" w:rsidP="00306216">
      <w:pPr>
        <w:snapToGrid w:val="0"/>
        <w:spacing w:line="360" w:lineRule="auto"/>
        <w:ind w:firstLineChars="200" w:firstLine="464"/>
        <w:rPr>
          <w:rFonts w:ascii="Arial" w:eastAsia="仿宋_GB2312" w:hAnsi="Arial"/>
          <w:spacing w:val="-4"/>
          <w:sz w:val="24"/>
          <w:szCs w:val="28"/>
        </w:rPr>
      </w:pPr>
      <w:bookmarkStart w:id="6" w:name="OLE_LINK9"/>
      <w:bookmarkStart w:id="7" w:name="OLE_LINK8"/>
      <w:bookmarkEnd w:id="4"/>
      <w:bookmarkEnd w:id="5"/>
      <w:r>
        <w:rPr>
          <w:rFonts w:ascii="Arial" w:eastAsia="仿宋_GB2312" w:hAnsi="Arial"/>
          <w:spacing w:val="-4"/>
          <w:sz w:val="24"/>
          <w:szCs w:val="28"/>
        </w:rPr>
        <w:t>阐述课题在组织实施过程中，面对外部政策、组织管理、研发变化和知识产权等方面的风险以及应对措施。</w:t>
      </w:r>
    </w:p>
    <w:p w14:paraId="59D203B5" w14:textId="5C5FE78D" w:rsidR="0022584D" w:rsidRDefault="00092C40" w:rsidP="00306216">
      <w:pPr>
        <w:snapToGrid w:val="0"/>
        <w:spacing w:line="360" w:lineRule="auto"/>
        <w:ind w:firstLine="560"/>
        <w:rPr>
          <w:rFonts w:ascii="宋体" w:hAnsi="宋体"/>
          <w:color w:val="0000FF"/>
          <w:sz w:val="24"/>
          <w:szCs w:val="24"/>
        </w:rPr>
      </w:pPr>
      <w:r>
        <w:rPr>
          <w:rFonts w:ascii="宋体" w:hAnsi="宋体" w:hint="eastAsia"/>
          <w:color w:val="0000FF"/>
          <w:sz w:val="24"/>
          <w:szCs w:val="24"/>
        </w:rPr>
        <w:t>本课题研究所需的测试设备</w:t>
      </w:r>
      <w:r>
        <w:rPr>
          <w:rFonts w:ascii="宋体" w:hAnsi="宋体"/>
          <w:color w:val="0000FF"/>
          <w:sz w:val="24"/>
          <w:szCs w:val="24"/>
        </w:rPr>
        <w:t>、模拟程序</w:t>
      </w:r>
      <w:r>
        <w:rPr>
          <w:rFonts w:ascii="宋体" w:hAnsi="宋体" w:hint="eastAsia"/>
          <w:color w:val="0000FF"/>
          <w:sz w:val="24"/>
          <w:szCs w:val="24"/>
        </w:rPr>
        <w:t>包等，</w:t>
      </w:r>
      <w:r>
        <w:rPr>
          <w:rFonts w:ascii="宋体" w:hAnsi="宋体"/>
          <w:color w:val="0000FF"/>
          <w:sz w:val="24"/>
          <w:szCs w:val="24"/>
        </w:rPr>
        <w:t>课题内</w:t>
      </w:r>
      <w:r>
        <w:rPr>
          <w:rFonts w:ascii="宋体" w:hAnsi="宋体" w:hint="eastAsia"/>
          <w:color w:val="0000FF"/>
          <w:sz w:val="24"/>
          <w:szCs w:val="24"/>
        </w:rPr>
        <w:t>各课题组共享，并定期组织相关会议进行讨论，有力的保障了课题的正常开展。</w:t>
      </w:r>
    </w:p>
    <w:p w14:paraId="6642EA68" w14:textId="77777777" w:rsidR="00306216" w:rsidRDefault="00306216" w:rsidP="00306216">
      <w:pPr>
        <w:snapToGrid w:val="0"/>
        <w:spacing w:line="360" w:lineRule="auto"/>
        <w:ind w:firstLine="560"/>
        <w:rPr>
          <w:rFonts w:ascii="宋体" w:hAnsi="宋体" w:hint="eastAsia"/>
          <w:color w:val="0000FF"/>
          <w:sz w:val="24"/>
          <w:szCs w:val="24"/>
        </w:rPr>
      </w:pPr>
    </w:p>
    <w:bookmarkEnd w:id="6"/>
    <w:bookmarkEnd w:id="7"/>
    <w:p w14:paraId="68E52040" w14:textId="77777777" w:rsidR="00D46D07" w:rsidRDefault="00092C40" w:rsidP="00306216">
      <w:pPr>
        <w:snapToGrid w:val="0"/>
        <w:spacing w:line="360" w:lineRule="auto"/>
        <w:ind w:firstLineChars="200" w:firstLine="464"/>
        <w:rPr>
          <w:rFonts w:ascii="Arial" w:eastAsia="黑体" w:hAnsi="Arial"/>
          <w:spacing w:val="-4"/>
          <w:sz w:val="24"/>
          <w:szCs w:val="28"/>
        </w:rPr>
      </w:pPr>
      <w:r>
        <w:rPr>
          <w:rFonts w:ascii="Arial" w:eastAsia="黑体" w:hAnsi="Arial" w:hint="eastAsia"/>
          <w:spacing w:val="-4"/>
          <w:sz w:val="24"/>
          <w:szCs w:val="28"/>
        </w:rPr>
        <w:t>六、</w:t>
      </w:r>
      <w:bookmarkStart w:id="8" w:name="OLE_LINK10"/>
      <w:r>
        <w:rPr>
          <w:rFonts w:ascii="Arial" w:eastAsia="黑体" w:hAnsi="Arial" w:hint="eastAsia"/>
          <w:spacing w:val="-4"/>
          <w:sz w:val="24"/>
          <w:szCs w:val="28"/>
        </w:rPr>
        <w:t>课题组织实施中的重大问题及建议</w:t>
      </w:r>
      <w:bookmarkEnd w:id="8"/>
    </w:p>
    <w:p w14:paraId="39132DDD" w14:textId="77777777" w:rsidR="0022584D" w:rsidRDefault="00092C40" w:rsidP="00306216">
      <w:pPr>
        <w:snapToGrid w:val="0"/>
        <w:spacing w:line="360" w:lineRule="auto"/>
        <w:ind w:firstLineChars="200" w:firstLine="464"/>
        <w:rPr>
          <w:rFonts w:ascii="Arial" w:eastAsia="黑体" w:hAnsi="Arial"/>
          <w:spacing w:val="-4"/>
          <w:sz w:val="24"/>
          <w:szCs w:val="28"/>
        </w:rPr>
      </w:pPr>
      <w:r>
        <w:rPr>
          <w:rFonts w:ascii="Arial" w:eastAsia="黑体" w:hAnsi="Arial" w:hint="eastAsia"/>
          <w:color w:val="0000FF"/>
          <w:spacing w:val="-4"/>
          <w:sz w:val="24"/>
          <w:szCs w:val="28"/>
        </w:rPr>
        <w:t>无</w:t>
      </w:r>
    </w:p>
    <w:p w14:paraId="2FD33F5E" w14:textId="06D28F11" w:rsidR="00D46D07" w:rsidRDefault="00092C40" w:rsidP="00306216">
      <w:pPr>
        <w:snapToGrid w:val="0"/>
        <w:spacing w:line="360" w:lineRule="auto"/>
        <w:ind w:firstLineChars="200" w:firstLine="464"/>
        <w:rPr>
          <w:rFonts w:ascii="Arial" w:eastAsia="黑体" w:hAnsi="Arial"/>
          <w:spacing w:val="-4"/>
          <w:sz w:val="24"/>
          <w:szCs w:val="28"/>
        </w:rPr>
      </w:pPr>
      <w:r>
        <w:rPr>
          <w:rFonts w:ascii="Arial" w:eastAsia="黑体" w:hAnsi="Arial" w:hint="eastAsia"/>
          <w:spacing w:val="-4"/>
          <w:sz w:val="24"/>
          <w:szCs w:val="28"/>
        </w:rPr>
        <w:t>七、</w:t>
      </w:r>
      <w:bookmarkStart w:id="9" w:name="OLE_LINK11"/>
      <w:bookmarkStart w:id="10" w:name="OLE_LINK12"/>
      <w:r>
        <w:rPr>
          <w:rFonts w:ascii="Arial" w:eastAsia="黑体" w:hAnsi="Arial" w:hint="eastAsia"/>
          <w:spacing w:val="-4"/>
          <w:sz w:val="24"/>
          <w:szCs w:val="28"/>
        </w:rPr>
        <w:t>任务书中有特殊约定或其他需要说明的事项</w:t>
      </w:r>
      <w:bookmarkStart w:id="11" w:name="_GoBack"/>
      <w:bookmarkEnd w:id="11"/>
    </w:p>
    <w:p w14:paraId="56C736D9" w14:textId="6D87A468" w:rsidR="00306216" w:rsidRPr="00306216" w:rsidRDefault="00306216" w:rsidP="00306216">
      <w:pPr>
        <w:snapToGrid w:val="0"/>
        <w:spacing w:line="360" w:lineRule="auto"/>
        <w:ind w:firstLineChars="200" w:firstLine="464"/>
        <w:rPr>
          <w:rFonts w:ascii="Arial" w:eastAsia="黑体" w:hAnsi="Arial" w:hint="eastAsia"/>
          <w:color w:val="0000FF"/>
          <w:spacing w:val="-4"/>
          <w:sz w:val="24"/>
          <w:szCs w:val="28"/>
        </w:rPr>
      </w:pPr>
      <w:r w:rsidRPr="00306216">
        <w:rPr>
          <w:rFonts w:ascii="Arial" w:eastAsia="黑体" w:hAnsi="Arial" w:hint="eastAsia"/>
          <w:color w:val="0000FF"/>
          <w:spacing w:val="-4"/>
          <w:sz w:val="24"/>
          <w:szCs w:val="28"/>
        </w:rPr>
        <w:t>无</w:t>
      </w:r>
    </w:p>
    <w:bookmarkEnd w:id="9"/>
    <w:bookmarkEnd w:id="10"/>
    <w:p w14:paraId="2C68912C" w14:textId="77777777" w:rsidR="0022584D" w:rsidRDefault="0022584D" w:rsidP="00306216">
      <w:pPr>
        <w:snapToGrid w:val="0"/>
        <w:spacing w:line="360" w:lineRule="auto"/>
        <w:outlineLvl w:val="1"/>
        <w:rPr>
          <w:rFonts w:ascii="Arial" w:hAnsi="Arial" w:hint="eastAsia"/>
          <w:sz w:val="24"/>
        </w:rPr>
      </w:pPr>
    </w:p>
    <w:sectPr w:rsidR="0022584D">
      <w:footerReference w:type="default" r:id="rId8"/>
      <w:pgSz w:w="11906" w:h="16838"/>
      <w:pgMar w:top="2098" w:right="1644" w:bottom="1985" w:left="1644" w:header="851" w:footer="1701"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B4A64" w14:textId="77777777" w:rsidR="006253B6" w:rsidRDefault="006253B6">
      <w:r>
        <w:separator/>
      </w:r>
    </w:p>
  </w:endnote>
  <w:endnote w:type="continuationSeparator" w:id="0">
    <w:p w14:paraId="5DB00FE9" w14:textId="77777777" w:rsidR="006253B6" w:rsidRDefault="0062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长城小标宋体">
    <w:altName w:val="黑体"/>
    <w:charset w:val="86"/>
    <w:family w:val="modern"/>
    <w:pitch w:val="fixed"/>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1E34" w14:textId="77777777" w:rsidR="0022584D" w:rsidRDefault="00092C40">
    <w:pPr>
      <w:pStyle w:val="Footer"/>
      <w:jc w:val="center"/>
    </w:pPr>
    <w:r>
      <w:rPr>
        <w:noProof/>
      </w:rPr>
      <mc:AlternateContent>
        <mc:Choice Requires="wps">
          <w:drawing>
            <wp:anchor distT="0" distB="0" distL="114300" distR="114300" simplePos="0" relativeHeight="251661312" behindDoc="0" locked="0" layoutInCell="1" allowOverlap="1" wp14:anchorId="3436A5DC" wp14:editId="2F85BF77">
              <wp:simplePos x="0" y="0"/>
              <wp:positionH relativeFrom="margin">
                <wp:align>outside</wp:align>
              </wp:positionH>
              <wp:positionV relativeFrom="paragraph">
                <wp:posOffset>0</wp:posOffset>
              </wp:positionV>
              <wp:extent cx="247650" cy="131445"/>
              <wp:effectExtent l="0" t="0" r="0" b="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14:paraId="390F0A34" w14:textId="77777777" w:rsidR="0022584D" w:rsidRDefault="00092C40">
                          <w:pPr>
                            <w:pStyle w:val="Footer"/>
                          </w:pPr>
                          <w:r>
                            <w:fldChar w:fldCharType="begin"/>
                          </w:r>
                          <w:r>
                            <w:instrText xml:space="preserve"> PAGE  \* MERGEFORMAT </w:instrText>
                          </w:r>
                          <w:r>
                            <w:fldChar w:fldCharType="separate"/>
                          </w:r>
                          <w:r w:rsidR="00050414">
                            <w:rPr>
                              <w:noProof/>
                            </w:rPr>
                            <w:t>- 8 -</w:t>
                          </w:r>
                          <w:r>
                            <w:fldChar w:fldCharType="end"/>
                          </w:r>
                        </w:p>
                      </w:txbxContent>
                    </wps:txbx>
                    <wps:bodyPr rot="0" vert="horz" wrap="none" lIns="0" tIns="0" rIns="0" bIns="0" anchor="t" anchorCtr="0" upright="1">
                      <a:spAutoFit/>
                    </wps:bodyPr>
                  </wps:wsp>
                </a:graphicData>
              </a:graphic>
            </wp:anchor>
          </w:drawing>
        </mc:Choice>
        <mc:Fallback>
          <w:pict>
            <v:shapetype w14:anchorId="3436A5DC" id="_x0000_t202" coordsize="21600,21600" o:spt="202" path="m,l,21600r21600,l21600,xe">
              <v:stroke joinstyle="miter"/>
              <v:path gradientshapeok="t" o:connecttype="rect"/>
            </v:shapetype>
            <v:shape id="Text Box 26" o:spid="_x0000_s1026" type="#_x0000_t202" style="position:absolute;left:0;text-align:left;margin-left:-31.7pt;margin-top:0;width:19.5pt;height:10.35pt;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" filled="f" stroked="f">
              <v:textbox style="mso-fit-shape-to-text:t" inset="0,0,0,0">
                <w:txbxContent>
                  <w:p w14:paraId="390F0A34" w14:textId="77777777" w:rsidR="0022584D" w:rsidRDefault="00092C40">
                    <w:pPr>
                      <w:pStyle w:val="Footer"/>
                    </w:pPr>
                    <w:r>
                      <w:fldChar w:fldCharType="begin"/>
                    </w:r>
                    <w:r>
                      <w:instrText xml:space="preserve"> PAGE  \* MERGEFORMAT </w:instrText>
                    </w:r>
                    <w:r>
                      <w:fldChar w:fldCharType="separate"/>
                    </w:r>
                    <w:r w:rsidR="00050414">
                      <w:rPr>
                        <w:noProof/>
                      </w:rPr>
                      <w:t>- 8 -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1E1E4" w14:textId="77777777" w:rsidR="006253B6" w:rsidRDefault="006253B6">
      <w:r>
        <w:separator/>
      </w:r>
    </w:p>
  </w:footnote>
  <w:footnote w:type="continuationSeparator" w:id="0">
    <w:p w14:paraId="19F56FB3" w14:textId="77777777" w:rsidR="006253B6" w:rsidRDefault="00625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japaneseCounting"/>
      <w:pStyle w:val="CharChar1"/>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CC057BC"/>
    <w:multiLevelType w:val="multilevel"/>
    <w:tmpl w:val="0CC057BC"/>
    <w:lvl w:ilvl="0">
      <w:start w:val="1"/>
      <w:numFmt w:val="decimal"/>
      <w:lvlText w:val="（%1）"/>
      <w:lvlJc w:val="left"/>
      <w:pPr>
        <w:ind w:left="1140" w:hanging="720"/>
      </w:pPr>
      <w:rPr>
        <w:rFonts w:ascii="Arial" w:eastAsia="仿宋_GB2312" w:hAnsi="Aria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4E8D4B64"/>
    <w:multiLevelType w:val="multilevel"/>
    <w:tmpl w:val="4E8D4B64"/>
    <w:lvl w:ilvl="0">
      <w:start w:val="1"/>
      <w:numFmt w:val="decimal"/>
      <w:pStyle w:val="Heading5"/>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3AD"/>
    <w:rsid w:val="0002199B"/>
    <w:rsid w:val="00050414"/>
    <w:rsid w:val="00092C40"/>
    <w:rsid w:val="000D0DDC"/>
    <w:rsid w:val="00173C2A"/>
    <w:rsid w:val="00177E68"/>
    <w:rsid w:val="001844A6"/>
    <w:rsid w:val="0022584D"/>
    <w:rsid w:val="00242350"/>
    <w:rsid w:val="0027453C"/>
    <w:rsid w:val="002913F5"/>
    <w:rsid w:val="002B0E92"/>
    <w:rsid w:val="002E554F"/>
    <w:rsid w:val="00306216"/>
    <w:rsid w:val="0034652A"/>
    <w:rsid w:val="003705AD"/>
    <w:rsid w:val="003834EB"/>
    <w:rsid w:val="003D7277"/>
    <w:rsid w:val="004D3005"/>
    <w:rsid w:val="004D4FC7"/>
    <w:rsid w:val="004E6D6F"/>
    <w:rsid w:val="005F2AB5"/>
    <w:rsid w:val="00616785"/>
    <w:rsid w:val="006253B6"/>
    <w:rsid w:val="006761A5"/>
    <w:rsid w:val="007A4EB4"/>
    <w:rsid w:val="00830E94"/>
    <w:rsid w:val="00860463"/>
    <w:rsid w:val="00865095"/>
    <w:rsid w:val="008938C6"/>
    <w:rsid w:val="008E136E"/>
    <w:rsid w:val="009720AE"/>
    <w:rsid w:val="009C5E43"/>
    <w:rsid w:val="009D0F87"/>
    <w:rsid w:val="00A06FEF"/>
    <w:rsid w:val="00A103AD"/>
    <w:rsid w:val="00A40D9C"/>
    <w:rsid w:val="00AB3200"/>
    <w:rsid w:val="00AC6882"/>
    <w:rsid w:val="00AC7E95"/>
    <w:rsid w:val="00AD3CC0"/>
    <w:rsid w:val="00B15024"/>
    <w:rsid w:val="00B33381"/>
    <w:rsid w:val="00B574F9"/>
    <w:rsid w:val="00B630FE"/>
    <w:rsid w:val="00B70648"/>
    <w:rsid w:val="00BE7A37"/>
    <w:rsid w:val="00C0115E"/>
    <w:rsid w:val="00C15403"/>
    <w:rsid w:val="00C718C5"/>
    <w:rsid w:val="00CE617C"/>
    <w:rsid w:val="00D46D07"/>
    <w:rsid w:val="00D73404"/>
    <w:rsid w:val="00DA1DAE"/>
    <w:rsid w:val="00E66B1E"/>
    <w:rsid w:val="00E72800"/>
    <w:rsid w:val="00ED6DDA"/>
    <w:rsid w:val="00EF320D"/>
    <w:rsid w:val="00EF3C16"/>
    <w:rsid w:val="00F247F7"/>
    <w:rsid w:val="00F2753A"/>
    <w:rsid w:val="00F459B8"/>
    <w:rsid w:val="06CA000F"/>
    <w:rsid w:val="13393433"/>
    <w:rsid w:val="31C92351"/>
    <w:rsid w:val="6F310830"/>
    <w:rsid w:val="7968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EF7A7"/>
  <w15:docId w15:val="{5F8264A7-0646-4D60-97D8-8F6F21B1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qFormat="1"/>
    <w:lsdException w:name="Table Grid" w:uiPriority="0" w:qFormat="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ascii="Times New Roman" w:eastAsia="宋体" w:hAnsi="Times New Roman" w:cs="Times New Roman"/>
      <w:kern w:val="2"/>
      <w:sz w:val="21"/>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qFormat/>
    <w:pPr>
      <w:keepNext/>
      <w:keepLines/>
      <w:spacing w:before="260" w:after="260" w:line="480" w:lineRule="exact"/>
      <w:jc w:val="center"/>
      <w:outlineLvl w:val="1"/>
    </w:pPr>
    <w:rPr>
      <w:rFonts w:ascii="仿宋_GB2312" w:eastAsia="仿宋_GB2312" w:hAnsi="Arial"/>
      <w:b/>
      <w:bCs/>
      <w:sz w:val="28"/>
      <w:szCs w:val="32"/>
    </w:rPr>
  </w:style>
  <w:style w:type="paragraph" w:styleId="Heading3">
    <w:name w:val="heading 3"/>
    <w:basedOn w:val="Normal"/>
    <w:next w:val="Normal"/>
    <w:link w:val="Heading3Char"/>
    <w:qFormat/>
    <w:pPr>
      <w:keepNext/>
      <w:keepLines/>
      <w:spacing w:before="260" w:after="260" w:line="413" w:lineRule="auto"/>
      <w:outlineLvl w:val="2"/>
    </w:pPr>
    <w:rPr>
      <w:b/>
      <w:bCs/>
      <w:sz w:val="32"/>
      <w:szCs w:val="32"/>
    </w:rPr>
  </w:style>
  <w:style w:type="paragraph" w:styleId="Heading5">
    <w:name w:val="heading 5"/>
    <w:basedOn w:val="Normal"/>
    <w:next w:val="Normal"/>
    <w:link w:val="Heading5Char"/>
    <w:qFormat/>
    <w:pPr>
      <w:keepNext/>
      <w:keepLines/>
      <w:numPr>
        <w:numId w:val="1"/>
      </w:numPr>
      <w:tabs>
        <w:tab w:val="left" w:pos="420"/>
      </w:tabs>
      <w:adjustRightInd w:val="0"/>
      <w:snapToGrid w:val="0"/>
      <w:spacing w:line="360" w:lineRule="auto"/>
      <w:ind w:rightChars="100" w:right="100"/>
      <w:jc w:val="left"/>
      <w:outlineLvl w:val="4"/>
    </w:pPr>
    <w:rPr>
      <w:rFonts w:ascii="Calibri" w:hAnsi="Calibri"/>
      <w:b/>
      <w:bCs/>
      <w:color w:val="0000F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qFormat/>
    <w:pPr>
      <w:ind w:firstLineChars="200" w:firstLine="420"/>
    </w:pPr>
    <w:rPr>
      <w:rFonts w:ascii="Calibri" w:hAnsi="Calibri"/>
      <w:szCs w:val="22"/>
    </w:rPr>
  </w:style>
  <w:style w:type="paragraph" w:styleId="DocumentMap">
    <w:name w:val="Document Map"/>
    <w:basedOn w:val="Normal"/>
    <w:link w:val="DocumentMapChar1"/>
    <w:semiHidden/>
    <w:unhideWhenUsed/>
    <w:qFormat/>
    <w:rPr>
      <w:kern w:val="0"/>
      <w:sz w:val="18"/>
      <w:szCs w:val="18"/>
    </w:rPr>
  </w:style>
  <w:style w:type="paragraph" w:styleId="CommentText">
    <w:name w:val="annotation text"/>
    <w:basedOn w:val="Normal"/>
    <w:link w:val="CommentTextChar"/>
    <w:pPr>
      <w:jc w:val="left"/>
    </w:pPr>
  </w:style>
  <w:style w:type="paragraph" w:styleId="BodyText">
    <w:name w:val="Body Text"/>
    <w:basedOn w:val="Normal"/>
    <w:link w:val="BodyTextChar"/>
    <w:uiPriority w:val="1"/>
    <w:qFormat/>
    <w:pPr>
      <w:spacing w:before="16"/>
      <w:ind w:left="104"/>
      <w:jc w:val="left"/>
    </w:pPr>
    <w:rPr>
      <w:rFonts w:ascii="Microsoft JhengHei" w:eastAsia="Microsoft JhengHei" w:hAnsi="Microsoft JhengHei" w:cstheme="minorBidi"/>
      <w:kern w:val="0"/>
      <w:sz w:val="32"/>
      <w:szCs w:val="32"/>
      <w:lang w:eastAsia="en-US"/>
    </w:rPr>
  </w:style>
  <w:style w:type="paragraph" w:styleId="BodyTextIndent">
    <w:name w:val="Body Text Indent"/>
    <w:basedOn w:val="Normal"/>
    <w:link w:val="BodyTextIndentChar"/>
    <w:qFormat/>
    <w:pPr>
      <w:spacing w:beforeLines="50" w:afterLines="50" w:line="360" w:lineRule="exact"/>
      <w:ind w:firstLineChars="202" w:firstLine="424"/>
    </w:pPr>
    <w:rPr>
      <w:rFonts w:ascii="宋体" w:hAnsi="宋体"/>
      <w:szCs w:val="32"/>
    </w:rPr>
  </w:style>
  <w:style w:type="paragraph" w:styleId="BlockText">
    <w:name w:val="Block Text"/>
    <w:basedOn w:val="Normal"/>
    <w:qFormat/>
    <w:pPr>
      <w:adjustRightInd w:val="0"/>
      <w:spacing w:line="360" w:lineRule="auto"/>
      <w:ind w:leftChars="-1" w:left="-2" w:rightChars="98" w:right="206" w:firstLine="555"/>
      <w:textAlignment w:val="baseline"/>
    </w:pPr>
    <w:rPr>
      <w:rFonts w:ascii="仿宋_GB2312" w:eastAsia="仿宋_GB2312"/>
      <w:sz w:val="28"/>
      <w:szCs w:val="24"/>
    </w:rPr>
  </w:style>
  <w:style w:type="paragraph" w:styleId="TOC3">
    <w:name w:val="toc 3"/>
    <w:basedOn w:val="Normal"/>
    <w:next w:val="Normal"/>
    <w:qFormat/>
    <w:pPr>
      <w:widowControl/>
      <w:spacing w:after="100" w:line="276" w:lineRule="auto"/>
      <w:ind w:left="440"/>
      <w:jc w:val="left"/>
    </w:pPr>
    <w:rPr>
      <w:rFonts w:ascii="Calibri" w:hAnsi="Calibri"/>
      <w:kern w:val="0"/>
      <w:sz w:val="22"/>
      <w:szCs w:val="22"/>
    </w:rPr>
  </w:style>
  <w:style w:type="paragraph" w:styleId="PlainText">
    <w:name w:val="Plain Text"/>
    <w:basedOn w:val="Normal"/>
    <w:link w:val="PlainTextChar"/>
    <w:rPr>
      <w:rFonts w:ascii="宋体" w:hAnsi="Courier New" w:cs="Courier New"/>
      <w:szCs w:val="21"/>
    </w:rPr>
  </w:style>
  <w:style w:type="paragraph" w:styleId="Date">
    <w:name w:val="Date"/>
    <w:basedOn w:val="Normal"/>
    <w:next w:val="Normal"/>
    <w:link w:val="DateChar"/>
    <w:pPr>
      <w:ind w:leftChars="2500" w:left="100"/>
    </w:pPr>
    <w:rPr>
      <w:rFonts w:ascii="Calibri" w:hAnsi="Calibri"/>
      <w:szCs w:val="22"/>
    </w:rPr>
  </w:style>
  <w:style w:type="paragraph" w:styleId="BodyTextIndent2">
    <w:name w:val="Body Text Indent 2"/>
    <w:basedOn w:val="Normal"/>
    <w:link w:val="BodyTextIndent2Char"/>
    <w:qFormat/>
    <w:pPr>
      <w:spacing w:after="120" w:line="480" w:lineRule="auto"/>
      <w:ind w:leftChars="200" w:left="420"/>
    </w:pPr>
    <w:rPr>
      <w:rFonts w:ascii="Calibri" w:hAnsi="Calibri"/>
      <w:szCs w:val="22"/>
    </w:rPr>
  </w:style>
  <w:style w:type="paragraph" w:styleId="EndnoteText">
    <w:name w:val="endnote text"/>
    <w:basedOn w:val="Normal"/>
    <w:link w:val="EndnoteTextChar"/>
    <w:semiHidden/>
    <w:unhideWhenUsed/>
    <w:pPr>
      <w:snapToGrid w:val="0"/>
      <w:jc w:val="left"/>
    </w:pPr>
    <w:rPr>
      <w:rFonts w:ascii="Cambria" w:hAnsi="Cambria"/>
      <w:b/>
      <w:bCs/>
      <w:kern w:val="0"/>
      <w:sz w:val="32"/>
      <w:szCs w:val="32"/>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jc w:val="left"/>
    </w:pPr>
    <w:rPr>
      <w:sz w:val="18"/>
    </w:rPr>
  </w:style>
  <w:style w:type="paragraph" w:styleId="Header">
    <w:name w:val="header"/>
    <w:basedOn w:val="Normal"/>
    <w:link w:val="HeaderChar"/>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uiPriority w:val="39"/>
    <w:qFormat/>
    <w:pPr>
      <w:spacing w:before="120" w:after="120"/>
      <w:jc w:val="left"/>
    </w:pPr>
    <w:rPr>
      <w:b/>
      <w:bCs/>
      <w:caps/>
      <w:sz w:val="20"/>
    </w:rPr>
  </w:style>
  <w:style w:type="paragraph" w:styleId="BodyTextIndent3">
    <w:name w:val="Body Text Indent 3"/>
    <w:basedOn w:val="Normal"/>
    <w:link w:val="BodyTextIndent3Char"/>
    <w:pPr>
      <w:tabs>
        <w:tab w:val="left" w:pos="993"/>
      </w:tabs>
      <w:spacing w:beforeLines="50" w:afterLines="50" w:line="480" w:lineRule="exact"/>
      <w:ind w:firstLineChars="202" w:firstLine="566"/>
    </w:pPr>
    <w:rPr>
      <w:rFonts w:ascii="Arial" w:eastAsia="仿宋_GB2312" w:hAnsi="Arial" w:cs="Arial"/>
      <w:bCs/>
      <w:color w:val="FF0000"/>
      <w:sz w:val="28"/>
      <w:szCs w:val="32"/>
    </w:rPr>
  </w:style>
  <w:style w:type="paragraph" w:styleId="TOC2">
    <w:name w:val="toc 2"/>
    <w:basedOn w:val="Normal"/>
    <w:next w:val="Normal"/>
    <w:uiPriority w:val="39"/>
    <w:pPr>
      <w:ind w:leftChars="200" w:left="420"/>
    </w:pPr>
    <w:rPr>
      <w:szCs w:val="24"/>
    </w:rPr>
  </w:style>
  <w:style w:type="paragraph" w:styleId="NormalWeb">
    <w:name w:val="Normal (Web)"/>
    <w:basedOn w:val="Normal"/>
    <w:pPr>
      <w:widowControl/>
      <w:tabs>
        <w:tab w:val="left" w:pos="0"/>
      </w:tabs>
      <w:adjustRightInd w:val="0"/>
      <w:snapToGrid w:val="0"/>
      <w:spacing w:before="100" w:beforeAutospacing="1" w:after="100" w:afterAutospacing="1" w:line="360" w:lineRule="auto"/>
      <w:ind w:left="420" w:hanging="420"/>
      <w:jc w:val="left"/>
    </w:pPr>
    <w:rPr>
      <w:rFonts w:ascii="宋体" w:hAnsi="宋体"/>
      <w:kern w:val="0"/>
      <w:sz w:val="24"/>
      <w:szCs w:val="24"/>
    </w:rPr>
  </w:style>
  <w:style w:type="paragraph" w:styleId="Title">
    <w:name w:val="Title"/>
    <w:basedOn w:val="Normal"/>
    <w:next w:val="Normal"/>
    <w:link w:val="TitleChar"/>
    <w:qFormat/>
    <w:pPr>
      <w:adjustRightInd w:val="0"/>
      <w:spacing w:before="240" w:after="60" w:line="312" w:lineRule="atLeast"/>
      <w:jc w:val="center"/>
      <w:textAlignment w:val="baseline"/>
      <w:outlineLvl w:val="0"/>
    </w:pPr>
    <w:rPr>
      <w:rFonts w:ascii="Cambria" w:hAnsi="Cambria"/>
      <w:b/>
      <w:bCs/>
      <w:kern w:val="0"/>
      <w:sz w:val="32"/>
      <w:szCs w:val="32"/>
    </w:rPr>
  </w:style>
  <w:style w:type="paragraph" w:styleId="CommentSubject">
    <w:name w:val="annotation subject"/>
    <w:basedOn w:val="CommentText"/>
    <w:next w:val="CommentText"/>
    <w:link w:val="CommentSubjectChar"/>
    <w:rPr>
      <w:b/>
      <w:bCs/>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rPr>
      <w:sz w:val="21"/>
    </w:rPr>
  </w:style>
  <w:style w:type="character" w:customStyle="1" w:styleId="Heading1Char">
    <w:name w:val="Heading 1 Char"/>
    <w:basedOn w:val="DefaultParagraphFont"/>
    <w:link w:val="Heading1"/>
    <w:qFormat/>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qFormat/>
    <w:rPr>
      <w:rFonts w:ascii="仿宋_GB2312" w:eastAsia="仿宋_GB2312" w:hAnsi="Arial" w:cs="Times New Roman"/>
      <w:b/>
      <w:bCs/>
      <w:sz w:val="28"/>
      <w:szCs w:val="32"/>
    </w:rPr>
  </w:style>
  <w:style w:type="character" w:customStyle="1" w:styleId="Heading3Char">
    <w:name w:val="Heading 3 Char"/>
    <w:basedOn w:val="DefaultParagraphFont"/>
    <w:link w:val="Heading3"/>
    <w:qFormat/>
    <w:rPr>
      <w:rFonts w:ascii="Times New Roman" w:eastAsia="宋体" w:hAnsi="Times New Roman" w:cs="Times New Roman"/>
      <w:b/>
      <w:bCs/>
      <w:sz w:val="32"/>
      <w:szCs w:val="32"/>
    </w:rPr>
  </w:style>
  <w:style w:type="character" w:customStyle="1" w:styleId="Heading5Char">
    <w:name w:val="Heading 5 Char"/>
    <w:basedOn w:val="DefaultParagraphFont"/>
    <w:link w:val="Heading5"/>
    <w:qFormat/>
    <w:rPr>
      <w:rFonts w:ascii="Calibri" w:eastAsia="宋体" w:hAnsi="Calibri" w:cs="Times New Roman"/>
      <w:b/>
      <w:bCs/>
      <w:color w:val="0000FF"/>
      <w:sz w:val="24"/>
      <w:szCs w:val="28"/>
    </w:rPr>
  </w:style>
  <w:style w:type="character" w:customStyle="1" w:styleId="DocumentMapChar">
    <w:name w:val="Document Map Char"/>
    <w:basedOn w:val="DefaultParagraphFont"/>
    <w:rPr>
      <w:rFonts w:ascii="Segoe UI" w:eastAsia="宋体" w:hAnsi="Segoe UI" w:cs="Segoe UI"/>
      <w:sz w:val="16"/>
      <w:szCs w:val="16"/>
    </w:rPr>
  </w:style>
  <w:style w:type="character" w:customStyle="1" w:styleId="CommentTextChar">
    <w:name w:val="Comment Text Char"/>
    <w:basedOn w:val="DefaultParagraphFont"/>
    <w:link w:val="CommentText"/>
    <w:qFormat/>
    <w:rPr>
      <w:rFonts w:ascii="Times New Roman" w:eastAsia="宋体" w:hAnsi="Times New Roman" w:cs="Times New Roman"/>
      <w:szCs w:val="20"/>
    </w:rPr>
  </w:style>
  <w:style w:type="character" w:customStyle="1" w:styleId="BodyTextChar">
    <w:name w:val="Body Text Char"/>
    <w:basedOn w:val="DefaultParagraphFont"/>
    <w:link w:val="BodyText"/>
    <w:uiPriority w:val="1"/>
    <w:qFormat/>
    <w:rPr>
      <w:rFonts w:ascii="Microsoft JhengHei" w:eastAsia="Microsoft JhengHei" w:hAnsi="Microsoft JhengHei"/>
      <w:kern w:val="0"/>
      <w:sz w:val="32"/>
      <w:szCs w:val="32"/>
      <w:lang w:eastAsia="en-US"/>
    </w:rPr>
  </w:style>
  <w:style w:type="character" w:customStyle="1" w:styleId="BodyTextIndentChar">
    <w:name w:val="Body Text Indent Char"/>
    <w:basedOn w:val="DefaultParagraphFont"/>
    <w:link w:val="BodyTextIndent"/>
    <w:qFormat/>
    <w:rPr>
      <w:rFonts w:ascii="宋体" w:eastAsia="宋体" w:hAnsi="宋体" w:cs="Times New Roman"/>
      <w:szCs w:val="32"/>
    </w:rPr>
  </w:style>
  <w:style w:type="character" w:customStyle="1" w:styleId="PlainTextChar">
    <w:name w:val="Plain Text Char"/>
    <w:basedOn w:val="DefaultParagraphFont"/>
    <w:link w:val="PlainText"/>
    <w:qFormat/>
    <w:rPr>
      <w:rFonts w:ascii="宋体" w:eastAsia="宋体" w:hAnsi="Courier New" w:cs="Courier New"/>
      <w:szCs w:val="21"/>
    </w:rPr>
  </w:style>
  <w:style w:type="character" w:customStyle="1" w:styleId="DateChar">
    <w:name w:val="Date Char"/>
    <w:basedOn w:val="DefaultParagraphFont"/>
    <w:link w:val="Date"/>
    <w:rPr>
      <w:rFonts w:ascii="Calibri" w:eastAsia="宋体" w:hAnsi="Calibri" w:cs="Times New Roman"/>
    </w:rPr>
  </w:style>
  <w:style w:type="character" w:customStyle="1" w:styleId="BodyTextIndent2Char">
    <w:name w:val="Body Text Indent 2 Char"/>
    <w:basedOn w:val="DefaultParagraphFont"/>
    <w:link w:val="BodyTextIndent2"/>
    <w:qFormat/>
    <w:rPr>
      <w:rFonts w:ascii="Calibri" w:eastAsia="宋体" w:hAnsi="Calibri" w:cs="Times New Roman"/>
    </w:rPr>
  </w:style>
  <w:style w:type="character" w:customStyle="1" w:styleId="EndnoteTextChar">
    <w:name w:val="Endnote Text Char"/>
    <w:basedOn w:val="DefaultParagraphFont"/>
    <w:link w:val="EndnoteText"/>
    <w:semiHidden/>
    <w:rPr>
      <w:rFonts w:ascii="Cambria" w:eastAsia="宋体" w:hAnsi="Cambria" w:cs="Times New Roman"/>
      <w:b/>
      <w:bCs/>
      <w:kern w:val="0"/>
      <w:sz w:val="32"/>
      <w:szCs w:val="32"/>
    </w:rPr>
  </w:style>
  <w:style w:type="character" w:customStyle="1" w:styleId="BalloonTextChar">
    <w:name w:val="Balloon Text Char"/>
    <w:basedOn w:val="DefaultParagraphFont"/>
    <w:link w:val="BalloonText"/>
    <w:rPr>
      <w:rFonts w:ascii="Times New Roman" w:eastAsia="宋体" w:hAnsi="Times New Roman" w:cs="Times New Roman"/>
      <w:sz w:val="18"/>
      <w:szCs w:val="18"/>
    </w:rPr>
  </w:style>
  <w:style w:type="character" w:customStyle="1" w:styleId="FooterChar">
    <w:name w:val="Footer Char"/>
    <w:basedOn w:val="DefaultParagraphFont"/>
    <w:link w:val="Footer"/>
    <w:qFormat/>
    <w:rPr>
      <w:rFonts w:ascii="Times New Roman" w:eastAsia="宋体" w:hAnsi="Times New Roman" w:cs="Times New Roman"/>
      <w:sz w:val="18"/>
      <w:szCs w:val="20"/>
    </w:rPr>
  </w:style>
  <w:style w:type="character" w:customStyle="1" w:styleId="HeaderChar">
    <w:name w:val="Header Char"/>
    <w:basedOn w:val="DefaultParagraphFont"/>
    <w:link w:val="Header"/>
    <w:qFormat/>
    <w:rPr>
      <w:rFonts w:ascii="Times New Roman" w:eastAsia="宋体" w:hAnsi="Times New Roman" w:cs="Times New Roman"/>
      <w:sz w:val="18"/>
      <w:szCs w:val="20"/>
    </w:rPr>
  </w:style>
  <w:style w:type="character" w:customStyle="1" w:styleId="BodyTextIndent3Char">
    <w:name w:val="Body Text Indent 3 Char"/>
    <w:basedOn w:val="DefaultParagraphFont"/>
    <w:link w:val="BodyTextIndent3"/>
    <w:qFormat/>
    <w:rPr>
      <w:rFonts w:ascii="Arial" w:eastAsia="仿宋_GB2312" w:hAnsi="Arial" w:cs="Arial"/>
      <w:bCs/>
      <w:color w:val="FF0000"/>
      <w:sz w:val="28"/>
      <w:szCs w:val="32"/>
    </w:rPr>
  </w:style>
  <w:style w:type="character" w:customStyle="1" w:styleId="TitleChar">
    <w:name w:val="Title Char"/>
    <w:basedOn w:val="DefaultParagraphFont"/>
    <w:link w:val="Title"/>
    <w:qFormat/>
    <w:rPr>
      <w:rFonts w:ascii="Cambria" w:eastAsia="宋体" w:hAnsi="Cambria" w:cs="Times New Roman"/>
      <w:b/>
      <w:bCs/>
      <w:kern w:val="0"/>
      <w:sz w:val="32"/>
      <w:szCs w:val="32"/>
    </w:rPr>
  </w:style>
  <w:style w:type="character" w:customStyle="1" w:styleId="CommentSubjectChar">
    <w:name w:val="Comment Subject Char"/>
    <w:basedOn w:val="CommentTextChar"/>
    <w:link w:val="CommentSubject"/>
    <w:rPr>
      <w:rFonts w:ascii="Times New Roman" w:eastAsia="宋体" w:hAnsi="Times New Roman" w:cs="Times New Roman"/>
      <w:b/>
      <w:bCs/>
      <w:szCs w:val="24"/>
    </w:rPr>
  </w:style>
  <w:style w:type="character" w:customStyle="1" w:styleId="1">
    <w:name w:val="页码1"/>
    <w:basedOn w:val="DefaultParagraphFont"/>
  </w:style>
  <w:style w:type="character" w:customStyle="1" w:styleId="Char">
    <w:name w:val="批注主题 Char"/>
    <w:basedOn w:val="CommentTextChar"/>
    <w:link w:val="10"/>
    <w:qFormat/>
    <w:rPr>
      <w:rFonts w:ascii="Times New Roman" w:eastAsia="宋体" w:hAnsi="Times New Roman" w:cs="Times New Roman"/>
      <w:b/>
      <w:bCs/>
      <w:szCs w:val="20"/>
    </w:rPr>
  </w:style>
  <w:style w:type="paragraph" w:customStyle="1" w:styleId="10">
    <w:name w:val="批注主题1"/>
    <w:basedOn w:val="CommentText"/>
    <w:next w:val="CommentText"/>
    <w:link w:val="Char"/>
    <w:qFormat/>
    <w:rPr>
      <w:b/>
      <w:bCs/>
    </w:rPr>
  </w:style>
  <w:style w:type="character" w:customStyle="1" w:styleId="11">
    <w:name w:val="批注引用1"/>
    <w:basedOn w:val="DefaultParagraphFont"/>
    <w:qFormat/>
    <w:rPr>
      <w:sz w:val="21"/>
      <w:szCs w:val="21"/>
    </w:rPr>
  </w:style>
  <w:style w:type="paragraph" w:customStyle="1" w:styleId="Char1">
    <w:name w:val="Char1"/>
    <w:basedOn w:val="Normal"/>
    <w:qFormat/>
    <w:pPr>
      <w:widowControl/>
      <w:spacing w:after="160" w:line="240" w:lineRule="exact"/>
      <w:jc w:val="left"/>
    </w:pPr>
  </w:style>
  <w:style w:type="paragraph" w:customStyle="1" w:styleId="12">
    <w:name w:val="列出段落1"/>
    <w:basedOn w:val="Normal"/>
    <w:qFormat/>
    <w:pPr>
      <w:ind w:firstLineChars="200" w:firstLine="420"/>
    </w:pPr>
  </w:style>
  <w:style w:type="paragraph" w:customStyle="1" w:styleId="Default">
    <w:name w:val="Default"/>
    <w:qFormat/>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CharCharCharCharCharCharCharCharChar">
    <w:name w:val="Char Char Char Char Char Char Char Char Char"/>
    <w:basedOn w:val="Normal"/>
    <w:qFormat/>
    <w:pPr>
      <w:widowControl/>
      <w:spacing w:after="160" w:line="240" w:lineRule="exact"/>
      <w:jc w:val="left"/>
    </w:pPr>
  </w:style>
  <w:style w:type="paragraph" w:customStyle="1" w:styleId="p0">
    <w:name w:val="p0"/>
    <w:basedOn w:val="Normal"/>
    <w:qFormat/>
    <w:pPr>
      <w:widowControl/>
    </w:pPr>
    <w:rPr>
      <w:kern w:val="0"/>
      <w:szCs w:val="21"/>
    </w:rPr>
  </w:style>
  <w:style w:type="paragraph" w:customStyle="1" w:styleId="Style2">
    <w:name w:val="_Style 2"/>
    <w:basedOn w:val="Heading3"/>
    <w:qFormat/>
    <w:pPr>
      <w:spacing w:line="240" w:lineRule="atLeast"/>
      <w:jc w:val="left"/>
    </w:pPr>
  </w:style>
  <w:style w:type="paragraph" w:customStyle="1" w:styleId="CharChar1">
    <w:name w:val="Char Char1"/>
    <w:basedOn w:val="Normal"/>
    <w:qFormat/>
    <w:pPr>
      <w:numPr>
        <w:numId w:val="2"/>
      </w:numPr>
    </w:pPr>
  </w:style>
  <w:style w:type="paragraph" w:customStyle="1" w:styleId="Char0">
    <w:name w:val="Char"/>
    <w:basedOn w:val="Heading3"/>
    <w:qFormat/>
    <w:pPr>
      <w:spacing w:line="240" w:lineRule="atLeast"/>
      <w:jc w:val="left"/>
    </w:pPr>
    <w:rPr>
      <w:kern w:val="0"/>
      <w:sz w:val="24"/>
      <w:szCs w:val="24"/>
    </w:rPr>
  </w:style>
  <w:style w:type="paragraph" w:styleId="ListParagraph">
    <w:name w:val="List Paragraph"/>
    <w:basedOn w:val="Normal"/>
    <w:qFormat/>
    <w:pPr>
      <w:ind w:firstLineChars="200" w:firstLine="420"/>
    </w:pPr>
    <w:rPr>
      <w:rFonts w:ascii="Calibri" w:hAnsi="Calibri"/>
      <w:szCs w:val="22"/>
    </w:rPr>
  </w:style>
  <w:style w:type="table" w:customStyle="1" w:styleId="TableNormal1">
    <w:name w:val="Table Normal1"/>
    <w:uiPriority w:val="2"/>
    <w:unhideWhenUsed/>
    <w:qFormat/>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jc w:val="left"/>
    </w:pPr>
    <w:rPr>
      <w:rFonts w:asciiTheme="minorHAnsi" w:eastAsiaTheme="minorEastAsia" w:hAnsiTheme="minorHAnsi" w:cstheme="minorBidi"/>
      <w:kern w:val="0"/>
      <w:sz w:val="22"/>
      <w:szCs w:val="22"/>
      <w:lang w:eastAsia="en-US"/>
    </w:rPr>
  </w:style>
  <w:style w:type="table" w:customStyle="1" w:styleId="TableNormal2">
    <w:name w:val="Table Normal2"/>
    <w:uiPriority w:val="2"/>
    <w:unhideWhenUsed/>
    <w:qFormat/>
    <w:pPr>
      <w:widowControl w:val="0"/>
    </w:pPr>
    <w:rPr>
      <w:rFonts w:ascii="Calibri" w:hAnsi="Calibri"/>
      <w:sz w:val="22"/>
      <w:lang w:eastAsia="en-US"/>
    </w:rPr>
    <w:tblPr>
      <w:tblCellMar>
        <w:top w:w="0" w:type="dxa"/>
        <w:left w:w="0" w:type="dxa"/>
        <w:bottom w:w="0" w:type="dxa"/>
        <w:right w:w="0" w:type="dxa"/>
      </w:tblCellMar>
    </w:tblPr>
  </w:style>
  <w:style w:type="character" w:customStyle="1" w:styleId="13">
    <w:name w:val="标题 1 字符"/>
    <w:basedOn w:val="DefaultParagraphFont"/>
    <w:uiPriority w:val="9"/>
    <w:qFormat/>
    <w:rPr>
      <w:rFonts w:ascii="Calibri" w:eastAsia="宋体" w:hAnsi="Calibri" w:cs="Times New Roman"/>
      <w:b/>
      <w:bCs/>
      <w:kern w:val="44"/>
      <w:sz w:val="44"/>
      <w:szCs w:val="44"/>
    </w:rPr>
  </w:style>
  <w:style w:type="character" w:customStyle="1" w:styleId="2">
    <w:name w:val="标题 2 字符"/>
    <w:basedOn w:val="DefaultParagraphFont"/>
    <w:uiPriority w:val="9"/>
    <w:semiHidden/>
    <w:qFormat/>
    <w:rPr>
      <w:rFonts w:ascii="Cambria" w:eastAsia="宋体" w:hAnsi="Cambria" w:cs="Times New Roman"/>
      <w:b/>
      <w:bCs/>
      <w:sz w:val="32"/>
      <w:szCs w:val="32"/>
    </w:rPr>
  </w:style>
  <w:style w:type="character" w:customStyle="1" w:styleId="3">
    <w:name w:val="标题 3 字符"/>
    <w:basedOn w:val="DefaultParagraphFont"/>
    <w:uiPriority w:val="9"/>
    <w:semiHidden/>
    <w:qFormat/>
    <w:rPr>
      <w:rFonts w:ascii="Calibri" w:eastAsia="宋体" w:hAnsi="Calibri" w:cs="Times New Roman"/>
      <w:b/>
      <w:bCs/>
      <w:sz w:val="32"/>
      <w:szCs w:val="32"/>
    </w:rPr>
  </w:style>
  <w:style w:type="character" w:customStyle="1" w:styleId="5">
    <w:name w:val="标题 5 字符"/>
    <w:basedOn w:val="DefaultParagraphFont"/>
    <w:uiPriority w:val="9"/>
    <w:semiHidden/>
    <w:qFormat/>
    <w:rPr>
      <w:rFonts w:ascii="Calibri" w:eastAsia="宋体" w:hAnsi="Calibri" w:cs="Times New Roman"/>
      <w:b/>
      <w:bCs/>
      <w:sz w:val="28"/>
      <w:szCs w:val="28"/>
    </w:rPr>
  </w:style>
  <w:style w:type="character" w:customStyle="1" w:styleId="a">
    <w:name w:val="页脚 字符"/>
    <w:basedOn w:val="DefaultParagraphFont"/>
    <w:uiPriority w:val="99"/>
    <w:qFormat/>
    <w:rPr>
      <w:rFonts w:ascii="Calibri" w:eastAsia="宋体" w:hAnsi="Calibri" w:cs="Times New Roman"/>
      <w:sz w:val="18"/>
      <w:szCs w:val="18"/>
    </w:rPr>
  </w:style>
  <w:style w:type="character" w:customStyle="1" w:styleId="Char10">
    <w:name w:val="页脚 Char1"/>
    <w:basedOn w:val="DefaultParagraphFont"/>
    <w:qFormat/>
    <w:locked/>
    <w:rPr>
      <w:rFonts w:ascii="Times New Roman" w:eastAsia="宋体" w:hAnsi="Times New Roman" w:cs="Times New Roman"/>
      <w:sz w:val="18"/>
      <w:szCs w:val="18"/>
    </w:rPr>
  </w:style>
  <w:style w:type="character" w:customStyle="1" w:styleId="a0">
    <w:name w:val="纯文本 字符"/>
    <w:basedOn w:val="DefaultParagraphFont"/>
    <w:uiPriority w:val="99"/>
    <w:semiHidden/>
    <w:qFormat/>
    <w:rPr>
      <w:rFonts w:ascii="宋体" w:hAnsi="Courier New" w:cs="Courier New"/>
    </w:rPr>
  </w:style>
  <w:style w:type="character" w:customStyle="1" w:styleId="Char2">
    <w:name w:val="标题 Char"/>
    <w:basedOn w:val="DefaultParagraphFont"/>
    <w:qFormat/>
    <w:rPr>
      <w:rFonts w:asciiTheme="majorHAnsi" w:hAnsiTheme="majorHAnsi" w:cstheme="majorBidi"/>
      <w:b/>
      <w:bCs/>
      <w:kern w:val="2"/>
      <w:sz w:val="32"/>
      <w:szCs w:val="32"/>
    </w:rPr>
  </w:style>
  <w:style w:type="character" w:customStyle="1" w:styleId="a1">
    <w:name w:val="标题 字符"/>
    <w:basedOn w:val="DefaultParagraphFont"/>
    <w:uiPriority w:val="10"/>
    <w:qFormat/>
    <w:rPr>
      <w:rFonts w:ascii="Cambria" w:eastAsia="宋体" w:hAnsi="Cambria" w:cs="Times New Roman"/>
      <w:b/>
      <w:bCs/>
      <w:sz w:val="32"/>
      <w:szCs w:val="32"/>
    </w:rPr>
  </w:style>
  <w:style w:type="character" w:customStyle="1" w:styleId="a2">
    <w:name w:val="正文文本缩进 字符"/>
    <w:basedOn w:val="DefaultParagraphFont"/>
    <w:uiPriority w:val="99"/>
    <w:semiHidden/>
    <w:qFormat/>
    <w:rPr>
      <w:rFonts w:ascii="Calibri" w:eastAsia="宋体" w:hAnsi="Calibri" w:cs="Times New Roman"/>
    </w:rPr>
  </w:style>
  <w:style w:type="character" w:customStyle="1" w:styleId="20">
    <w:name w:val="正文文本缩进 2 字符"/>
    <w:basedOn w:val="DefaultParagraphFont"/>
    <w:uiPriority w:val="99"/>
    <w:semiHidden/>
    <w:qFormat/>
    <w:rPr>
      <w:rFonts w:ascii="Calibri" w:eastAsia="宋体" w:hAnsi="Calibri" w:cs="Times New Roman"/>
    </w:rPr>
  </w:style>
  <w:style w:type="character" w:customStyle="1" w:styleId="14">
    <w:name w:val="已访问的超链接1"/>
    <w:qFormat/>
    <w:rPr>
      <w:color w:val="800080"/>
      <w:u w:val="single"/>
    </w:rPr>
  </w:style>
  <w:style w:type="character" w:customStyle="1" w:styleId="a3">
    <w:name w:val="页眉 字符"/>
    <w:basedOn w:val="DefaultParagraphFont"/>
    <w:uiPriority w:val="99"/>
    <w:semiHidden/>
    <w:rPr>
      <w:rFonts w:ascii="Calibri" w:eastAsia="宋体" w:hAnsi="Calibri" w:cs="Times New Roman"/>
      <w:sz w:val="18"/>
      <w:szCs w:val="18"/>
    </w:rPr>
  </w:style>
  <w:style w:type="character" w:customStyle="1" w:styleId="15">
    <w:name w:val="批注框文本 字符1"/>
    <w:basedOn w:val="DefaultParagraphFont"/>
    <w:semiHidden/>
    <w:locked/>
    <w:rPr>
      <w:rFonts w:ascii="Times New Roman" w:eastAsia="宋体" w:hAnsi="Times New Roman" w:cs="Times New Roman"/>
      <w:sz w:val="18"/>
      <w:szCs w:val="18"/>
    </w:rPr>
  </w:style>
  <w:style w:type="character" w:customStyle="1" w:styleId="a4">
    <w:name w:val="批注文字 字符"/>
    <w:basedOn w:val="DefaultParagraphFont"/>
    <w:uiPriority w:val="99"/>
    <w:semiHidden/>
    <w:rPr>
      <w:rFonts w:ascii="Calibri" w:eastAsia="宋体" w:hAnsi="Calibri" w:cs="Times New Roman"/>
    </w:rPr>
  </w:style>
  <w:style w:type="character" w:customStyle="1" w:styleId="Char11">
    <w:name w:val="批注文字 Char1"/>
    <w:basedOn w:val="DefaultParagraphFont"/>
    <w:locked/>
    <w:rPr>
      <w:rFonts w:ascii="Times New Roman" w:eastAsia="宋体" w:hAnsi="Times New Roman" w:cs="Times New Roman"/>
      <w:szCs w:val="24"/>
    </w:rPr>
  </w:style>
  <w:style w:type="character" w:customStyle="1" w:styleId="Char12">
    <w:name w:val="批注主题 Char1"/>
    <w:basedOn w:val="CommentTextChar"/>
    <w:rPr>
      <w:rFonts w:ascii="Times New Roman" w:eastAsia="宋体" w:hAnsi="Times New Roman" w:cs="Times New Roman"/>
      <w:b/>
      <w:bCs/>
      <w:kern w:val="2"/>
      <w:sz w:val="21"/>
      <w:szCs w:val="20"/>
    </w:rPr>
  </w:style>
  <w:style w:type="character" w:customStyle="1" w:styleId="a5">
    <w:name w:val="批注主题 字符"/>
    <w:basedOn w:val="a4"/>
    <w:uiPriority w:val="99"/>
    <w:semiHidden/>
    <w:rPr>
      <w:rFonts w:ascii="Calibri" w:eastAsia="宋体" w:hAnsi="Calibri" w:cs="Times New Roman"/>
      <w:b/>
      <w:bCs/>
    </w:rPr>
  </w:style>
  <w:style w:type="paragraph" w:customStyle="1" w:styleId="110">
    <w:name w:val="列出段落11"/>
    <w:basedOn w:val="Normal"/>
    <w:pPr>
      <w:spacing w:line="360" w:lineRule="auto"/>
      <w:ind w:leftChars="742" w:left="742" w:rightChars="-72" w:right="-72" w:firstLineChars="200" w:firstLine="420"/>
    </w:pPr>
    <w:rPr>
      <w:rFonts w:ascii="Calibri" w:hAnsi="Calibri" w:cs="Calibri"/>
      <w:szCs w:val="21"/>
    </w:rPr>
  </w:style>
  <w:style w:type="paragraph" w:customStyle="1" w:styleId="16">
    <w:name w:val="无间隔1"/>
    <w:pPr>
      <w:widowControl w:val="0"/>
      <w:jc w:val="both"/>
    </w:pPr>
    <w:rPr>
      <w:rFonts w:ascii="Times New Roman" w:eastAsia="宋体" w:hAnsi="Times New Roman" w:cs="Times New Roman"/>
      <w:kern w:val="2"/>
      <w:sz w:val="21"/>
      <w:szCs w:val="24"/>
    </w:rPr>
  </w:style>
  <w:style w:type="character" w:customStyle="1" w:styleId="a6">
    <w:name w:val="日期 字符"/>
    <w:basedOn w:val="DefaultParagraphFont"/>
    <w:uiPriority w:val="99"/>
    <w:semiHidden/>
    <w:qFormat/>
    <w:rPr>
      <w:rFonts w:ascii="Calibri" w:eastAsia="宋体" w:hAnsi="Calibri" w:cs="Times New Roman"/>
    </w:rPr>
  </w:style>
  <w:style w:type="character" w:customStyle="1" w:styleId="CharChar10">
    <w:name w:val="Char Char10"/>
    <w:locked/>
    <w:rPr>
      <w:rFonts w:ascii="Times New Roman" w:eastAsia="宋体" w:hAnsi="Times New Roman" w:cs="Times New Roman"/>
      <w:b/>
      <w:bCs/>
      <w:kern w:val="44"/>
      <w:sz w:val="44"/>
      <w:szCs w:val="44"/>
    </w:rPr>
  </w:style>
  <w:style w:type="character" w:customStyle="1" w:styleId="CharChar6">
    <w:name w:val="Char Char6"/>
    <w:locked/>
    <w:rPr>
      <w:rFonts w:ascii="Times New Roman" w:eastAsia="宋体" w:hAnsi="Times New Roman" w:cs="Times New Roman"/>
      <w:sz w:val="18"/>
      <w:szCs w:val="18"/>
    </w:rPr>
  </w:style>
  <w:style w:type="character" w:customStyle="1" w:styleId="CharChar5">
    <w:name w:val="Char Char5"/>
    <w:locked/>
    <w:rPr>
      <w:rFonts w:ascii="Cambria" w:eastAsia="宋体" w:hAnsi="Cambria" w:cs="Times New Roman"/>
      <w:b/>
      <w:bCs/>
      <w:kern w:val="0"/>
      <w:sz w:val="32"/>
      <w:szCs w:val="32"/>
    </w:rPr>
  </w:style>
  <w:style w:type="character" w:customStyle="1" w:styleId="CharChar3">
    <w:name w:val="Char Char3"/>
    <w:rPr>
      <w:sz w:val="18"/>
      <w:szCs w:val="18"/>
    </w:rPr>
  </w:style>
  <w:style w:type="character" w:customStyle="1" w:styleId="DocumentMapChar1">
    <w:name w:val="Document Map Char1"/>
    <w:link w:val="DocumentMap"/>
    <w:semiHidden/>
    <w:rPr>
      <w:rFonts w:ascii="Times New Roman" w:eastAsia="宋体" w:hAnsi="Times New Roman" w:cs="Times New Roman"/>
      <w:kern w:val="0"/>
      <w:sz w:val="18"/>
      <w:szCs w:val="18"/>
    </w:rPr>
  </w:style>
  <w:style w:type="paragraph" w:customStyle="1" w:styleId="17">
    <w:name w:val="文档结构图1"/>
    <w:basedOn w:val="Normal"/>
    <w:next w:val="DocumentMap"/>
    <w:semiHidden/>
    <w:pPr>
      <w:shd w:val="clear" w:color="auto" w:fill="000080"/>
    </w:pPr>
    <w:rPr>
      <w:rFonts w:ascii="Calibri" w:hAnsi="Calibri"/>
      <w:sz w:val="18"/>
      <w:szCs w:val="18"/>
    </w:rPr>
  </w:style>
  <w:style w:type="character" w:customStyle="1" w:styleId="Char13">
    <w:name w:val="文档结构图 Char1"/>
    <w:basedOn w:val="DefaultParagraphFont"/>
    <w:qFormat/>
    <w:rPr>
      <w:rFonts w:ascii="宋体" w:eastAsia="宋体" w:hAnsi="Calibri" w:cs="Times New Roman"/>
      <w:sz w:val="18"/>
      <w:szCs w:val="18"/>
    </w:rPr>
  </w:style>
  <w:style w:type="character" w:customStyle="1" w:styleId="a7">
    <w:name w:val="文档结构图 字符"/>
    <w:basedOn w:val="DefaultParagraphFont"/>
    <w:uiPriority w:val="99"/>
    <w:semiHidden/>
    <w:rPr>
      <w:rFonts w:ascii="Microsoft YaHei UI" w:eastAsia="Microsoft YaHei UI" w:hAnsi="Calibri" w:cs="Times New Roman"/>
      <w:sz w:val="18"/>
      <w:szCs w:val="18"/>
    </w:rPr>
  </w:style>
  <w:style w:type="paragraph" w:customStyle="1" w:styleId="18">
    <w:name w:val="尾注文本1"/>
    <w:basedOn w:val="Normal"/>
    <w:next w:val="EndnoteText"/>
    <w:semiHidden/>
    <w:unhideWhenUsed/>
    <w:pPr>
      <w:snapToGrid w:val="0"/>
      <w:jc w:val="left"/>
    </w:pPr>
    <w:rPr>
      <w:rFonts w:ascii="Cambria" w:hAnsi="Cambria"/>
      <w:b/>
      <w:bCs/>
      <w:sz w:val="32"/>
      <w:szCs w:val="32"/>
    </w:rPr>
  </w:style>
  <w:style w:type="character" w:customStyle="1" w:styleId="Char14">
    <w:name w:val="尾注文本 Char1"/>
    <w:basedOn w:val="DefaultParagraphFont"/>
    <w:uiPriority w:val="99"/>
    <w:semiHidden/>
    <w:rPr>
      <w:rFonts w:ascii="Calibri" w:eastAsia="宋体" w:hAnsi="Calibri" w:cs="Times New Roman"/>
    </w:rPr>
  </w:style>
  <w:style w:type="character" w:customStyle="1" w:styleId="a8">
    <w:name w:val="尾注文本 字符"/>
    <w:basedOn w:val="DefaultParagraphFont"/>
    <w:uiPriority w:val="99"/>
    <w:semiHidden/>
    <w:rPr>
      <w:rFonts w:ascii="Calibri" w:eastAsia="宋体" w:hAnsi="Calibri" w:cs="Times New Roman"/>
    </w:rPr>
  </w:style>
  <w:style w:type="paragraph" w:customStyle="1" w:styleId="19">
    <w:name w:val="新标题1"/>
    <w:basedOn w:val="Normal"/>
    <w:pPr>
      <w:spacing w:line="360" w:lineRule="auto"/>
      <w:jc w:val="center"/>
    </w:pPr>
    <w:rPr>
      <w:rFonts w:ascii="黑体" w:eastAsia="黑体"/>
      <w:b/>
      <w:sz w:val="28"/>
      <w:szCs w:val="28"/>
    </w:rPr>
  </w:style>
  <w:style w:type="paragraph" w:customStyle="1" w:styleId="21">
    <w:name w:val="标题2"/>
    <w:basedOn w:val="Heading2"/>
    <w:qFormat/>
    <w:rPr>
      <w:rFonts w:ascii="Times New Roman" w:hAnsi="Times New Roman"/>
      <w:bCs w:val="0"/>
      <w:sz w:val="30"/>
    </w:rPr>
  </w:style>
  <w:style w:type="character" w:customStyle="1" w:styleId="CharChar4">
    <w:name w:val="Char Char4"/>
    <w:qFormat/>
    <w:locked/>
    <w:rPr>
      <w:rFonts w:cs="Times New Roman"/>
      <w:sz w:val="18"/>
      <w:szCs w:val="18"/>
    </w:rPr>
  </w:style>
  <w:style w:type="paragraph" w:styleId="NoSpacing">
    <w:name w:val="No Spacing"/>
    <w:link w:val="NoSpacingChar"/>
    <w:qFormat/>
    <w:pPr>
      <w:widowControl w:val="0"/>
      <w:jc w:val="both"/>
    </w:pPr>
    <w:rPr>
      <w:rFonts w:ascii="Calibri" w:eastAsia="宋体" w:hAnsi="Calibri" w:cs="Times New Roman"/>
      <w:kern w:val="2"/>
      <w:sz w:val="21"/>
      <w:szCs w:val="22"/>
    </w:rPr>
  </w:style>
  <w:style w:type="character" w:customStyle="1" w:styleId="12CharChar">
    <w:name w:val="标题 12 Char Char"/>
    <w:rPr>
      <w:rFonts w:ascii="仿宋_GB2312" w:eastAsia="仿宋_GB2312" w:hAnsi="Arial"/>
      <w:b/>
      <w:bCs/>
      <w:kern w:val="2"/>
      <w:sz w:val="28"/>
      <w:szCs w:val="32"/>
    </w:rPr>
  </w:style>
  <w:style w:type="character" w:customStyle="1" w:styleId="CharChar8">
    <w:name w:val="Char Char8"/>
    <w:qFormat/>
    <w:rPr>
      <w:kern w:val="2"/>
      <w:sz w:val="18"/>
      <w:szCs w:val="18"/>
    </w:rPr>
  </w:style>
  <w:style w:type="character" w:customStyle="1" w:styleId="CharChar9">
    <w:name w:val="Char Char9"/>
    <w:rPr>
      <w:kern w:val="2"/>
      <w:sz w:val="18"/>
      <w:szCs w:val="18"/>
    </w:rPr>
  </w:style>
  <w:style w:type="character" w:customStyle="1" w:styleId="CharChar14">
    <w:name w:val="Char Char14"/>
    <w:rPr>
      <w:rFonts w:ascii="仿宋_GB2312" w:eastAsia="黑体" w:cs="仿宋_GB2312"/>
      <w:b/>
      <w:bCs/>
      <w:color w:val="000000"/>
      <w:kern w:val="2"/>
      <w:sz w:val="30"/>
      <w:szCs w:val="30"/>
      <w:lang w:val="en-US" w:eastAsia="zh-CN" w:bidi="ar-SA"/>
    </w:rPr>
  </w:style>
  <w:style w:type="character" w:customStyle="1" w:styleId="CharChar16">
    <w:name w:val="Char Char16"/>
    <w:qFormat/>
    <w:rPr>
      <w:rFonts w:ascii="Arial" w:eastAsia="黑体" w:hAnsi="Arial"/>
      <w:b/>
      <w:bCs/>
      <w:kern w:val="2"/>
      <w:sz w:val="32"/>
      <w:szCs w:val="32"/>
    </w:rPr>
  </w:style>
  <w:style w:type="character" w:customStyle="1" w:styleId="CharChar">
    <w:name w:val="普通文字 Char Char"/>
    <w:qFormat/>
    <w:rPr>
      <w:rFonts w:ascii="宋体" w:eastAsia="宋体" w:hAnsi="Courier New"/>
      <w:kern w:val="2"/>
      <w:sz w:val="21"/>
      <w:lang w:val="en-US" w:eastAsia="zh-CN" w:bidi="ar-SA"/>
    </w:rPr>
  </w:style>
  <w:style w:type="paragraph" w:customStyle="1" w:styleId="30">
    <w:name w:val="3"/>
    <w:qFormat/>
    <w:pPr>
      <w:widowControl w:val="0"/>
      <w:jc w:val="both"/>
    </w:pPr>
    <w:rPr>
      <w:rFonts w:ascii="Calibri" w:eastAsia="宋体" w:hAnsi="Calibri" w:cs="Times New Roman"/>
      <w:kern w:val="2"/>
      <w:sz w:val="21"/>
      <w:szCs w:val="22"/>
    </w:rPr>
  </w:style>
  <w:style w:type="character" w:customStyle="1" w:styleId="CharChar11">
    <w:name w:val="普通文字 Char Char1"/>
    <w:rPr>
      <w:rFonts w:ascii="宋体" w:eastAsia="宋体" w:hAnsi="Courier New"/>
      <w:kern w:val="2"/>
      <w:sz w:val="21"/>
      <w:szCs w:val="21"/>
      <w:lang w:val="en-US" w:eastAsia="zh-CN" w:bidi="ar-SA"/>
    </w:rPr>
  </w:style>
  <w:style w:type="character" w:customStyle="1" w:styleId="CharChar12">
    <w:name w:val="Char Char12"/>
    <w:qFormat/>
    <w:rPr>
      <w:rFonts w:ascii="宋体" w:eastAsia="宋体" w:hAnsi="宋体"/>
      <w:kern w:val="2"/>
      <w:sz w:val="21"/>
      <w:szCs w:val="32"/>
      <w:lang w:val="en-US" w:eastAsia="zh-CN" w:bidi="ar-SA"/>
    </w:rPr>
  </w:style>
  <w:style w:type="character" w:customStyle="1" w:styleId="Char15">
    <w:name w:val="批注框文本 Char1"/>
    <w:qFormat/>
    <w:rPr>
      <w:kern w:val="2"/>
      <w:sz w:val="18"/>
      <w:szCs w:val="18"/>
    </w:rPr>
  </w:style>
  <w:style w:type="character" w:customStyle="1" w:styleId="CharChar110">
    <w:name w:val="Char Char11"/>
    <w:qFormat/>
    <w:rPr>
      <w:rFonts w:eastAsia="宋体"/>
      <w:kern w:val="2"/>
      <w:sz w:val="18"/>
      <w:szCs w:val="18"/>
      <w:lang w:val="en-US" w:eastAsia="zh-CN" w:bidi="ar-SA"/>
    </w:rPr>
  </w:style>
  <w:style w:type="character" w:customStyle="1" w:styleId="CharChar15">
    <w:name w:val="Char Char15"/>
    <w:qFormat/>
    <w:rPr>
      <w:rFonts w:eastAsia="宋体"/>
      <w:b/>
      <w:bCs/>
      <w:kern w:val="44"/>
      <w:sz w:val="44"/>
      <w:szCs w:val="44"/>
      <w:lang w:val="en-US" w:eastAsia="zh-CN" w:bidi="ar-SA"/>
    </w:rPr>
  </w:style>
  <w:style w:type="character" w:customStyle="1" w:styleId="CharChar7">
    <w:name w:val="Char Char7"/>
    <w:qFormat/>
    <w:rPr>
      <w:b/>
      <w:bCs/>
      <w:kern w:val="2"/>
      <w:sz w:val="21"/>
      <w:szCs w:val="24"/>
    </w:rPr>
  </w:style>
  <w:style w:type="paragraph" w:customStyle="1" w:styleId="CharCharCharCharCharCharChar">
    <w:name w:val="Char Char Char Char Char Char Char"/>
    <w:basedOn w:val="Normal"/>
    <w:qFormat/>
    <w:pPr>
      <w:spacing w:line="360" w:lineRule="auto"/>
    </w:pPr>
    <w:rPr>
      <w:sz w:val="24"/>
      <w:szCs w:val="24"/>
    </w:rPr>
  </w:style>
  <w:style w:type="paragraph" w:customStyle="1" w:styleId="22">
    <w:name w:val="2"/>
    <w:basedOn w:val="Normal"/>
    <w:next w:val="BodyTextIndent2"/>
    <w:pPr>
      <w:spacing w:line="560" w:lineRule="exact"/>
      <w:ind w:firstLineChars="200" w:firstLine="600"/>
    </w:pPr>
    <w:rPr>
      <w:rFonts w:ascii="仿宋_GB2312" w:eastAsia="仿宋_GB2312" w:hAnsi="仿宋"/>
      <w:sz w:val="30"/>
      <w:szCs w:val="30"/>
    </w:rPr>
  </w:style>
  <w:style w:type="paragraph" w:customStyle="1" w:styleId="1a">
    <w:name w:val="修订1"/>
    <w:qFormat/>
    <w:rPr>
      <w:rFonts w:ascii="Times New Roman" w:eastAsia="宋体" w:hAnsi="Times New Roman" w:cs="Times New Roman"/>
      <w:kern w:val="2"/>
      <w:sz w:val="21"/>
      <w:szCs w:val="21"/>
    </w:rPr>
  </w:style>
  <w:style w:type="paragraph" w:customStyle="1" w:styleId="CharCharCharCharCharCharCharCharCharCharCharCharChar">
    <w:name w:val="Char Char Char Char Char Char Char Char Char Char Char Char Char"/>
    <w:basedOn w:val="Normal"/>
    <w:pPr>
      <w:tabs>
        <w:tab w:val="left" w:pos="1360"/>
      </w:tabs>
      <w:ind w:left="1360" w:hanging="720"/>
    </w:pPr>
    <w:rPr>
      <w:sz w:val="24"/>
      <w:szCs w:val="24"/>
    </w:rPr>
  </w:style>
  <w:style w:type="paragraph" w:customStyle="1" w:styleId="CharCharChar">
    <w:name w:val="Char Char Char"/>
    <w:basedOn w:val="Normal"/>
    <w:pPr>
      <w:tabs>
        <w:tab w:val="left" w:pos="1690"/>
      </w:tabs>
      <w:ind w:left="1690" w:hanging="1080"/>
    </w:pPr>
    <w:rPr>
      <w:sz w:val="24"/>
      <w:szCs w:val="24"/>
    </w:rPr>
  </w:style>
  <w:style w:type="paragraph" w:customStyle="1" w:styleId="CharCharCharCharCharChar">
    <w:name w:val="Char Char Char Char Char Char"/>
    <w:basedOn w:val="Normal"/>
    <w:qFormat/>
    <w:pPr>
      <w:spacing w:line="360" w:lineRule="auto"/>
    </w:pPr>
    <w:rPr>
      <w:sz w:val="24"/>
      <w:szCs w:val="24"/>
    </w:rPr>
  </w:style>
  <w:style w:type="paragraph" w:customStyle="1" w:styleId="CommentSubject1">
    <w:name w:val="Comment Subject1"/>
    <w:basedOn w:val="CommentText"/>
    <w:next w:val="CommentText"/>
    <w:qFormat/>
    <w:rPr>
      <w:b/>
      <w:bCs/>
      <w:szCs w:val="21"/>
    </w:rPr>
  </w:style>
  <w:style w:type="paragraph" w:customStyle="1" w:styleId="CharCharCharChar">
    <w:name w:val="Char Char Char Char"/>
    <w:basedOn w:val="Normal"/>
    <w:pPr>
      <w:spacing w:line="360" w:lineRule="auto"/>
    </w:pPr>
    <w:rPr>
      <w:sz w:val="24"/>
      <w:szCs w:val="24"/>
    </w:rPr>
  </w:style>
  <w:style w:type="paragraph" w:customStyle="1" w:styleId="CharCharCharCharCharCharCharCharCharCharChar">
    <w:name w:val="Char Char Char Char Char Char Char Char Char Char Char"/>
    <w:basedOn w:val="Normal"/>
    <w:pPr>
      <w:tabs>
        <w:tab w:val="left" w:pos="1360"/>
      </w:tabs>
      <w:ind w:left="1360" w:hanging="72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qFormat/>
    <w:pPr>
      <w:tabs>
        <w:tab w:val="left" w:pos="1360"/>
      </w:tabs>
      <w:ind w:left="1360" w:hanging="720"/>
    </w:pPr>
    <w:rPr>
      <w:szCs w:val="24"/>
    </w:rPr>
  </w:style>
  <w:style w:type="paragraph" w:customStyle="1" w:styleId="858D7CFB-ED40-4347-BF05-701D383B685F858D7CFB-ED40-4347-BF05-701D383B685F">
    <w:name w:val="批注框文本[858D7CFB-ED40-4347-BF05-701D383B685F][858D7CFB-ED40-4347-BF05-701D383B685F]"/>
    <w:basedOn w:val="Normal"/>
    <w:qFormat/>
    <w:rPr>
      <w:sz w:val="18"/>
      <w:szCs w:val="18"/>
    </w:rPr>
  </w:style>
  <w:style w:type="paragraph" w:customStyle="1" w:styleId="CharCharCharCharCharCharCharCharChar1CharCharCharCharCharCharChar">
    <w:name w:val="Char Char Char Char Char Char Char Char Char1 Char Char Char Char Char Char Char"/>
    <w:basedOn w:val="Normal"/>
    <w:pPr>
      <w:spacing w:line="360" w:lineRule="auto"/>
    </w:pPr>
    <w:rPr>
      <w:sz w:val="24"/>
      <w:szCs w:val="24"/>
    </w:rPr>
  </w:style>
  <w:style w:type="paragraph" w:customStyle="1" w:styleId="Style39">
    <w:name w:val="_Style 39"/>
    <w:next w:val="Normal"/>
    <w:pPr>
      <w:widowControl w:val="0"/>
      <w:jc w:val="both"/>
    </w:pPr>
    <w:rPr>
      <w:rFonts w:ascii="Calibri" w:eastAsia="宋体" w:hAnsi="Calibri" w:cs="Times New Roman"/>
      <w:kern w:val="2"/>
      <w:sz w:val="21"/>
      <w:szCs w:val="22"/>
    </w:rPr>
  </w:style>
  <w:style w:type="paragraph" w:customStyle="1" w:styleId="1b">
    <w:name w:val="1"/>
    <w:basedOn w:val="Normal"/>
    <w:next w:val="BodyTextIndent2"/>
    <w:pPr>
      <w:spacing w:line="560" w:lineRule="exact"/>
      <w:ind w:firstLineChars="200" w:firstLine="600"/>
    </w:pPr>
    <w:rPr>
      <w:rFonts w:ascii="仿宋_GB2312" w:eastAsia="仿宋_GB2312" w:hAnsi="仿宋"/>
      <w:sz w:val="30"/>
      <w:szCs w:val="30"/>
    </w:rPr>
  </w:style>
  <w:style w:type="paragraph" w:customStyle="1" w:styleId="1c">
    <w:name w:val="批注框文本1"/>
    <w:basedOn w:val="Normal"/>
    <w:rPr>
      <w:sz w:val="18"/>
      <w:szCs w:val="18"/>
    </w:rPr>
  </w:style>
  <w:style w:type="paragraph" w:customStyle="1" w:styleId="TOC10">
    <w:name w:val="TOC 标题1"/>
    <w:basedOn w:val="Heading1"/>
    <w:next w:val="Normal"/>
    <w:qFormat/>
    <w:pPr>
      <w:widowControl/>
      <w:spacing w:before="480" w:afterLines="50" w:line="276" w:lineRule="auto"/>
      <w:jc w:val="left"/>
      <w:outlineLvl w:val="9"/>
    </w:pPr>
    <w:rPr>
      <w:rFonts w:ascii="Cambria" w:hAnsi="Cambria"/>
      <w:color w:val="365F91"/>
      <w:kern w:val="0"/>
      <w:sz w:val="28"/>
      <w:szCs w:val="28"/>
    </w:rPr>
  </w:style>
  <w:style w:type="paragraph" w:customStyle="1" w:styleId="a9">
    <w:name w:val="内容"/>
    <w:basedOn w:val="Normal"/>
    <w:pPr>
      <w:adjustRightInd w:val="0"/>
      <w:snapToGrid w:val="0"/>
      <w:spacing w:before="60" w:line="500" w:lineRule="atLeast"/>
      <w:ind w:firstLine="567"/>
      <w:textAlignment w:val="baseline"/>
    </w:pPr>
    <w:rPr>
      <w:rFonts w:ascii="仿宋_GB2312" w:eastAsia="仿宋_GB2312"/>
      <w:sz w:val="30"/>
    </w:rPr>
  </w:style>
  <w:style w:type="character" w:customStyle="1" w:styleId="1d">
    <w:name w:val="访问过的超链接1"/>
    <w:basedOn w:val="DefaultParagraphFont"/>
    <w:uiPriority w:val="99"/>
    <w:semiHidden/>
    <w:unhideWhenUsed/>
    <w:rPr>
      <w:color w:val="800080"/>
      <w:u w:val="single"/>
    </w:rPr>
  </w:style>
  <w:style w:type="paragraph" w:customStyle="1" w:styleId="xl77">
    <w:name w:val="xl77"/>
    <w:basedOn w:val="Normal"/>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font5">
    <w:name w:val="font5"/>
    <w:basedOn w:val="Normal"/>
    <w:pPr>
      <w:widowControl/>
      <w:spacing w:before="100" w:beforeAutospacing="1" w:after="100" w:afterAutospacing="1"/>
      <w:jc w:val="left"/>
    </w:pPr>
    <w:rPr>
      <w:rFonts w:ascii="宋体" w:hAnsi="宋体" w:hint="eastAsia"/>
      <w:kern w:val="0"/>
      <w:sz w:val="18"/>
      <w:szCs w:val="18"/>
    </w:rPr>
  </w:style>
  <w:style w:type="character" w:customStyle="1" w:styleId="Char20">
    <w:name w:val="文档结构图 Char2"/>
    <w:basedOn w:val="DefaultParagraphFont"/>
    <w:uiPriority w:val="99"/>
    <w:semiHidden/>
    <w:qFormat/>
    <w:rPr>
      <w:rFonts w:ascii="宋体"/>
      <w:kern w:val="2"/>
      <w:sz w:val="18"/>
      <w:szCs w:val="18"/>
    </w:rPr>
  </w:style>
  <w:style w:type="character" w:customStyle="1" w:styleId="Char21">
    <w:name w:val="尾注文本 Char2"/>
    <w:basedOn w:val="DefaultParagraphFont"/>
    <w:uiPriority w:val="99"/>
    <w:semiHidden/>
    <w:qFormat/>
    <w:rPr>
      <w:kern w:val="2"/>
      <w:sz w:val="21"/>
    </w:rPr>
  </w:style>
  <w:style w:type="character" w:customStyle="1" w:styleId="NoSpacingChar">
    <w:name w:val="No Spacing Char"/>
    <w:basedOn w:val="DefaultParagraphFont"/>
    <w:link w:val="NoSpacing"/>
    <w:rPr>
      <w:rFonts w:ascii="Calibri" w:eastAsia="宋体" w:hAnsi="Calibri" w:cs="Times New Roman"/>
    </w:rPr>
  </w:style>
  <w:style w:type="character" w:customStyle="1" w:styleId="aa">
    <w:name w:val="批注框文本 字符"/>
    <w:uiPriority w:val="99"/>
    <w:semiHidden/>
    <w:rPr>
      <w:rFonts w:ascii="Calibri" w:eastAsia="宋体" w:hAnsi="Calibri" w:cs="Times New Roman"/>
      <w:sz w:val="18"/>
      <w:szCs w:val="18"/>
    </w:rPr>
  </w:style>
  <w:style w:type="paragraph" w:customStyle="1" w:styleId="Style139">
    <w:name w:val="_Style 139"/>
    <w:uiPriority w:val="99"/>
    <w:unhideWhenUsed/>
    <w:pPr>
      <w:widowControl w:val="0"/>
      <w:jc w:val="both"/>
    </w:pPr>
    <w:rPr>
      <w:rFonts w:ascii="Times New Roman" w:eastAsia="宋体" w:hAnsi="Times New Roman" w:cs="Times New Roman"/>
      <w:kern w:val="2"/>
      <w:sz w:val="21"/>
    </w:rPr>
  </w:style>
  <w:style w:type="paragraph" w:customStyle="1" w:styleId="CharChar13">
    <w:name w:val="Char Char13"/>
    <w:basedOn w:val="Normal"/>
    <w:pPr>
      <w:tabs>
        <w:tab w:val="left" w:pos="720"/>
      </w:tabs>
      <w:ind w:left="720" w:hanging="720"/>
    </w:pPr>
    <w:rPr>
      <w:rFonts w:ascii="仿宋_GB2312" w:eastAsia="仿宋_GB2312"/>
      <w:spacing w:val="-4"/>
      <w:sz w:val="32"/>
    </w:rPr>
  </w:style>
  <w:style w:type="paragraph" w:customStyle="1" w:styleId="tgt">
    <w:name w:val="tgt"/>
    <w:basedOn w:val="Normal"/>
    <w:qFormat/>
    <w:pPr>
      <w:widowControl/>
      <w:spacing w:before="100" w:beforeAutospacing="1" w:after="100" w:afterAutospacing="1"/>
      <w:jc w:val="left"/>
    </w:pPr>
    <w:rPr>
      <w:rFonts w:ascii="宋体" w:hAnsi="宋体" w:cs="宋体"/>
      <w:kern w:val="0"/>
      <w:sz w:val="24"/>
      <w:szCs w:val="24"/>
    </w:rPr>
  </w:style>
  <w:style w:type="character" w:customStyle="1" w:styleId="tgt1">
    <w:name w:val="tgt1"/>
    <w:basedOn w:val="DefaultParagraphFont"/>
  </w:style>
  <w:style w:type="character" w:customStyle="1" w:styleId="fontstyle01">
    <w:name w:val="fontstyle01"/>
    <w:basedOn w:val="DefaultParagraphFont"/>
    <w:rsid w:val="00ED6DDA"/>
    <w:rPr>
      <w:rFonts w:ascii="宋体" w:eastAsia="宋体" w:hAnsi="宋体" w:hint="eastAsia"/>
      <w:b w:val="0"/>
      <w:bCs w:val="0"/>
      <w:i w:val="0"/>
      <w:iCs w:val="0"/>
      <w:color w:val="30303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075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Zhaoru Zhang</dc:creator>
  <cp:lastModifiedBy>Zhaoru Zhang</cp:lastModifiedBy>
  <cp:revision>10</cp:revision>
  <cp:lastPrinted>2020-08-19T12:28:00Z</cp:lastPrinted>
  <dcterms:created xsi:type="dcterms:W3CDTF">2020-08-13T03:13:00Z</dcterms:created>
  <dcterms:modified xsi:type="dcterms:W3CDTF">2020-08-19T12:32:00Z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