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场笼电场仿真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问题1： 当场笼条的间距不变时，条的间隙变化对电场均匀性的影响</w:t>
      </w:r>
    </w:p>
    <w:p>
      <w:r>
        <w:rPr>
          <w:rFonts w:hint="eastAsia"/>
        </w:rPr>
        <w:t>场笼的条间距pitch</w:t>
      </w:r>
      <w:r>
        <w:t xml:space="preserve"> </w:t>
      </w:r>
      <w:r>
        <w:rPr>
          <w:rFonts w:hint="eastAsia"/>
        </w:rPr>
        <w:t>2mm，条的宽度width分别是1 mm、1</w:t>
      </w:r>
      <w:r>
        <w:t>.5</w:t>
      </w:r>
      <w:r>
        <w:rPr>
          <w:rFonts w:hint="eastAsia"/>
        </w:rPr>
        <w:t xml:space="preserve"> mm、1</w:t>
      </w:r>
      <w:r>
        <w:t>.8</w:t>
      </w:r>
      <w:r>
        <w:rPr>
          <w:rFonts w:hint="eastAsia"/>
        </w:rPr>
        <w:t>mm，对应于条的间隙分别是1mm、0</w:t>
      </w:r>
      <w:r>
        <w:t>.5</w:t>
      </w:r>
      <w:r>
        <w:rPr>
          <w:rFonts w:hint="eastAsia"/>
        </w:rPr>
        <w:t>mm、0</w:t>
      </w:r>
      <w:r>
        <w:t>.2</w:t>
      </w:r>
      <w:r>
        <w:rPr>
          <w:rFonts w:hint="eastAsia"/>
        </w:rPr>
        <w:t>mm。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当外壳距离场笼gap</w:t>
      </w:r>
      <w:r>
        <w:t xml:space="preserve"> 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mm时</w:t>
      </w:r>
    </w:p>
    <w:p>
      <w:r>
        <w:drawing>
          <wp:inline distT="0" distB="0" distL="0" distR="0">
            <wp:extent cx="3103245" cy="2327910"/>
            <wp:effectExtent l="0" t="0" r="190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6906" cy="2337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r>
        <w:rPr>
          <w:rFonts w:hint="eastAsia"/>
        </w:rPr>
        <w:t>其中，当gap</w:t>
      </w:r>
      <w:r>
        <w:t>=10</w:t>
      </w:r>
      <w:r>
        <w:rPr>
          <w:rFonts w:hint="eastAsia"/>
        </w:rPr>
        <w:t>mm，pitch</w:t>
      </w:r>
      <w:r>
        <w:t>=2</w:t>
      </w:r>
      <w:r>
        <w:rPr>
          <w:rFonts w:hint="eastAsia"/>
        </w:rPr>
        <w:t>mm，width</w:t>
      </w:r>
      <w:r>
        <w:t>=1</w:t>
      </w:r>
      <w:r>
        <w:rPr>
          <w:rFonts w:hint="eastAsia"/>
        </w:rPr>
        <w:t>mm，电场线起始位置x</w:t>
      </w:r>
      <w:r>
        <w:t>=-35:1:35</w:t>
      </w:r>
      <w:r>
        <w:rPr>
          <w:rFonts w:hint="eastAsia"/>
        </w:rPr>
        <w:t>、y</w:t>
      </w:r>
      <w:r>
        <w:t>=0</w:t>
      </w:r>
      <w:r>
        <w:rPr>
          <w:rFonts w:hint="eastAsia"/>
        </w:rPr>
        <w:t>，</w:t>
      </w:r>
      <w:r>
        <w:t xml:space="preserve"> </w:t>
      </w:r>
      <w:r>
        <w:rPr>
          <w:rFonts w:hint="eastAsia"/>
        </w:rPr>
        <w:t>电场线如图所示</w:t>
      </w:r>
    </w:p>
    <w:p>
      <w:r>
        <w:rPr>
          <w:rFonts w:hint="eastAsia"/>
        </w:rPr>
        <w:drawing>
          <wp:inline distT="0" distB="0" distL="0" distR="0">
            <wp:extent cx="4905375" cy="298069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2029" cy="2985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53005" cy="1839595"/>
            <wp:effectExtent l="0" t="0" r="4445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926" cy="1844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480310" cy="1860550"/>
            <wp:effectExtent l="0" t="0" r="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428" cy="186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left="360" w:firstLine="0" w:firstLineChars="0"/>
        <w:rPr>
          <w:rFonts w:hint="eastAsia"/>
        </w:rPr>
      </w:pPr>
      <w:r>
        <w:rPr>
          <w:rFonts w:hint="eastAsia"/>
        </w:rPr>
        <w:t>左图：起始位置为x</w:t>
      </w:r>
      <w:r>
        <w:t>=-20</w:t>
      </w:r>
      <w:r>
        <w:rPr>
          <w:rFonts w:hint="eastAsia"/>
        </w:rPr>
        <w:t>、y</w:t>
      </w:r>
      <w:r>
        <w:t>=0</w:t>
      </w:r>
      <w:r>
        <w:rPr>
          <w:rFonts w:hint="eastAsia"/>
        </w:rPr>
        <w:t>的这根电场线；右图：起始位置为x</w:t>
      </w:r>
      <w:r>
        <w:t>=-10</w:t>
      </w:r>
      <w:r>
        <w:rPr>
          <w:rFonts w:hint="eastAsia"/>
        </w:rPr>
        <w:t>、y</w:t>
      </w:r>
      <w:r>
        <w:t>=0</w:t>
      </w:r>
      <w:r>
        <w:rPr>
          <w:rFonts w:hint="eastAsia"/>
        </w:rPr>
        <w:t>的这根电场线；</w:t>
      </w:r>
    </w:p>
    <w:p>
      <w:pPr>
        <w:pStyle w:val="4"/>
        <w:ind w:left="360" w:firstLine="0" w:firstLineChars="0"/>
        <w:rPr>
          <w:rFonts w:hint="eastAsia"/>
        </w:rPr>
      </w:pP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当外壳距离场笼gap</w:t>
      </w:r>
      <w:r>
        <w:t xml:space="preserve"> 50</w:t>
      </w:r>
      <w:r>
        <w:rPr>
          <w:rFonts w:hint="eastAsia"/>
        </w:rPr>
        <w:t>mm时</w:t>
      </w:r>
    </w:p>
    <w:p>
      <w:r>
        <w:drawing>
          <wp:inline distT="0" distB="0" distL="0" distR="0">
            <wp:extent cx="2237740" cy="167830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321" cy="1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left="360" w:firstLine="0" w:firstLineChars="0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2444750" cy="183388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686" cy="1844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2512695" cy="1884680"/>
            <wp:effectExtent l="0" t="0" r="1905" b="127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1993" cy="1891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当外壳距离场笼gap</w:t>
      </w:r>
      <w:r>
        <w:t xml:space="preserve"> </w:t>
      </w:r>
      <w:r>
        <w:rPr>
          <w:rFonts w:hint="eastAsia"/>
        </w:rPr>
        <w:t>1</w:t>
      </w:r>
      <w:r>
        <w:t>000</w:t>
      </w:r>
      <w:r>
        <w:rPr>
          <w:rFonts w:hint="eastAsia"/>
        </w:rPr>
        <w:t>mm时</w:t>
      </w:r>
    </w:p>
    <w:p>
      <w:r>
        <w:drawing>
          <wp:inline distT="0" distB="0" distL="0" distR="0">
            <wp:extent cx="2434590" cy="1825625"/>
            <wp:effectExtent l="0" t="0" r="3810" b="317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3830" cy="183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2304415" cy="1728470"/>
            <wp:effectExtent l="0" t="0" r="635" b="508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703" cy="1739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/>
        </w:rPr>
        <w:drawing>
          <wp:inline distT="0" distB="0" distL="0" distR="0">
            <wp:extent cx="2334895" cy="1751330"/>
            <wp:effectExtent l="0" t="0" r="8255" b="127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488" cy="1752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当外壳距离场笼无限远时</w:t>
      </w:r>
    </w:p>
    <w:p>
      <w:pPr>
        <w:pStyle w:val="4"/>
        <w:ind w:left="360" w:firstLine="0" w:firstLineChars="0"/>
      </w:pPr>
      <w:r>
        <w:rPr>
          <w:rFonts w:hint="eastAsia"/>
        </w:rPr>
        <w:t>使用comsol的无限元域仿真外壳无限远的情况，</w:t>
      </w:r>
    </w:p>
    <w:p>
      <w:pPr>
        <w:pStyle w:val="4"/>
        <w:ind w:left="360" w:firstLine="0" w:firstLineChars="0"/>
      </w:pPr>
      <w:r>
        <w:drawing>
          <wp:inline distT="0" distB="0" distL="0" distR="0">
            <wp:extent cx="2146300" cy="1609725"/>
            <wp:effectExtent l="0" t="0" r="6350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345" cy="162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left="360" w:firstLine="0" w:firstLineChars="0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2033905" cy="1525270"/>
            <wp:effectExtent l="0" t="0" r="444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0074" cy="153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2077085" cy="1558290"/>
            <wp:effectExtent l="0" t="0" r="0" b="381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877" cy="1565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left="360" w:firstLine="0" w:firstLineChars="0"/>
      </w:pPr>
      <w:r>
        <w:drawing>
          <wp:inline distT="0" distB="0" distL="0" distR="0">
            <wp:extent cx="2115820" cy="158686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994" cy="1593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left="360" w:firstLine="0" w:firstLineChars="0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2480310" cy="1860550"/>
            <wp:effectExtent l="0" t="0" r="0" b="635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239" cy="1864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2459990" cy="1844675"/>
            <wp:effectExtent l="0" t="0" r="0" b="317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698" cy="1865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Cs w:val="21"/>
        </w:rPr>
      </w:pPr>
      <w:r>
        <w:rPr>
          <w:rFonts w:hint="eastAsia"/>
          <w:b/>
          <w:bCs/>
          <w:szCs w:val="21"/>
        </w:rPr>
        <w:t>条的间隙越小，对外壳的屏蔽效果越好（尤其当外壳距离场笼条gap很近的情况下），电场均匀性越好</w:t>
      </w:r>
      <w:r>
        <w:rPr>
          <w:rFonts w:hint="eastAsia"/>
          <w:szCs w:val="21"/>
        </w:rPr>
        <w:t>。</w:t>
      </w:r>
    </w:p>
    <w:p>
      <w:pPr>
        <w:pStyle w:val="4"/>
        <w:ind w:left="360" w:firstLine="0" w:firstLineChars="0"/>
      </w:pPr>
    </w:p>
    <w:p>
      <w:pPr>
        <w:pStyle w:val="4"/>
        <w:ind w:left="360" w:firstLine="0" w:firstLineChars="0"/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问题2：当场笼条的间隙不变时，条的间距变化对电场均匀性的影响</w:t>
      </w:r>
    </w:p>
    <w:p>
      <w:r>
        <w:rPr>
          <w:rFonts w:hint="eastAsia"/>
        </w:rPr>
        <w:t>外壳距离场笼gap</w:t>
      </w:r>
      <w:r>
        <w:t xml:space="preserve"> 10</w:t>
      </w:r>
      <w:r>
        <w:rPr>
          <w:rFonts w:hint="eastAsia"/>
        </w:rPr>
        <w:t>mm， 间隙0</w:t>
      </w:r>
      <w:r>
        <w:t>.5</w:t>
      </w:r>
      <w:r>
        <w:rPr>
          <w:rFonts w:hint="eastAsia"/>
        </w:rPr>
        <w:t>mm、0</w:t>
      </w:r>
      <w:r>
        <w:t>.2</w:t>
      </w:r>
      <w:r>
        <w:rPr>
          <w:rFonts w:hint="eastAsia"/>
        </w:rPr>
        <w:t>mm，条的间距pitch</w:t>
      </w:r>
      <w:r>
        <w:t xml:space="preserve"> 1.2</w:t>
      </w:r>
      <w:r>
        <w:rPr>
          <w:rFonts w:hint="eastAsia"/>
        </w:rPr>
        <w:t>mm、1</w:t>
      </w:r>
      <w:r>
        <w:t>.5</w:t>
      </w:r>
      <w:r>
        <w:rPr>
          <w:rFonts w:hint="eastAsia"/>
        </w:rPr>
        <w:t>mm、</w:t>
      </w:r>
      <w:r>
        <w:t>2</w:t>
      </w:r>
      <w:r>
        <w:rPr>
          <w:rFonts w:hint="eastAsia"/>
        </w:rPr>
        <w:t>mm，对应于条的宽度width</w:t>
      </w:r>
      <w:r>
        <w:t xml:space="preserve"> </w:t>
      </w:r>
      <w:r>
        <w:rPr>
          <w:rFonts w:hint="eastAsia"/>
        </w:rPr>
        <w:t>（</w:t>
      </w:r>
      <w:r>
        <w:t>0.7</w:t>
      </w:r>
      <w:r>
        <w:rPr>
          <w:rFonts w:hint="eastAsia"/>
        </w:rPr>
        <w:t>mm、1mm、1</w:t>
      </w:r>
      <w:r>
        <w:t>.5</w:t>
      </w:r>
      <w:r>
        <w:rPr>
          <w:rFonts w:hint="eastAsia"/>
        </w:rPr>
        <w:t>mm）、（</w:t>
      </w:r>
      <w:r>
        <w:t>1</w:t>
      </w:r>
      <w:r>
        <w:rPr>
          <w:rFonts w:hint="eastAsia"/>
        </w:rPr>
        <w:t>mm、1</w:t>
      </w:r>
      <w:r>
        <w:t>.3</w:t>
      </w:r>
      <w:r>
        <w:rPr>
          <w:rFonts w:hint="eastAsia"/>
        </w:rPr>
        <w:t>mm、1</w:t>
      </w:r>
      <w:r>
        <w:t>.8</w:t>
      </w:r>
      <w:r>
        <w:rPr>
          <w:rFonts w:hint="eastAsia"/>
        </w:rPr>
        <w:t>mm）</w:t>
      </w:r>
    </w:p>
    <w:p>
      <w:r>
        <w:drawing>
          <wp:inline distT="0" distB="0" distL="0" distR="0">
            <wp:extent cx="2834005" cy="2125345"/>
            <wp:effectExtent l="0" t="0" r="4445" b="825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391" cy="213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drawing>
          <wp:inline distT="0" distB="0" distL="0" distR="0">
            <wp:extent cx="2446655" cy="183515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676" cy="184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2453640" cy="1840230"/>
            <wp:effectExtent l="0" t="0" r="3810" b="762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38" cy="1857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drawing>
          <wp:inline distT="0" distB="0" distL="0" distR="0">
            <wp:extent cx="2625090" cy="1969135"/>
            <wp:effectExtent l="0" t="0" r="381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036" cy="197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drawing>
          <wp:inline distT="0" distB="0" distL="0" distR="0">
            <wp:extent cx="2357120" cy="1767840"/>
            <wp:effectExtent l="0" t="0" r="5080" b="381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327" cy="1771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353310" cy="1765300"/>
            <wp:effectExtent l="0" t="0" r="8890" b="635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393" cy="1781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bCs/>
        </w:rPr>
      </w:pPr>
      <w:r>
        <w:rPr>
          <w:rFonts w:hint="eastAsia"/>
          <w:b/>
          <w:bCs/>
        </w:rPr>
        <w:t>当条的间隙不变时，条的间距变化对电场均匀性影响不大。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 xml:space="preserve">可以选择的参数 </w:t>
      </w:r>
      <w:bookmarkStart w:id="0" w:name="_Hlk74224724"/>
      <w:r>
        <w:rPr>
          <w:rFonts w:hint="eastAsia"/>
          <w:b/>
          <w:bCs/>
        </w:rPr>
        <w:t>外壳距离场笼gap</w:t>
      </w:r>
      <w:r>
        <w:rPr>
          <w:b/>
          <w:bCs/>
        </w:rPr>
        <w:t xml:space="preserve"> 10</w:t>
      </w:r>
      <w:r>
        <w:rPr>
          <w:rFonts w:hint="eastAsia"/>
          <w:b/>
          <w:bCs/>
        </w:rPr>
        <w:t>mm， 条的间距pitch</w:t>
      </w:r>
      <w:r>
        <w:rPr>
          <w:b/>
          <w:bCs/>
        </w:rPr>
        <w:t xml:space="preserve"> 2</w:t>
      </w:r>
      <w:r>
        <w:rPr>
          <w:rFonts w:hint="eastAsia"/>
          <w:b/>
          <w:bCs/>
        </w:rPr>
        <w:t>mm， 条的间隙j</w:t>
      </w:r>
      <w:r>
        <w:rPr>
          <w:b/>
          <w:bCs/>
        </w:rPr>
        <w:t xml:space="preserve"> 0.2</w:t>
      </w:r>
      <w:r>
        <w:rPr>
          <w:rFonts w:hint="eastAsia"/>
          <w:b/>
          <w:bCs/>
        </w:rPr>
        <w:t>mm，条的宽度width</w:t>
      </w:r>
      <w:r>
        <w:rPr>
          <w:b/>
          <w:bCs/>
        </w:rPr>
        <w:t xml:space="preserve"> 1.8</w:t>
      </w:r>
      <w:r>
        <w:rPr>
          <w:rFonts w:hint="eastAsia"/>
          <w:b/>
          <w:bCs/>
        </w:rPr>
        <w:t>mm</w:t>
      </w:r>
      <w:bookmarkEnd w:id="0"/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问题3.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在外壳距离场笼</w:t>
      </w:r>
      <w:r>
        <w:rPr>
          <w:b/>
          <w:bCs/>
          <w:sz w:val="28"/>
          <w:szCs w:val="28"/>
        </w:rPr>
        <w:t>gap 10mm， 条的间距pitch 2mm， 条的间隙j 0.2mm，条的宽度width 1.8mm</w:t>
      </w:r>
      <w:r>
        <w:rPr>
          <w:rFonts w:hint="eastAsia"/>
          <w:b/>
          <w:bCs/>
          <w:sz w:val="28"/>
          <w:szCs w:val="28"/>
        </w:rPr>
        <w:t>的参数下，考虑在实际情况下，分压电阻串的阻值误差和金属条位置加工精度对电场均匀性的影响</w:t>
      </w:r>
    </w:p>
    <w:p>
      <w:pPr>
        <w:pStyle w:val="4"/>
        <w:numPr>
          <w:ilvl w:val="0"/>
          <w:numId w:val="2"/>
        </w:numPr>
        <w:ind w:firstLineChars="0"/>
      </w:pPr>
      <w:r>
        <w:rPr>
          <w:rFonts w:hint="eastAsia"/>
        </w:rPr>
        <w:t>分压电阻串的阻值误差对电场均匀性的影响</w:t>
      </w:r>
    </w:p>
    <w:p>
      <w:pPr>
        <w:pStyle w:val="4"/>
        <w:ind w:left="360" w:firstLine="0" w:firstLineChars="0"/>
      </w:pPr>
      <w:r>
        <w:rPr>
          <w:rFonts w:hint="eastAsia"/>
        </w:rPr>
        <w:t>分压电阻串的阻值误差会导致金属条的电压误差，给金属条的电压加上一个噪声</w:t>
      </w:r>
    </w:p>
    <w:p>
      <w:pPr>
        <w:pStyle w:val="4"/>
        <w:ind w:left="360" w:firstLine="0" w:firstLineChars="0"/>
      </w:pPr>
      <w:r>
        <w:drawing>
          <wp:inline distT="0" distB="0" distL="0" distR="0">
            <wp:extent cx="2648585" cy="198628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608" cy="199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left="360" w:firstLine="0" w:firstLineChars="0"/>
      </w:pPr>
      <w:r>
        <w:rPr>
          <w:rFonts w:hint="eastAsia"/>
        </w:rPr>
        <w:drawing>
          <wp:inline distT="0" distB="0" distL="0" distR="0">
            <wp:extent cx="2479040" cy="1859280"/>
            <wp:effectExtent l="0" t="0" r="0" b="762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151" cy="186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2437765" cy="1828165"/>
            <wp:effectExtent l="0" t="0" r="635" b="63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639" cy="1841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left="360" w:firstLine="0" w:firstLineChars="0"/>
        <w:rPr>
          <w:rFonts w:hint="eastAsia"/>
        </w:rPr>
      </w:pPr>
      <w:r>
        <w:rPr>
          <w:rFonts w:hint="eastAsia"/>
        </w:rPr>
        <w:t>由于电压噪声是由随机数产生的，所以每次运行的结果都不一样</w:t>
      </w:r>
    </w:p>
    <w:p>
      <w:pPr>
        <w:pStyle w:val="4"/>
        <w:numPr>
          <w:ilvl w:val="0"/>
          <w:numId w:val="2"/>
        </w:numPr>
        <w:ind w:firstLineChars="0"/>
      </w:pPr>
      <w:r>
        <w:rPr>
          <w:rFonts w:hint="eastAsia"/>
        </w:rPr>
        <w:t>金属条位置精度对电场均匀性的影响</w:t>
      </w:r>
    </w:p>
    <w:p>
      <w:pPr>
        <w:pStyle w:val="4"/>
        <w:ind w:left="360" w:firstLine="0" w:firstLineChars="0"/>
      </w:pPr>
      <w:r>
        <w:rPr>
          <w:rFonts w:hint="eastAsia"/>
        </w:rPr>
        <w:t>金属条的位置精度对应于pitch的尺寸偏差，给pitch加上一个噪声</w:t>
      </w:r>
    </w:p>
    <w:p>
      <w:pPr>
        <w:pStyle w:val="4"/>
        <w:ind w:left="360" w:firstLine="0" w:firstLineChars="0"/>
      </w:pPr>
      <w:r>
        <w:rPr>
          <w:rFonts w:hint="eastAsia"/>
        </w:rPr>
        <w:drawing>
          <wp:inline distT="0" distB="0" distL="0" distR="0">
            <wp:extent cx="3018790" cy="2264410"/>
            <wp:effectExtent l="0" t="0" r="0" b="254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677" cy="226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left="360" w:firstLine="0" w:firstLineChars="0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2340610" cy="1755775"/>
            <wp:effectExtent l="0" t="0" r="254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209" cy="176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2385060" cy="1788795"/>
            <wp:effectExtent l="0" t="0" r="0" b="190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805" cy="1796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2"/>
        </w:numPr>
        <w:ind w:firstLineChars="0"/>
      </w:pPr>
      <w:r>
        <w:rPr>
          <w:rFonts w:hint="eastAsia"/>
        </w:rPr>
        <w:t>上述因素综合后对电场均匀性的影响</w:t>
      </w:r>
    </w:p>
    <w:p>
      <w:pPr>
        <w:pStyle w:val="4"/>
        <w:ind w:left="360" w:firstLine="0" w:firstLineChars="0"/>
      </w:pPr>
      <w:r>
        <w:rPr>
          <w:rFonts w:hint="eastAsia"/>
        </w:rPr>
        <w:t>在电压噪声level</w:t>
      </w:r>
      <w:r>
        <w:t xml:space="preserve"> 0.01</w:t>
      </w:r>
      <w:r>
        <w:rPr>
          <w:rFonts w:hint="eastAsia"/>
        </w:rPr>
        <w:t>，位置精度</w:t>
      </w:r>
      <w:r>
        <w:t>20</w:t>
      </w:r>
      <w:r>
        <w:rPr>
          <w:rFonts w:hint="eastAsia"/>
        </w:rPr>
        <w:t>um的情况下</w:t>
      </w:r>
    </w:p>
    <w:p>
      <w:pPr>
        <w:pStyle w:val="4"/>
        <w:ind w:left="360" w:firstLine="0" w:firstLineChars="0"/>
      </w:pPr>
      <w:r>
        <w:rPr>
          <w:rFonts w:hint="eastAsia"/>
        </w:rPr>
        <w:drawing>
          <wp:inline distT="0" distB="0" distL="0" distR="0">
            <wp:extent cx="2272665" cy="170434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916" cy="1708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left="360" w:firstLine="0" w:firstLineChars="0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2193925" cy="164592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599" cy="165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2200910" cy="1651000"/>
            <wp:effectExtent l="0" t="0" r="8890" b="635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753" cy="166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left="360" w:firstLine="0" w:firstLineChars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问题4.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以上是二维仿真，在外壳距离场笼</w:t>
      </w:r>
      <w:r>
        <w:rPr>
          <w:b/>
          <w:bCs/>
          <w:sz w:val="28"/>
          <w:szCs w:val="28"/>
        </w:rPr>
        <w:t>gap 10mm</w:t>
      </w:r>
      <w:r>
        <w:rPr>
          <w:rFonts w:hint="eastAsia"/>
          <w:b/>
          <w:bCs/>
          <w:sz w:val="28"/>
          <w:szCs w:val="28"/>
        </w:rPr>
        <w:t>、</w:t>
      </w:r>
      <w:r>
        <w:rPr>
          <w:b/>
          <w:bCs/>
          <w:sz w:val="28"/>
          <w:szCs w:val="28"/>
        </w:rPr>
        <w:t>条的间距pitch 2mm</w:t>
      </w:r>
      <w:r>
        <w:rPr>
          <w:rFonts w:hint="eastAsia"/>
          <w:b/>
          <w:bCs/>
          <w:sz w:val="28"/>
          <w:szCs w:val="28"/>
        </w:rPr>
        <w:t>、</w:t>
      </w:r>
      <w:r>
        <w:rPr>
          <w:b/>
          <w:bCs/>
          <w:sz w:val="28"/>
          <w:szCs w:val="28"/>
        </w:rPr>
        <w:t xml:space="preserve"> 条的间隙j 0.2mm</w:t>
      </w:r>
      <w:r>
        <w:rPr>
          <w:rFonts w:hint="eastAsia"/>
          <w:b/>
          <w:bCs/>
          <w:sz w:val="28"/>
          <w:szCs w:val="28"/>
        </w:rPr>
        <w:t>、</w:t>
      </w:r>
      <w:r>
        <w:rPr>
          <w:b/>
          <w:bCs/>
          <w:sz w:val="28"/>
          <w:szCs w:val="28"/>
        </w:rPr>
        <w:t>条的宽度width 1.8mm</w:t>
      </w:r>
      <w:r>
        <w:rPr>
          <w:rFonts w:hint="eastAsia"/>
          <w:b/>
          <w:bCs/>
          <w:sz w:val="28"/>
          <w:szCs w:val="28"/>
        </w:rPr>
        <w:t>、无噪声的参数下，进行三维仿真， 分析z</w:t>
      </w:r>
      <w:r>
        <w:rPr>
          <w:b/>
          <w:bCs/>
          <w:sz w:val="28"/>
          <w:szCs w:val="28"/>
        </w:rPr>
        <w:t>=0</w:t>
      </w:r>
      <w:r>
        <w:rPr>
          <w:rFonts w:hint="eastAsia"/>
          <w:b/>
          <w:bCs/>
          <w:sz w:val="28"/>
          <w:szCs w:val="28"/>
        </w:rPr>
        <w:t>、z</w:t>
      </w:r>
      <w:r>
        <w:rPr>
          <w:b/>
          <w:bCs/>
          <w:sz w:val="28"/>
          <w:szCs w:val="28"/>
        </w:rPr>
        <w:t>=0.5mm</w:t>
      </w:r>
      <w:r>
        <w:rPr>
          <w:rFonts w:hint="eastAsia"/>
          <w:b/>
          <w:bCs/>
          <w:sz w:val="28"/>
          <w:szCs w:val="28"/>
        </w:rPr>
        <w:t>、z</w:t>
      </w:r>
      <w:r>
        <w:rPr>
          <w:b/>
          <w:bCs/>
          <w:sz w:val="28"/>
          <w:szCs w:val="28"/>
        </w:rPr>
        <w:t>=0.5</w:t>
      </w:r>
      <w:r>
        <w:rPr>
          <w:rFonts w:hint="eastAsia"/>
          <w:b/>
          <w:bCs/>
          <w:sz w:val="28"/>
          <w:szCs w:val="28"/>
        </w:rPr>
        <w:t>cm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的二维截面下电场的均匀性。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3129"/>
    <w:multiLevelType w:val="multilevel"/>
    <w:tmpl w:val="1329312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535E85"/>
    <w:multiLevelType w:val="multilevel"/>
    <w:tmpl w:val="36535E8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08"/>
    <w:rsid w:val="00003D85"/>
    <w:rsid w:val="00022937"/>
    <w:rsid w:val="00066B4C"/>
    <w:rsid w:val="00072837"/>
    <w:rsid w:val="000976B4"/>
    <w:rsid w:val="000C5FA6"/>
    <w:rsid w:val="000F1166"/>
    <w:rsid w:val="00102190"/>
    <w:rsid w:val="00134FC0"/>
    <w:rsid w:val="00170008"/>
    <w:rsid w:val="001904DB"/>
    <w:rsid w:val="001A54FC"/>
    <w:rsid w:val="00254C25"/>
    <w:rsid w:val="00256FDB"/>
    <w:rsid w:val="00271788"/>
    <w:rsid w:val="00276CA4"/>
    <w:rsid w:val="00316689"/>
    <w:rsid w:val="003410E8"/>
    <w:rsid w:val="00343734"/>
    <w:rsid w:val="00352174"/>
    <w:rsid w:val="003521B1"/>
    <w:rsid w:val="003733F2"/>
    <w:rsid w:val="003A2375"/>
    <w:rsid w:val="003C7759"/>
    <w:rsid w:val="003F361F"/>
    <w:rsid w:val="00444CAF"/>
    <w:rsid w:val="00487087"/>
    <w:rsid w:val="004E76DA"/>
    <w:rsid w:val="00501C4C"/>
    <w:rsid w:val="00523F7F"/>
    <w:rsid w:val="00560692"/>
    <w:rsid w:val="005E01F4"/>
    <w:rsid w:val="0064318D"/>
    <w:rsid w:val="006955F7"/>
    <w:rsid w:val="00697AD4"/>
    <w:rsid w:val="007019C0"/>
    <w:rsid w:val="0070477B"/>
    <w:rsid w:val="00710B59"/>
    <w:rsid w:val="00740F0D"/>
    <w:rsid w:val="007769E1"/>
    <w:rsid w:val="00784DB4"/>
    <w:rsid w:val="00793FC1"/>
    <w:rsid w:val="008B041E"/>
    <w:rsid w:val="008B581B"/>
    <w:rsid w:val="008C033F"/>
    <w:rsid w:val="008D3E87"/>
    <w:rsid w:val="00956380"/>
    <w:rsid w:val="00991C3E"/>
    <w:rsid w:val="009A56EF"/>
    <w:rsid w:val="009F7015"/>
    <w:rsid w:val="00A135F3"/>
    <w:rsid w:val="00A2176D"/>
    <w:rsid w:val="00A34899"/>
    <w:rsid w:val="00A44825"/>
    <w:rsid w:val="00A6027A"/>
    <w:rsid w:val="00A67F16"/>
    <w:rsid w:val="00AA476B"/>
    <w:rsid w:val="00AB77CA"/>
    <w:rsid w:val="00AF374D"/>
    <w:rsid w:val="00B22B6E"/>
    <w:rsid w:val="00B50D73"/>
    <w:rsid w:val="00B801FC"/>
    <w:rsid w:val="00BA2DC5"/>
    <w:rsid w:val="00BA788D"/>
    <w:rsid w:val="00C175B3"/>
    <w:rsid w:val="00C53EFC"/>
    <w:rsid w:val="00DB7123"/>
    <w:rsid w:val="00DE5C9A"/>
    <w:rsid w:val="00E11734"/>
    <w:rsid w:val="00E4097A"/>
    <w:rsid w:val="00EC7D92"/>
    <w:rsid w:val="00EE7CF9"/>
    <w:rsid w:val="00EF773C"/>
    <w:rsid w:val="00FA769D"/>
    <w:rsid w:val="00FD1FD8"/>
    <w:rsid w:val="00FF110B"/>
    <w:rsid w:val="00FF4DD3"/>
    <w:rsid w:val="00FF7980"/>
    <w:rsid w:val="571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7" Type="http://schemas.openxmlformats.org/officeDocument/2006/relationships/fontTable" Target="fontTable.xml"/><Relationship Id="rId36" Type="http://schemas.openxmlformats.org/officeDocument/2006/relationships/numbering" Target="numbering.xml"/><Relationship Id="rId35" Type="http://schemas.openxmlformats.org/officeDocument/2006/relationships/customXml" Target="../customXml/item1.xml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159</Words>
  <Characters>908</Characters>
  <Lines>7</Lines>
  <Paragraphs>2</Paragraphs>
  <TotalTime>2881</TotalTime>
  <ScaleCrop>false</ScaleCrop>
  <LinksUpToDate>false</LinksUpToDate>
  <CharactersWithSpaces>1065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2021-06-09T08:01:00Z</dcterms:created>
  <dc:creator>zhen wang</dc:creator>
  <cp:lastModifiedBy>wangzhen</cp:lastModifiedBy>
  <dcterms:modified xsi:type="dcterms:W3CDTF">2021-06-16T05:29:09Z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