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887" w:rsidRPr="00FA1039" w:rsidRDefault="00B50C8F" w:rsidP="00FA1039">
      <w:pPr>
        <w:pStyle w:val="a6"/>
        <w:jc w:val="center"/>
        <w:rPr>
          <w:sz w:val="28"/>
          <w:szCs w:val="28"/>
        </w:rPr>
      </w:pPr>
      <w:r w:rsidRPr="00FA1039">
        <w:rPr>
          <w:rFonts w:hint="eastAsia"/>
          <w:sz w:val="28"/>
          <w:szCs w:val="28"/>
        </w:rPr>
        <w:t>基于</w:t>
      </w:r>
      <w:r w:rsidRPr="00FA1039">
        <w:rPr>
          <w:rFonts w:hint="eastAsia"/>
          <w:sz w:val="28"/>
          <w:szCs w:val="28"/>
        </w:rPr>
        <w:t>E</w:t>
      </w:r>
      <w:r w:rsidRPr="00FA1039">
        <w:rPr>
          <w:sz w:val="28"/>
          <w:szCs w:val="28"/>
        </w:rPr>
        <w:t>PI</w:t>
      </w:r>
      <w:r w:rsidRPr="00FA1039">
        <w:rPr>
          <w:rFonts w:hint="eastAsia"/>
          <w:sz w:val="28"/>
          <w:szCs w:val="28"/>
        </w:rPr>
        <w:t>CS</w:t>
      </w:r>
      <w:r w:rsidRPr="00FA1039">
        <w:rPr>
          <w:rFonts w:hint="eastAsia"/>
          <w:sz w:val="28"/>
          <w:szCs w:val="28"/>
        </w:rPr>
        <w:t>的</w:t>
      </w:r>
      <w:r w:rsidR="00CF3EDA">
        <w:rPr>
          <w:rFonts w:hint="eastAsia"/>
          <w:sz w:val="28"/>
          <w:szCs w:val="28"/>
        </w:rPr>
        <w:t>多物理</w:t>
      </w:r>
      <w:r w:rsidRPr="00FA1039">
        <w:rPr>
          <w:rFonts w:hint="eastAsia"/>
          <w:sz w:val="28"/>
          <w:szCs w:val="28"/>
        </w:rPr>
        <w:t>谱仪运行环境监测系统</w:t>
      </w:r>
    </w:p>
    <w:p w:rsidR="00106887" w:rsidRPr="00D23440" w:rsidRDefault="00B50C8F">
      <w:pPr>
        <w:jc w:val="center"/>
        <w:rPr>
          <w:rFonts w:ascii="楷体_GB2312" w:eastAsia="楷体_GB2312" w:hAnsi="Times New Roman" w:cs="Times New Roman"/>
          <w:kern w:val="0"/>
          <w:szCs w:val="21"/>
        </w:rPr>
      </w:pPr>
      <w:r w:rsidRPr="00FA1039">
        <w:rPr>
          <w:rFonts w:ascii="楷体_GB2312" w:eastAsia="楷体_GB2312" w:hAnsi="Times New Roman" w:cs="Times New Roman" w:hint="eastAsia"/>
          <w:kern w:val="0"/>
          <w:szCs w:val="21"/>
        </w:rPr>
        <w:t>王晓庄</w:t>
      </w:r>
      <w:r w:rsidR="00205137" w:rsidRPr="00205137">
        <w:rPr>
          <w:rFonts w:ascii="楷体_GB2312" w:eastAsia="楷体_GB2312" w:hAnsi="Times New Roman" w:cs="Times New Roman" w:hint="eastAsia"/>
          <w:kern w:val="0"/>
          <w:sz w:val="20"/>
          <w:szCs w:val="21"/>
          <w:vertAlign w:val="superscript"/>
        </w:rPr>
        <w:t>1，2</w:t>
      </w:r>
      <w:r w:rsidR="00D23440">
        <w:rPr>
          <w:rFonts w:ascii="楷体_GB2312" w:eastAsia="楷体_GB2312" w:hAnsi="Times New Roman" w:cs="Times New Roman" w:hint="eastAsia"/>
          <w:kern w:val="0"/>
          <w:sz w:val="20"/>
          <w:szCs w:val="21"/>
        </w:rPr>
        <w:t>，庄建</w:t>
      </w:r>
      <w:r w:rsidR="00DB36A7" w:rsidRPr="00DB36A7">
        <w:rPr>
          <w:rFonts w:ascii="楷体_GB2312" w:eastAsia="楷体_GB2312" w:hAnsi="Times New Roman" w:cs="Times New Roman" w:hint="eastAsia"/>
          <w:kern w:val="0"/>
          <w:sz w:val="20"/>
          <w:szCs w:val="21"/>
          <w:vertAlign w:val="superscript"/>
        </w:rPr>
        <w:t>1，2</w:t>
      </w:r>
      <w:r w:rsidR="008E4E97">
        <w:rPr>
          <w:rFonts w:ascii="楷体_GB2312" w:eastAsia="楷体_GB2312" w:hAnsi="Times New Roman" w:cs="Times New Roman" w:hint="eastAsia"/>
          <w:kern w:val="0"/>
          <w:sz w:val="20"/>
          <w:szCs w:val="21"/>
          <w:vertAlign w:val="superscript"/>
        </w:rPr>
        <w:t>*</w:t>
      </w:r>
      <w:r w:rsidR="00D23440">
        <w:rPr>
          <w:rFonts w:ascii="楷体_GB2312" w:eastAsia="楷体_GB2312" w:hAnsi="Times New Roman" w:cs="Times New Roman" w:hint="eastAsia"/>
          <w:kern w:val="0"/>
          <w:sz w:val="20"/>
          <w:szCs w:val="21"/>
        </w:rPr>
        <w:t>，李嘉杰</w:t>
      </w:r>
      <w:r w:rsidR="00DB36A7" w:rsidRPr="00DB36A7">
        <w:rPr>
          <w:rFonts w:ascii="楷体_GB2312" w:eastAsia="楷体_GB2312" w:hAnsi="Times New Roman" w:cs="Times New Roman" w:hint="eastAsia"/>
          <w:kern w:val="0"/>
          <w:sz w:val="20"/>
          <w:szCs w:val="21"/>
          <w:vertAlign w:val="superscript"/>
        </w:rPr>
        <w:t>1，2</w:t>
      </w:r>
      <w:r w:rsidR="00D23440">
        <w:rPr>
          <w:rFonts w:ascii="楷体_GB2312" w:eastAsia="楷体_GB2312" w:hAnsi="Times New Roman" w:cs="Times New Roman" w:hint="eastAsia"/>
          <w:kern w:val="0"/>
          <w:sz w:val="20"/>
          <w:szCs w:val="21"/>
        </w:rPr>
        <w:t>，</w:t>
      </w:r>
      <w:r w:rsidR="00DB36A7">
        <w:rPr>
          <w:rFonts w:ascii="楷体_GB2312" w:eastAsia="楷体_GB2312" w:hAnsi="Times New Roman" w:cs="Times New Roman" w:hint="eastAsia"/>
          <w:kern w:val="0"/>
          <w:sz w:val="20"/>
          <w:szCs w:val="21"/>
        </w:rPr>
        <w:t>徐俊</w:t>
      </w:r>
      <w:r w:rsidR="00DB36A7" w:rsidRPr="00DB36A7">
        <w:rPr>
          <w:rFonts w:ascii="楷体_GB2312" w:eastAsia="楷体_GB2312" w:hAnsi="Times New Roman" w:cs="Times New Roman" w:hint="eastAsia"/>
          <w:kern w:val="0"/>
          <w:sz w:val="20"/>
          <w:szCs w:val="21"/>
          <w:vertAlign w:val="superscript"/>
        </w:rPr>
        <w:t>1，2</w:t>
      </w:r>
      <w:r w:rsidR="00DB36A7">
        <w:rPr>
          <w:rFonts w:ascii="楷体_GB2312" w:eastAsia="楷体_GB2312" w:hAnsi="Times New Roman" w:cs="Times New Roman" w:hint="eastAsia"/>
          <w:kern w:val="0"/>
          <w:sz w:val="20"/>
          <w:szCs w:val="21"/>
        </w:rPr>
        <w:t>，</w:t>
      </w:r>
      <w:r w:rsidR="00D23440">
        <w:rPr>
          <w:rFonts w:ascii="楷体_GB2312" w:eastAsia="楷体_GB2312" w:hAnsi="Times New Roman" w:cs="Times New Roman" w:hint="eastAsia"/>
          <w:kern w:val="0"/>
          <w:sz w:val="20"/>
          <w:szCs w:val="21"/>
        </w:rPr>
        <w:t>周科</w:t>
      </w:r>
      <w:r w:rsidR="00DB36A7" w:rsidRPr="00DB36A7">
        <w:rPr>
          <w:rFonts w:ascii="楷体_GB2312" w:eastAsia="楷体_GB2312" w:hAnsi="Times New Roman" w:cs="Times New Roman" w:hint="eastAsia"/>
          <w:kern w:val="0"/>
          <w:sz w:val="20"/>
          <w:szCs w:val="21"/>
          <w:vertAlign w:val="superscript"/>
        </w:rPr>
        <w:t>1，2</w:t>
      </w:r>
      <w:r w:rsidR="00D23440">
        <w:rPr>
          <w:rFonts w:ascii="楷体_GB2312" w:eastAsia="楷体_GB2312" w:hAnsi="Times New Roman" w:cs="Times New Roman" w:hint="eastAsia"/>
          <w:kern w:val="0"/>
          <w:sz w:val="20"/>
          <w:szCs w:val="21"/>
        </w:rPr>
        <w:t>，</w:t>
      </w:r>
      <w:r w:rsidR="00DB36A7">
        <w:rPr>
          <w:rFonts w:ascii="楷体_GB2312" w:eastAsia="楷体_GB2312" w:hAnsi="Times New Roman" w:cs="Times New Roman" w:hint="eastAsia"/>
          <w:kern w:val="0"/>
          <w:sz w:val="20"/>
          <w:szCs w:val="21"/>
        </w:rPr>
        <w:t>胡磊</w:t>
      </w:r>
      <w:r w:rsidR="00DB36A7" w:rsidRPr="00DB36A7">
        <w:rPr>
          <w:rFonts w:ascii="楷体_GB2312" w:eastAsia="楷体_GB2312" w:hAnsi="Times New Roman" w:cs="Times New Roman" w:hint="eastAsia"/>
          <w:kern w:val="0"/>
          <w:sz w:val="20"/>
          <w:szCs w:val="21"/>
          <w:vertAlign w:val="superscript"/>
        </w:rPr>
        <w:t>1，2</w:t>
      </w:r>
    </w:p>
    <w:p w:rsidR="00205137" w:rsidRDefault="00205137" w:rsidP="00205137">
      <w:pPr>
        <w:tabs>
          <w:tab w:val="left" w:pos="798"/>
        </w:tabs>
        <w:overflowPunct w:val="0"/>
        <w:adjustRightInd w:val="0"/>
        <w:jc w:val="center"/>
        <w:rPr>
          <w:rFonts w:ascii="宋体" w:eastAsia="宋体" w:hAnsi="宋体" w:cs="Times New Roman"/>
          <w:kern w:val="0"/>
          <w:sz w:val="18"/>
          <w:szCs w:val="18"/>
        </w:rPr>
      </w:pPr>
      <w:r w:rsidRPr="00205137">
        <w:rPr>
          <w:rFonts w:ascii="宋体" w:eastAsia="宋体" w:hAnsi="宋体" w:cs="Times New Roman" w:hint="eastAsia"/>
          <w:kern w:val="0"/>
          <w:sz w:val="18"/>
          <w:szCs w:val="18"/>
        </w:rPr>
        <w:t>（1. 中国科学院高能物理研究所，北京 100049；2. 散裂中子源科学中心，广东东莞 523803）</w:t>
      </w:r>
    </w:p>
    <w:p w:rsidR="00106887" w:rsidRPr="00FA1039" w:rsidRDefault="00FA1039" w:rsidP="00205137">
      <w:pPr>
        <w:tabs>
          <w:tab w:val="left" w:pos="798"/>
        </w:tabs>
        <w:overflowPunct w:val="0"/>
        <w:adjustRightInd w:val="0"/>
        <w:ind w:firstLineChars="200" w:firstLine="360"/>
        <w:rPr>
          <w:rFonts w:ascii="楷体" w:eastAsia="楷体" w:hAnsi="楷体" w:cs="Times New Roman"/>
          <w:kern w:val="0"/>
          <w:sz w:val="18"/>
          <w:szCs w:val="18"/>
        </w:rPr>
      </w:pPr>
      <w:r w:rsidRPr="00FA1039">
        <w:rPr>
          <w:rFonts w:ascii="黑体" w:eastAsia="黑体" w:hAnsi="黑体" w:cs="Times New Roman"/>
          <w:kern w:val="0"/>
          <w:sz w:val="18"/>
          <w:szCs w:val="18"/>
        </w:rPr>
        <w:t>摘  要：</w:t>
      </w:r>
      <w:r w:rsidRPr="00FA1039">
        <w:rPr>
          <w:rFonts w:ascii="Times New Roman" w:eastAsia="宋体" w:hAnsi="Times New Roman" w:cs="Times New Roman"/>
          <w:kern w:val="0"/>
          <w:sz w:val="17"/>
          <w:szCs w:val="20"/>
        </w:rPr>
        <w:t xml:space="preserve"> </w:t>
      </w:r>
      <w:r w:rsidR="00B50C8F" w:rsidRPr="00FA1039">
        <w:rPr>
          <w:rFonts w:ascii="楷体" w:eastAsia="楷体" w:hAnsi="楷体" w:cs="Times New Roman" w:hint="eastAsia"/>
          <w:kern w:val="0"/>
          <w:sz w:val="18"/>
          <w:szCs w:val="18"/>
        </w:rPr>
        <w:t>本文设计并实现了基于E</w:t>
      </w:r>
      <w:r w:rsidR="00B50C8F" w:rsidRPr="00FA1039">
        <w:rPr>
          <w:rFonts w:ascii="楷体" w:eastAsia="楷体" w:hAnsi="楷体" w:cs="Times New Roman"/>
          <w:kern w:val="0"/>
          <w:sz w:val="18"/>
          <w:szCs w:val="18"/>
        </w:rPr>
        <w:t>PICS的</w:t>
      </w:r>
      <w:r w:rsidR="00CF3EDA">
        <w:rPr>
          <w:rFonts w:ascii="楷体" w:eastAsia="楷体" w:hAnsi="楷体" w:cs="Times New Roman" w:hint="eastAsia"/>
          <w:kern w:val="0"/>
          <w:sz w:val="18"/>
          <w:szCs w:val="18"/>
        </w:rPr>
        <w:t>多物理</w:t>
      </w:r>
      <w:r w:rsidR="00B50C8F" w:rsidRPr="00FA1039">
        <w:rPr>
          <w:rFonts w:ascii="楷体" w:eastAsia="楷体" w:hAnsi="楷体" w:cs="Times New Roman"/>
          <w:kern w:val="0"/>
          <w:sz w:val="18"/>
          <w:szCs w:val="18"/>
        </w:rPr>
        <w:t>谱仪运行环境监测系统，能够在</w:t>
      </w:r>
      <w:r w:rsidR="00B50C8F" w:rsidRPr="00FA1039">
        <w:rPr>
          <w:rFonts w:ascii="楷体" w:eastAsia="楷体" w:hAnsi="楷体" w:cs="Times New Roman" w:hint="eastAsia"/>
          <w:kern w:val="0"/>
          <w:sz w:val="18"/>
          <w:szCs w:val="18"/>
        </w:rPr>
        <w:t>谱仪进行</w:t>
      </w:r>
      <w:r w:rsidR="00B50C8F" w:rsidRPr="00FA1039">
        <w:rPr>
          <w:rFonts w:ascii="楷体" w:eastAsia="楷体" w:hAnsi="楷体" w:cs="Times New Roman"/>
          <w:kern w:val="0"/>
          <w:sz w:val="18"/>
          <w:szCs w:val="18"/>
        </w:rPr>
        <w:t>实验</w:t>
      </w:r>
      <w:r w:rsidR="00B50C8F" w:rsidRPr="00FA1039">
        <w:rPr>
          <w:rFonts w:ascii="楷体" w:eastAsia="楷体" w:hAnsi="楷体" w:cs="Times New Roman" w:hint="eastAsia"/>
          <w:kern w:val="0"/>
          <w:sz w:val="18"/>
          <w:szCs w:val="18"/>
        </w:rPr>
        <w:t>的</w:t>
      </w:r>
      <w:r w:rsidR="00B50C8F" w:rsidRPr="00FA1039">
        <w:rPr>
          <w:rFonts w:ascii="楷体" w:eastAsia="楷体" w:hAnsi="楷体" w:cs="Times New Roman"/>
          <w:kern w:val="0"/>
          <w:sz w:val="18"/>
          <w:szCs w:val="18"/>
        </w:rPr>
        <w:t>过程中实时监测散射室和机房的设备运行环境。将谱仪运行环境监测接入</w:t>
      </w:r>
      <w:r>
        <w:rPr>
          <w:rFonts w:ascii="楷体" w:eastAsia="楷体" w:hAnsi="楷体" w:cs="Times New Roman" w:hint="eastAsia"/>
          <w:kern w:val="0"/>
          <w:sz w:val="18"/>
          <w:szCs w:val="18"/>
        </w:rPr>
        <w:t>中国</w:t>
      </w:r>
      <w:r w:rsidR="00B50C8F" w:rsidRPr="00FA1039">
        <w:rPr>
          <w:rFonts w:ascii="楷体" w:eastAsia="楷体" w:hAnsi="楷体" w:cs="Times New Roman"/>
          <w:kern w:val="0"/>
          <w:sz w:val="18"/>
          <w:szCs w:val="18"/>
        </w:rPr>
        <w:t>散裂中子源靶站谱仪的全局控制系统中，可及时避免环境变化对设备运行的影响，保证实验结果的准确性。</w:t>
      </w:r>
    </w:p>
    <w:p w:rsidR="00FA1039" w:rsidRDefault="00B50C8F" w:rsidP="00FA1039">
      <w:pPr>
        <w:tabs>
          <w:tab w:val="left" w:pos="798"/>
        </w:tabs>
        <w:overflowPunct w:val="0"/>
        <w:adjustRightInd w:val="0"/>
        <w:ind w:firstLineChars="200" w:firstLine="360"/>
        <w:rPr>
          <w:rFonts w:ascii="楷体" w:eastAsia="楷体" w:hAnsi="楷体" w:cs="Times New Roman"/>
          <w:kern w:val="0"/>
          <w:sz w:val="18"/>
          <w:szCs w:val="18"/>
        </w:rPr>
      </w:pPr>
      <w:r w:rsidRPr="00FA1039">
        <w:rPr>
          <w:rFonts w:ascii="楷体" w:eastAsia="楷体" w:hAnsi="楷体" w:cs="Times New Roman"/>
          <w:kern w:val="0"/>
          <w:sz w:val="18"/>
          <w:szCs w:val="18"/>
        </w:rPr>
        <w:t>本</w:t>
      </w:r>
      <w:r w:rsidRPr="00FA1039">
        <w:rPr>
          <w:rFonts w:ascii="楷体" w:eastAsia="楷体" w:hAnsi="楷体" w:cs="Times New Roman" w:hint="eastAsia"/>
          <w:kern w:val="0"/>
          <w:sz w:val="18"/>
          <w:szCs w:val="18"/>
        </w:rPr>
        <w:t>系统</w:t>
      </w:r>
      <w:r w:rsidRPr="00FA1039">
        <w:rPr>
          <w:rFonts w:ascii="楷体" w:eastAsia="楷体" w:hAnsi="楷体" w:cs="Times New Roman"/>
          <w:kern w:val="0"/>
          <w:sz w:val="18"/>
          <w:szCs w:val="18"/>
        </w:rPr>
        <w:t>对</w:t>
      </w:r>
      <w:r w:rsidRPr="00FA1039">
        <w:rPr>
          <w:rFonts w:ascii="楷体" w:eastAsia="楷体" w:hAnsi="楷体" w:cs="Times New Roman" w:hint="eastAsia"/>
          <w:kern w:val="0"/>
          <w:sz w:val="18"/>
          <w:szCs w:val="18"/>
        </w:rPr>
        <w:t>谱仪运行环境的各类数据进行采集，通过实验物理与工业控制系统(Experimental Physics and Industrial Control System, EPICS)将数据汇聚起来并实现实时监控</w:t>
      </w:r>
      <w:r w:rsidRPr="00FA1039">
        <w:rPr>
          <w:rFonts w:ascii="楷体" w:eastAsia="楷体" w:hAnsi="楷体" w:cs="Times New Roman"/>
          <w:kern w:val="0"/>
          <w:sz w:val="18"/>
          <w:szCs w:val="18"/>
        </w:rPr>
        <w:t>，形成了统一的</w:t>
      </w:r>
      <w:r w:rsidRPr="00FA1039">
        <w:rPr>
          <w:rFonts w:ascii="楷体" w:eastAsia="楷体" w:hAnsi="楷体" w:cs="Times New Roman" w:hint="eastAsia"/>
          <w:kern w:val="0"/>
          <w:sz w:val="18"/>
          <w:szCs w:val="18"/>
        </w:rPr>
        <w:t>远程及本地监</w:t>
      </w:r>
      <w:r w:rsidR="00E55C9E">
        <w:rPr>
          <w:rFonts w:ascii="楷体" w:eastAsia="楷体" w:hAnsi="楷体" w:cs="Times New Roman" w:hint="eastAsia"/>
          <w:kern w:val="0"/>
          <w:sz w:val="18"/>
          <w:szCs w:val="18"/>
        </w:rPr>
        <w:t>测</w:t>
      </w:r>
      <w:r w:rsidRPr="00FA1039">
        <w:rPr>
          <w:rFonts w:ascii="楷体" w:eastAsia="楷体" w:hAnsi="楷体" w:cs="Times New Roman"/>
          <w:kern w:val="0"/>
          <w:sz w:val="18"/>
          <w:szCs w:val="18"/>
        </w:rPr>
        <w:t>界面，能极大</w:t>
      </w:r>
      <w:r w:rsidRPr="00FA1039">
        <w:rPr>
          <w:rFonts w:ascii="楷体" w:eastAsia="楷体" w:hAnsi="楷体" w:cs="Times New Roman" w:hint="eastAsia"/>
          <w:kern w:val="0"/>
          <w:sz w:val="18"/>
          <w:szCs w:val="18"/>
        </w:rPr>
        <w:t>方便谱仪运维。目前本系统已经稳定运行</w:t>
      </w:r>
      <w:r w:rsidRPr="00FA1039">
        <w:rPr>
          <w:rFonts w:ascii="楷体" w:eastAsia="楷体" w:hAnsi="楷体" w:cs="Times New Roman"/>
          <w:kern w:val="0"/>
          <w:sz w:val="18"/>
          <w:szCs w:val="18"/>
        </w:rPr>
        <w:t>在</w:t>
      </w:r>
      <w:r w:rsidRPr="00FA1039">
        <w:rPr>
          <w:rFonts w:ascii="楷体" w:eastAsia="楷体" w:hAnsi="楷体" w:cs="Times New Roman" w:hint="eastAsia"/>
          <w:kern w:val="0"/>
          <w:sz w:val="18"/>
          <w:szCs w:val="18"/>
        </w:rPr>
        <w:t>中国散裂中子源的多物理谱仪中</w:t>
      </w:r>
      <w:r w:rsidRPr="00FA1039">
        <w:rPr>
          <w:rFonts w:ascii="楷体" w:eastAsia="楷体" w:hAnsi="楷体" w:cs="Times New Roman"/>
          <w:kern w:val="0"/>
          <w:sz w:val="18"/>
          <w:szCs w:val="18"/>
        </w:rPr>
        <w:t>。</w:t>
      </w:r>
    </w:p>
    <w:p w:rsidR="00106887" w:rsidRDefault="00FA1039" w:rsidP="00FA1039">
      <w:pPr>
        <w:tabs>
          <w:tab w:val="left" w:pos="798"/>
        </w:tabs>
        <w:overflowPunct w:val="0"/>
        <w:adjustRightInd w:val="0"/>
        <w:ind w:firstLineChars="200" w:firstLine="420"/>
      </w:pPr>
      <w:r w:rsidRPr="00FA1039">
        <w:rPr>
          <w:rFonts w:ascii="黑体" w:eastAsia="黑体" w:hAnsi="黑体" w:cs="Times New Roman" w:hint="eastAsia"/>
          <w:kern w:val="0"/>
          <w:szCs w:val="18"/>
        </w:rPr>
        <w:t>关</w:t>
      </w:r>
      <w:r w:rsidRPr="00FA1039">
        <w:rPr>
          <w:rFonts w:ascii="黑体" w:eastAsia="黑体" w:hAnsi="黑体" w:cs="Times New Roman"/>
          <w:kern w:val="0"/>
          <w:szCs w:val="18"/>
        </w:rPr>
        <w:t>键词：</w:t>
      </w:r>
      <w:r>
        <w:rPr>
          <w:rFonts w:ascii="楷体" w:eastAsia="楷体" w:hAnsi="楷体" w:cs="Times New Roman" w:hint="eastAsia"/>
          <w:kern w:val="0"/>
          <w:szCs w:val="18"/>
        </w:rPr>
        <w:t>中国散裂中子源</w:t>
      </w:r>
      <w:r w:rsidRPr="00FA1039">
        <w:rPr>
          <w:rFonts w:ascii="楷体" w:eastAsia="楷体" w:hAnsi="楷体" w:cs="Times New Roman" w:hint="eastAsia"/>
          <w:kern w:val="0"/>
          <w:szCs w:val="18"/>
        </w:rPr>
        <w:t>；EPICS；</w:t>
      </w:r>
      <w:r>
        <w:rPr>
          <w:rFonts w:ascii="楷体" w:eastAsia="楷体" w:hAnsi="楷体" w:cs="Times New Roman" w:hint="eastAsia"/>
          <w:kern w:val="0"/>
          <w:szCs w:val="18"/>
        </w:rPr>
        <w:t>环境监测</w:t>
      </w:r>
      <w:r>
        <w:t xml:space="preserve"> </w:t>
      </w:r>
    </w:p>
    <w:p w:rsidR="00FA1039" w:rsidRDefault="00FA1039" w:rsidP="00FA1039">
      <w:pPr>
        <w:tabs>
          <w:tab w:val="left" w:pos="798"/>
        </w:tabs>
        <w:overflowPunct w:val="0"/>
        <w:adjustRightInd w:val="0"/>
        <w:ind w:firstLineChars="200" w:firstLine="420"/>
      </w:pPr>
    </w:p>
    <w:p w:rsidR="00FA1039" w:rsidRPr="00F5302E" w:rsidRDefault="003A7202" w:rsidP="005C3B5A">
      <w:pPr>
        <w:tabs>
          <w:tab w:val="left" w:pos="798"/>
        </w:tabs>
        <w:overflowPunct w:val="0"/>
        <w:adjustRightInd w:val="0"/>
        <w:ind w:firstLineChars="200" w:firstLine="562"/>
        <w:jc w:val="center"/>
        <w:rPr>
          <w:rFonts w:ascii="Times New Roman" w:eastAsia="宋体" w:hAnsi="Times New Roman" w:cs="Times New Roman"/>
          <w:b/>
          <w:sz w:val="28"/>
          <w:szCs w:val="28"/>
        </w:rPr>
      </w:pPr>
      <w:r>
        <w:rPr>
          <w:rFonts w:ascii="Times New Roman" w:eastAsia="宋体" w:hAnsi="Times New Roman" w:cs="Times New Roman"/>
          <w:b/>
          <w:sz w:val="28"/>
          <w:szCs w:val="28"/>
        </w:rPr>
        <w:t>A</w:t>
      </w:r>
      <w:r>
        <w:rPr>
          <w:rFonts w:ascii="Times New Roman" w:eastAsia="宋体" w:hAnsi="Times New Roman" w:cs="Times New Roman" w:hint="eastAsia"/>
          <w:b/>
          <w:sz w:val="28"/>
          <w:szCs w:val="28"/>
        </w:rPr>
        <w:t>n</w:t>
      </w:r>
      <w:r w:rsidR="005C3B5A">
        <w:rPr>
          <w:rFonts w:ascii="Times New Roman" w:eastAsia="宋体" w:hAnsi="Times New Roman" w:cs="Times New Roman"/>
          <w:b/>
          <w:sz w:val="28"/>
          <w:szCs w:val="28"/>
        </w:rPr>
        <w:t xml:space="preserve"> </w:t>
      </w:r>
      <w:r w:rsidR="00DB36A7">
        <w:rPr>
          <w:rFonts w:ascii="Times New Roman" w:eastAsia="宋体" w:hAnsi="Times New Roman" w:cs="Times New Roman"/>
          <w:b/>
          <w:sz w:val="28"/>
          <w:szCs w:val="28"/>
        </w:rPr>
        <w:t>E</w:t>
      </w:r>
      <w:r w:rsidR="00BC7898" w:rsidRPr="00F5302E">
        <w:rPr>
          <w:rFonts w:ascii="Times New Roman" w:eastAsia="宋体" w:hAnsi="Times New Roman" w:cs="Times New Roman"/>
          <w:b/>
          <w:sz w:val="28"/>
          <w:szCs w:val="28"/>
        </w:rPr>
        <w:t xml:space="preserve">nvironment </w:t>
      </w:r>
      <w:r w:rsidR="00DB36A7">
        <w:rPr>
          <w:rFonts w:ascii="Times New Roman" w:eastAsia="宋体" w:hAnsi="Times New Roman" w:cs="Times New Roman"/>
          <w:b/>
          <w:sz w:val="28"/>
          <w:szCs w:val="28"/>
        </w:rPr>
        <w:t>M</w:t>
      </w:r>
      <w:r w:rsidR="00BC7898" w:rsidRPr="00F5302E">
        <w:rPr>
          <w:rFonts w:ascii="Times New Roman" w:eastAsia="宋体" w:hAnsi="Times New Roman" w:cs="Times New Roman"/>
          <w:b/>
          <w:sz w:val="28"/>
          <w:szCs w:val="28"/>
        </w:rPr>
        <w:t xml:space="preserve">onitoring </w:t>
      </w:r>
      <w:r w:rsidR="00DB36A7">
        <w:rPr>
          <w:rFonts w:ascii="Times New Roman" w:eastAsia="宋体" w:hAnsi="Times New Roman" w:cs="Times New Roman"/>
          <w:b/>
          <w:sz w:val="28"/>
          <w:szCs w:val="28"/>
        </w:rPr>
        <w:t>S</w:t>
      </w:r>
      <w:r w:rsidR="00BC7898" w:rsidRPr="00F5302E">
        <w:rPr>
          <w:rFonts w:ascii="Times New Roman" w:eastAsia="宋体" w:hAnsi="Times New Roman" w:cs="Times New Roman"/>
          <w:b/>
          <w:sz w:val="28"/>
          <w:szCs w:val="28"/>
        </w:rPr>
        <w:t>ystem</w:t>
      </w:r>
      <w:r w:rsidR="00E55C9E">
        <w:rPr>
          <w:rFonts w:ascii="Times New Roman" w:eastAsia="宋体" w:hAnsi="Times New Roman" w:cs="Times New Roman"/>
          <w:b/>
          <w:sz w:val="28"/>
          <w:szCs w:val="28"/>
        </w:rPr>
        <w:t xml:space="preserve"> </w:t>
      </w:r>
      <w:r w:rsidR="00DB36A7">
        <w:rPr>
          <w:rFonts w:ascii="Times New Roman" w:eastAsia="宋体" w:hAnsi="Times New Roman" w:cs="Times New Roman"/>
          <w:b/>
          <w:sz w:val="28"/>
          <w:szCs w:val="28"/>
        </w:rPr>
        <w:t>O</w:t>
      </w:r>
      <w:r w:rsidR="00E55C9E">
        <w:rPr>
          <w:rFonts w:ascii="Times New Roman" w:eastAsia="宋体" w:hAnsi="Times New Roman" w:cs="Times New Roman" w:hint="eastAsia"/>
          <w:b/>
          <w:sz w:val="28"/>
          <w:szCs w:val="28"/>
        </w:rPr>
        <w:t>f</w:t>
      </w:r>
      <w:r w:rsidR="00E55C9E">
        <w:rPr>
          <w:rFonts w:ascii="Times New Roman" w:eastAsia="宋体" w:hAnsi="Times New Roman" w:cs="Times New Roman"/>
          <w:b/>
          <w:sz w:val="28"/>
          <w:szCs w:val="28"/>
        </w:rPr>
        <w:t xml:space="preserve"> </w:t>
      </w:r>
      <w:r w:rsidR="00DB36A7">
        <w:rPr>
          <w:rFonts w:ascii="Times New Roman" w:eastAsia="宋体" w:hAnsi="Times New Roman" w:cs="Times New Roman"/>
          <w:b/>
          <w:sz w:val="28"/>
          <w:szCs w:val="28"/>
        </w:rPr>
        <w:t>M</w:t>
      </w:r>
      <w:r w:rsidR="00DB28C0" w:rsidRPr="00DB28C0">
        <w:rPr>
          <w:rFonts w:ascii="Times New Roman" w:eastAsia="宋体" w:hAnsi="Times New Roman" w:cs="Times New Roman"/>
          <w:b/>
          <w:sz w:val="28"/>
          <w:szCs w:val="28"/>
        </w:rPr>
        <w:t xml:space="preserve">ultiphysics </w:t>
      </w:r>
      <w:r w:rsidR="00DB36A7">
        <w:rPr>
          <w:rFonts w:ascii="Times New Roman" w:eastAsia="宋体" w:hAnsi="Times New Roman" w:cs="Times New Roman"/>
          <w:b/>
          <w:sz w:val="28"/>
          <w:szCs w:val="28"/>
        </w:rPr>
        <w:t>I</w:t>
      </w:r>
      <w:r w:rsidR="00E55C9E" w:rsidRPr="00E55C9E">
        <w:rPr>
          <w:rFonts w:ascii="Times New Roman" w:eastAsia="宋体" w:hAnsi="Times New Roman" w:cs="Times New Roman"/>
          <w:b/>
          <w:sz w:val="28"/>
          <w:szCs w:val="28"/>
        </w:rPr>
        <w:t>nstrument</w:t>
      </w:r>
      <w:r w:rsidR="00DB36A7">
        <w:rPr>
          <w:rFonts w:ascii="Times New Roman" w:eastAsia="宋体" w:hAnsi="Times New Roman" w:cs="Times New Roman"/>
          <w:b/>
          <w:sz w:val="28"/>
          <w:szCs w:val="28"/>
        </w:rPr>
        <w:t xml:space="preserve"> B</w:t>
      </w:r>
      <w:r w:rsidR="00BC7898" w:rsidRPr="00F5302E">
        <w:rPr>
          <w:rFonts w:ascii="Times New Roman" w:eastAsia="宋体" w:hAnsi="Times New Roman" w:cs="Times New Roman" w:hint="eastAsia"/>
          <w:b/>
          <w:sz w:val="28"/>
          <w:szCs w:val="28"/>
        </w:rPr>
        <w:t>ased</w:t>
      </w:r>
      <w:r w:rsidR="00BC7898" w:rsidRPr="00F5302E">
        <w:rPr>
          <w:rFonts w:ascii="Times New Roman" w:eastAsia="宋体" w:hAnsi="Times New Roman" w:cs="Times New Roman"/>
          <w:b/>
          <w:sz w:val="28"/>
          <w:szCs w:val="28"/>
        </w:rPr>
        <w:t xml:space="preserve"> </w:t>
      </w:r>
      <w:r w:rsidR="00DB36A7">
        <w:rPr>
          <w:rFonts w:ascii="Times New Roman" w:eastAsia="宋体" w:hAnsi="Times New Roman" w:cs="Times New Roman"/>
          <w:b/>
          <w:sz w:val="28"/>
          <w:szCs w:val="28"/>
        </w:rPr>
        <w:t>O</w:t>
      </w:r>
      <w:r w:rsidR="00BC7898" w:rsidRPr="00F5302E">
        <w:rPr>
          <w:rFonts w:ascii="Times New Roman" w:eastAsia="宋体" w:hAnsi="Times New Roman" w:cs="Times New Roman"/>
          <w:b/>
          <w:sz w:val="28"/>
          <w:szCs w:val="28"/>
        </w:rPr>
        <w:t>n EPICS</w:t>
      </w:r>
    </w:p>
    <w:p w:rsidR="00BC7898" w:rsidRPr="00A10D76" w:rsidRDefault="00BC7898" w:rsidP="00F5302E">
      <w:pPr>
        <w:tabs>
          <w:tab w:val="left" w:pos="798"/>
        </w:tabs>
        <w:overflowPunct w:val="0"/>
        <w:adjustRightInd w:val="0"/>
        <w:ind w:firstLineChars="200" w:firstLine="420"/>
        <w:jc w:val="center"/>
        <w:rPr>
          <w:rFonts w:ascii="Times New Roman" w:eastAsia="方正书宋简体" w:hAnsi="Times New Roman" w:cs="Times New Roman"/>
          <w:szCs w:val="21"/>
        </w:rPr>
      </w:pPr>
      <w:r w:rsidRPr="00F5302E">
        <w:rPr>
          <w:rFonts w:ascii="Times New Roman" w:eastAsia="方正书宋简体" w:hAnsi="Times New Roman" w:cs="Times New Roman"/>
          <w:szCs w:val="21"/>
        </w:rPr>
        <w:t>Xiao</w:t>
      </w:r>
      <w:r w:rsidR="005C3B5A">
        <w:rPr>
          <w:rFonts w:ascii="Times New Roman" w:eastAsia="方正书宋简体" w:hAnsi="Times New Roman" w:cs="Times New Roman"/>
          <w:szCs w:val="21"/>
        </w:rPr>
        <w:t>Z</w:t>
      </w:r>
      <w:r w:rsidRPr="00F5302E">
        <w:rPr>
          <w:rFonts w:ascii="Times New Roman" w:eastAsia="方正书宋简体" w:hAnsi="Times New Roman" w:cs="Times New Roman"/>
          <w:szCs w:val="21"/>
        </w:rPr>
        <w:t xml:space="preserve">huang </w:t>
      </w:r>
      <w:r w:rsidR="00F5302E">
        <w:rPr>
          <w:rFonts w:ascii="Times New Roman" w:eastAsia="方正书宋简体" w:hAnsi="Times New Roman" w:cs="Times New Roman"/>
          <w:szCs w:val="21"/>
        </w:rPr>
        <w:t>W</w:t>
      </w:r>
      <w:r w:rsidRPr="00F5302E">
        <w:rPr>
          <w:rFonts w:ascii="Times New Roman" w:eastAsia="方正书宋简体" w:hAnsi="Times New Roman" w:cs="Times New Roman"/>
          <w:szCs w:val="21"/>
        </w:rPr>
        <w:t>ang</w:t>
      </w:r>
      <w:r w:rsidR="00205137" w:rsidRPr="00205137">
        <w:rPr>
          <w:rFonts w:ascii="Times New Roman" w:eastAsia="方正书宋简体" w:hAnsi="Times New Roman" w:cs="Times New Roman"/>
          <w:sz w:val="18"/>
          <w:szCs w:val="21"/>
          <w:vertAlign w:val="superscript"/>
        </w:rPr>
        <w:t>1</w:t>
      </w:r>
      <w:r w:rsidR="00205137" w:rsidRPr="00205137">
        <w:rPr>
          <w:rFonts w:ascii="Times New Roman" w:eastAsia="方正书宋简体" w:hAnsi="Times New Roman" w:cs="Times New Roman"/>
          <w:sz w:val="18"/>
          <w:szCs w:val="21"/>
          <w:vertAlign w:val="superscript"/>
        </w:rPr>
        <w:t>，</w:t>
      </w:r>
      <w:r w:rsidR="00205137" w:rsidRPr="00205137">
        <w:rPr>
          <w:rFonts w:ascii="Times New Roman" w:eastAsia="方正书宋简体" w:hAnsi="Times New Roman" w:cs="Times New Roman"/>
          <w:sz w:val="18"/>
          <w:szCs w:val="21"/>
          <w:vertAlign w:val="superscript"/>
        </w:rPr>
        <w:t>2</w:t>
      </w:r>
      <w:r w:rsidR="00A10D76">
        <w:rPr>
          <w:rFonts w:ascii="Times New Roman" w:eastAsia="方正书宋简体" w:hAnsi="Times New Roman" w:cs="Times New Roman"/>
          <w:sz w:val="18"/>
          <w:szCs w:val="21"/>
        </w:rPr>
        <w:t>，</w:t>
      </w:r>
      <w:r w:rsidR="00A10D76">
        <w:rPr>
          <w:rFonts w:ascii="Times New Roman" w:eastAsia="方正书宋简体" w:hAnsi="Times New Roman" w:cs="Times New Roman"/>
          <w:sz w:val="18"/>
          <w:szCs w:val="21"/>
        </w:rPr>
        <w:t>Jian Zhuang</w:t>
      </w:r>
      <w:r w:rsidR="00A10D76" w:rsidRPr="00A10D76">
        <w:rPr>
          <w:rFonts w:ascii="Times New Roman" w:eastAsia="方正书宋简体" w:hAnsi="Times New Roman" w:cs="Times New Roman"/>
          <w:sz w:val="18"/>
          <w:szCs w:val="21"/>
          <w:vertAlign w:val="superscript"/>
        </w:rPr>
        <w:t>1</w:t>
      </w:r>
      <w:r w:rsidR="00A10D76" w:rsidRPr="00A10D76">
        <w:rPr>
          <w:rFonts w:ascii="Times New Roman" w:eastAsia="方正书宋简体" w:hAnsi="Times New Roman" w:cs="Times New Roman"/>
          <w:sz w:val="18"/>
          <w:szCs w:val="21"/>
          <w:vertAlign w:val="superscript"/>
        </w:rPr>
        <w:t>，</w:t>
      </w:r>
      <w:r w:rsidR="00A10D76" w:rsidRPr="00A10D76">
        <w:rPr>
          <w:rFonts w:ascii="Times New Roman" w:eastAsia="方正书宋简体" w:hAnsi="Times New Roman" w:cs="Times New Roman"/>
          <w:sz w:val="18"/>
          <w:szCs w:val="21"/>
          <w:vertAlign w:val="superscript"/>
        </w:rPr>
        <w:t>2</w:t>
      </w:r>
      <w:r w:rsidR="00A10D76">
        <w:rPr>
          <w:rFonts w:ascii="Times New Roman" w:eastAsia="方正书宋简体" w:hAnsi="Times New Roman" w:cs="Times New Roman"/>
          <w:sz w:val="18"/>
          <w:szCs w:val="21"/>
        </w:rPr>
        <w:t>,Jiaje Li</w:t>
      </w:r>
      <w:r w:rsidR="00A10D76" w:rsidRPr="00A10D76">
        <w:rPr>
          <w:rFonts w:ascii="Times New Roman" w:eastAsia="方正书宋简体" w:hAnsi="Times New Roman" w:cs="Times New Roman"/>
          <w:sz w:val="18"/>
          <w:szCs w:val="21"/>
          <w:vertAlign w:val="superscript"/>
        </w:rPr>
        <w:t>1</w:t>
      </w:r>
      <w:r w:rsidR="00A10D76" w:rsidRPr="00A10D76">
        <w:rPr>
          <w:rFonts w:ascii="Times New Roman" w:eastAsia="方正书宋简体" w:hAnsi="Times New Roman" w:cs="Times New Roman"/>
          <w:sz w:val="18"/>
          <w:szCs w:val="21"/>
          <w:vertAlign w:val="superscript"/>
        </w:rPr>
        <w:t>，</w:t>
      </w:r>
      <w:r w:rsidR="00A10D76" w:rsidRPr="00A10D76">
        <w:rPr>
          <w:rFonts w:ascii="Times New Roman" w:eastAsia="方正书宋简体" w:hAnsi="Times New Roman" w:cs="Times New Roman"/>
          <w:sz w:val="18"/>
          <w:szCs w:val="21"/>
          <w:vertAlign w:val="superscript"/>
        </w:rPr>
        <w:t>2</w:t>
      </w:r>
      <w:r w:rsidR="00A10D76">
        <w:rPr>
          <w:rFonts w:ascii="Times New Roman" w:eastAsia="方正书宋简体" w:hAnsi="Times New Roman" w:cs="Times New Roman"/>
          <w:sz w:val="18"/>
          <w:szCs w:val="21"/>
        </w:rPr>
        <w:t>,Jun Xu</w:t>
      </w:r>
      <w:r w:rsidR="00A10D76" w:rsidRPr="00A10D76">
        <w:rPr>
          <w:rFonts w:ascii="Times New Roman" w:eastAsia="方正书宋简体" w:hAnsi="Times New Roman" w:cs="Times New Roman"/>
          <w:sz w:val="18"/>
          <w:szCs w:val="21"/>
          <w:vertAlign w:val="superscript"/>
        </w:rPr>
        <w:t>1</w:t>
      </w:r>
      <w:r w:rsidR="00A10D76" w:rsidRPr="00A10D76">
        <w:rPr>
          <w:rFonts w:ascii="Times New Roman" w:eastAsia="方正书宋简体" w:hAnsi="Times New Roman" w:cs="Times New Roman"/>
          <w:sz w:val="18"/>
          <w:szCs w:val="21"/>
          <w:vertAlign w:val="superscript"/>
        </w:rPr>
        <w:t>，</w:t>
      </w:r>
      <w:r w:rsidR="00A10D76" w:rsidRPr="00A10D76">
        <w:rPr>
          <w:rFonts w:ascii="Times New Roman" w:eastAsia="方正书宋简体" w:hAnsi="Times New Roman" w:cs="Times New Roman"/>
          <w:sz w:val="18"/>
          <w:szCs w:val="21"/>
          <w:vertAlign w:val="superscript"/>
        </w:rPr>
        <w:t>2</w:t>
      </w:r>
      <w:r w:rsidR="00A10D76">
        <w:rPr>
          <w:rFonts w:ascii="Times New Roman" w:eastAsia="方正书宋简体" w:hAnsi="Times New Roman" w:cs="Times New Roman"/>
          <w:sz w:val="18"/>
          <w:szCs w:val="21"/>
        </w:rPr>
        <w:t>,Ke Zhou</w:t>
      </w:r>
      <w:r w:rsidR="00A10D76" w:rsidRPr="00A10D76">
        <w:rPr>
          <w:rFonts w:ascii="Times New Roman" w:eastAsia="方正书宋简体" w:hAnsi="Times New Roman" w:cs="Times New Roman"/>
          <w:sz w:val="18"/>
          <w:szCs w:val="21"/>
          <w:vertAlign w:val="superscript"/>
        </w:rPr>
        <w:t>1</w:t>
      </w:r>
      <w:r w:rsidR="00A10D76" w:rsidRPr="00A10D76">
        <w:rPr>
          <w:rFonts w:ascii="Times New Roman" w:eastAsia="方正书宋简体" w:hAnsi="Times New Roman" w:cs="Times New Roman"/>
          <w:sz w:val="18"/>
          <w:szCs w:val="21"/>
          <w:vertAlign w:val="superscript"/>
        </w:rPr>
        <w:t>，</w:t>
      </w:r>
      <w:r w:rsidR="00A10D76" w:rsidRPr="00A10D76">
        <w:rPr>
          <w:rFonts w:ascii="Times New Roman" w:eastAsia="方正书宋简体" w:hAnsi="Times New Roman" w:cs="Times New Roman"/>
          <w:sz w:val="18"/>
          <w:szCs w:val="21"/>
          <w:vertAlign w:val="superscript"/>
        </w:rPr>
        <w:t>2</w:t>
      </w:r>
      <w:r w:rsidR="00A10D76">
        <w:rPr>
          <w:rFonts w:ascii="Times New Roman" w:eastAsia="方正书宋简体" w:hAnsi="Times New Roman" w:cs="Times New Roman"/>
          <w:sz w:val="18"/>
          <w:szCs w:val="21"/>
        </w:rPr>
        <w:t>,Lei Hu</w:t>
      </w:r>
      <w:r w:rsidR="00A10D76" w:rsidRPr="00A10D76">
        <w:rPr>
          <w:rFonts w:ascii="Times New Roman" w:eastAsia="方正书宋简体" w:hAnsi="Times New Roman" w:cs="Times New Roman"/>
          <w:sz w:val="18"/>
          <w:szCs w:val="21"/>
          <w:vertAlign w:val="superscript"/>
        </w:rPr>
        <w:t>1</w:t>
      </w:r>
      <w:r w:rsidR="00A10D76" w:rsidRPr="00A10D76">
        <w:rPr>
          <w:rFonts w:ascii="Times New Roman" w:eastAsia="方正书宋简体" w:hAnsi="Times New Roman" w:cs="Times New Roman"/>
          <w:sz w:val="18"/>
          <w:szCs w:val="21"/>
          <w:vertAlign w:val="superscript"/>
        </w:rPr>
        <w:t>，</w:t>
      </w:r>
      <w:r w:rsidR="00A10D76" w:rsidRPr="00A10D76">
        <w:rPr>
          <w:rFonts w:ascii="Times New Roman" w:eastAsia="方正书宋简体" w:hAnsi="Times New Roman" w:cs="Times New Roman"/>
          <w:sz w:val="18"/>
          <w:szCs w:val="21"/>
          <w:vertAlign w:val="superscript"/>
        </w:rPr>
        <w:t>2</w:t>
      </w:r>
    </w:p>
    <w:p w:rsidR="00205137" w:rsidRPr="00205137" w:rsidRDefault="00205137" w:rsidP="00205137">
      <w:pPr>
        <w:tabs>
          <w:tab w:val="left" w:pos="798"/>
        </w:tabs>
        <w:overflowPunct w:val="0"/>
        <w:adjustRightInd w:val="0"/>
        <w:ind w:firstLineChars="200" w:firstLine="360"/>
        <w:jc w:val="center"/>
        <w:rPr>
          <w:rFonts w:ascii="Times New Roman" w:eastAsia="宋体" w:hAnsi="Times New Roman" w:cs="Times New Roman"/>
          <w:i/>
          <w:kern w:val="0"/>
          <w:sz w:val="18"/>
          <w:szCs w:val="18"/>
        </w:rPr>
      </w:pPr>
      <w:r>
        <w:rPr>
          <w:rFonts w:ascii="Times New Roman" w:eastAsia="宋体" w:hAnsi="Times New Roman" w:cs="Times New Roman"/>
          <w:i/>
          <w:kern w:val="0"/>
          <w:sz w:val="18"/>
          <w:szCs w:val="18"/>
        </w:rPr>
        <w:t>（</w:t>
      </w:r>
      <w:r w:rsidRPr="00205137">
        <w:rPr>
          <w:rFonts w:ascii="Times New Roman" w:eastAsia="宋体" w:hAnsi="Times New Roman" w:cs="Times New Roman"/>
          <w:i/>
          <w:kern w:val="0"/>
          <w:sz w:val="18"/>
          <w:szCs w:val="18"/>
        </w:rPr>
        <w:t>1. Institute of High Energy Physics, Chinese Academy of Sciences, Beijing 100049, China;</w:t>
      </w:r>
    </w:p>
    <w:p w:rsidR="00205137" w:rsidRPr="00F5302E" w:rsidRDefault="00205137" w:rsidP="00205137">
      <w:pPr>
        <w:tabs>
          <w:tab w:val="left" w:pos="798"/>
        </w:tabs>
        <w:overflowPunct w:val="0"/>
        <w:adjustRightInd w:val="0"/>
        <w:ind w:firstLineChars="200" w:firstLine="360"/>
        <w:jc w:val="center"/>
        <w:rPr>
          <w:rFonts w:ascii="Times New Roman" w:eastAsia="宋体" w:hAnsi="Times New Roman" w:cs="Times New Roman"/>
          <w:i/>
          <w:kern w:val="0"/>
          <w:sz w:val="18"/>
          <w:szCs w:val="18"/>
        </w:rPr>
      </w:pPr>
      <w:r w:rsidRPr="00205137">
        <w:rPr>
          <w:rFonts w:ascii="Times New Roman" w:eastAsia="宋体" w:hAnsi="Times New Roman" w:cs="Times New Roman"/>
          <w:i/>
          <w:kern w:val="0"/>
          <w:sz w:val="18"/>
          <w:szCs w:val="18"/>
        </w:rPr>
        <w:t>2. Spallation Neutron Source Science Center, Dongguan 523803, China</w:t>
      </w:r>
      <w:r>
        <w:rPr>
          <w:rFonts w:ascii="Times New Roman" w:eastAsia="宋体" w:hAnsi="Times New Roman" w:cs="Times New Roman"/>
          <w:i/>
          <w:kern w:val="0"/>
          <w:sz w:val="18"/>
          <w:szCs w:val="18"/>
        </w:rPr>
        <w:t>）</w:t>
      </w:r>
    </w:p>
    <w:p w:rsidR="00BC7898" w:rsidRPr="00F5302E" w:rsidRDefault="00F5302E" w:rsidP="00BC7898">
      <w:pPr>
        <w:tabs>
          <w:tab w:val="left" w:pos="798"/>
        </w:tabs>
        <w:overflowPunct w:val="0"/>
        <w:adjustRightInd w:val="0"/>
        <w:ind w:firstLineChars="200" w:firstLine="422"/>
        <w:rPr>
          <w:rFonts w:ascii="Times New Roman" w:eastAsia="宋体" w:hAnsi="Times New Roman" w:cs="Times New Roman"/>
          <w:iCs/>
          <w:szCs w:val="18"/>
        </w:rPr>
      </w:pPr>
      <w:r w:rsidRPr="00F5302E">
        <w:rPr>
          <w:rFonts w:ascii="Times New Roman" w:eastAsia="宋体" w:hAnsi="Times New Roman" w:cs="Times New Roman"/>
          <w:b/>
          <w:iCs/>
          <w:szCs w:val="18"/>
        </w:rPr>
        <w:t>Abstract:</w:t>
      </w:r>
      <w:r w:rsidR="00BC7898" w:rsidRPr="00F5302E">
        <w:rPr>
          <w:rFonts w:ascii="Times New Roman" w:eastAsia="宋体" w:hAnsi="Times New Roman" w:cs="Times New Roman"/>
          <w:iCs/>
          <w:szCs w:val="18"/>
        </w:rPr>
        <w:t>This paper design</w:t>
      </w:r>
      <w:r w:rsidR="00E55C9E">
        <w:rPr>
          <w:rFonts w:ascii="Times New Roman" w:eastAsia="宋体" w:hAnsi="Times New Roman" w:cs="Times New Roman"/>
          <w:iCs/>
          <w:szCs w:val="18"/>
        </w:rPr>
        <w:t>ed</w:t>
      </w:r>
      <w:r w:rsidR="00BC7898" w:rsidRPr="00F5302E">
        <w:rPr>
          <w:rFonts w:ascii="Times New Roman" w:eastAsia="宋体" w:hAnsi="Times New Roman" w:cs="Times New Roman"/>
          <w:iCs/>
          <w:szCs w:val="18"/>
        </w:rPr>
        <w:t xml:space="preserve"> and implement</w:t>
      </w:r>
      <w:r w:rsidR="00E55C9E">
        <w:rPr>
          <w:rFonts w:ascii="Times New Roman" w:eastAsia="宋体" w:hAnsi="Times New Roman" w:cs="Times New Roman"/>
          <w:iCs/>
          <w:szCs w:val="18"/>
        </w:rPr>
        <w:t xml:space="preserve">ed a </w:t>
      </w:r>
      <w:r w:rsidR="00DB28C0" w:rsidRPr="00DB28C0">
        <w:rPr>
          <w:rFonts w:ascii="Times New Roman" w:eastAsia="宋体" w:hAnsi="Times New Roman" w:cs="Times New Roman"/>
          <w:iCs/>
          <w:szCs w:val="18"/>
        </w:rPr>
        <w:t>multiphysics</w:t>
      </w:r>
      <w:r w:rsidR="00DB28C0">
        <w:rPr>
          <w:rFonts w:ascii="Times New Roman" w:eastAsia="宋体" w:hAnsi="Times New Roman" w:cs="Times New Roman"/>
          <w:iCs/>
          <w:szCs w:val="18"/>
        </w:rPr>
        <w:t xml:space="preserve"> </w:t>
      </w:r>
      <w:r w:rsidR="00E55C9E">
        <w:rPr>
          <w:rFonts w:ascii="Times New Roman" w:eastAsia="宋体" w:hAnsi="Times New Roman" w:cs="Times New Roman"/>
          <w:iCs/>
          <w:szCs w:val="18"/>
        </w:rPr>
        <w:t>instrument</w:t>
      </w:r>
      <w:r w:rsidR="00E55C9E" w:rsidRPr="00E55C9E">
        <w:rPr>
          <w:rFonts w:ascii="Times New Roman" w:eastAsia="宋体" w:hAnsi="Times New Roman" w:cs="Times New Roman"/>
          <w:iCs/>
          <w:szCs w:val="18"/>
        </w:rPr>
        <w:t xml:space="preserve"> environment monitoring system</w:t>
      </w:r>
      <w:r w:rsidR="00BC7898" w:rsidRPr="00F5302E">
        <w:rPr>
          <w:rFonts w:ascii="Times New Roman" w:eastAsia="宋体" w:hAnsi="Times New Roman" w:cs="Times New Roman"/>
          <w:iCs/>
          <w:szCs w:val="18"/>
        </w:rPr>
        <w:t xml:space="preserve"> </w:t>
      </w:r>
      <w:r w:rsidR="00E55C9E" w:rsidRPr="00E55C9E">
        <w:rPr>
          <w:rFonts w:ascii="Times New Roman" w:eastAsia="宋体" w:hAnsi="Times New Roman" w:cs="Times New Roman"/>
          <w:iCs/>
          <w:szCs w:val="18"/>
        </w:rPr>
        <w:t xml:space="preserve">based </w:t>
      </w:r>
      <w:r w:rsidR="00E55C9E">
        <w:rPr>
          <w:rFonts w:ascii="Times New Roman" w:eastAsia="宋体" w:hAnsi="Times New Roman" w:cs="Times New Roman"/>
          <w:iCs/>
          <w:szCs w:val="18"/>
        </w:rPr>
        <w:t xml:space="preserve">on </w:t>
      </w:r>
      <w:r w:rsidR="00BC7898" w:rsidRPr="00F5302E">
        <w:rPr>
          <w:rFonts w:ascii="Times New Roman" w:eastAsia="宋体" w:hAnsi="Times New Roman" w:cs="Times New Roman"/>
          <w:iCs/>
          <w:szCs w:val="18"/>
        </w:rPr>
        <w:t xml:space="preserve">EPICS, which can monitor the environment of scattering room and equipment room in real time during </w:t>
      </w:r>
      <w:r w:rsidR="00E55C9E" w:rsidRPr="00E55C9E">
        <w:rPr>
          <w:rFonts w:ascii="Times New Roman" w:eastAsia="宋体" w:hAnsi="Times New Roman" w:cs="Times New Roman"/>
          <w:iCs/>
          <w:szCs w:val="18"/>
        </w:rPr>
        <w:t>instrument</w:t>
      </w:r>
      <w:r w:rsidR="00BC7898" w:rsidRPr="00F5302E">
        <w:rPr>
          <w:rFonts w:ascii="Times New Roman" w:eastAsia="宋体" w:hAnsi="Times New Roman" w:cs="Times New Roman"/>
          <w:iCs/>
          <w:szCs w:val="18"/>
        </w:rPr>
        <w:t xml:space="preserve"> experiment. By integrating the monitoring of the operating environment of the </w:t>
      </w:r>
      <w:r w:rsidR="00740573" w:rsidRPr="00740573">
        <w:rPr>
          <w:rFonts w:ascii="Times New Roman" w:eastAsia="宋体" w:hAnsi="Times New Roman" w:cs="Times New Roman"/>
          <w:iCs/>
          <w:szCs w:val="18"/>
        </w:rPr>
        <w:t>instrument</w:t>
      </w:r>
      <w:r w:rsidR="00BC7898" w:rsidRPr="00F5302E">
        <w:rPr>
          <w:rFonts w:ascii="Times New Roman" w:eastAsia="宋体" w:hAnsi="Times New Roman" w:cs="Times New Roman"/>
          <w:iCs/>
          <w:szCs w:val="18"/>
        </w:rPr>
        <w:t xml:space="preserve"> into the global control system of the </w:t>
      </w:r>
      <w:r w:rsidR="00A97AB0" w:rsidRPr="00A97AB0">
        <w:rPr>
          <w:rFonts w:ascii="Times New Roman" w:eastAsia="宋体" w:hAnsi="Times New Roman" w:cs="Times New Roman"/>
          <w:iCs/>
          <w:szCs w:val="18"/>
        </w:rPr>
        <w:t>instrument</w:t>
      </w:r>
      <w:r w:rsidR="00BC7898" w:rsidRPr="00F5302E">
        <w:rPr>
          <w:rFonts w:ascii="Times New Roman" w:eastAsia="宋体" w:hAnsi="Times New Roman" w:cs="Times New Roman"/>
          <w:iCs/>
          <w:szCs w:val="18"/>
        </w:rPr>
        <w:t xml:space="preserve"> at </w:t>
      </w:r>
      <w:r w:rsidR="00A97AB0">
        <w:rPr>
          <w:rFonts w:ascii="Times New Roman" w:eastAsia="宋体" w:hAnsi="Times New Roman" w:cs="Times New Roman"/>
          <w:iCs/>
          <w:szCs w:val="18"/>
        </w:rPr>
        <w:t>the c</w:t>
      </w:r>
      <w:r w:rsidR="00A97AB0" w:rsidRPr="00A97AB0">
        <w:rPr>
          <w:rFonts w:ascii="Times New Roman" w:eastAsia="宋体" w:hAnsi="Times New Roman" w:cs="Times New Roman"/>
          <w:iCs/>
          <w:szCs w:val="18"/>
        </w:rPr>
        <w:t xml:space="preserve">hinese </w:t>
      </w:r>
      <w:r w:rsidR="00A97AB0">
        <w:rPr>
          <w:rFonts w:ascii="Times New Roman" w:eastAsia="宋体" w:hAnsi="Times New Roman" w:cs="Times New Roman"/>
          <w:iCs/>
          <w:szCs w:val="18"/>
        </w:rPr>
        <w:t>s</w:t>
      </w:r>
      <w:r w:rsidR="00A97AB0" w:rsidRPr="00A97AB0">
        <w:rPr>
          <w:rFonts w:ascii="Times New Roman" w:eastAsia="宋体" w:hAnsi="Times New Roman" w:cs="Times New Roman"/>
          <w:iCs/>
          <w:szCs w:val="18"/>
        </w:rPr>
        <w:t xml:space="preserve">pallation </w:t>
      </w:r>
      <w:r w:rsidR="00A97AB0">
        <w:rPr>
          <w:rFonts w:ascii="Times New Roman" w:eastAsia="宋体" w:hAnsi="Times New Roman" w:cs="Times New Roman"/>
          <w:iCs/>
          <w:szCs w:val="18"/>
        </w:rPr>
        <w:t>neutron s</w:t>
      </w:r>
      <w:r w:rsidR="00A97AB0" w:rsidRPr="00A97AB0">
        <w:rPr>
          <w:rFonts w:ascii="Times New Roman" w:eastAsia="宋体" w:hAnsi="Times New Roman" w:cs="Times New Roman"/>
          <w:iCs/>
          <w:szCs w:val="18"/>
        </w:rPr>
        <w:t>ource</w:t>
      </w:r>
      <w:r w:rsidR="00BC7898" w:rsidRPr="00F5302E">
        <w:rPr>
          <w:rFonts w:ascii="Times New Roman" w:eastAsia="宋体" w:hAnsi="Times New Roman" w:cs="Times New Roman"/>
          <w:iCs/>
          <w:szCs w:val="18"/>
        </w:rPr>
        <w:t xml:space="preserve">, the influence of environmental changes on the operation of the </w:t>
      </w:r>
      <w:r w:rsidR="00A97AB0" w:rsidRPr="00A97AB0">
        <w:rPr>
          <w:rFonts w:ascii="Times New Roman" w:eastAsia="宋体" w:hAnsi="Times New Roman" w:cs="Times New Roman"/>
          <w:iCs/>
          <w:szCs w:val="18"/>
        </w:rPr>
        <w:t>instrument</w:t>
      </w:r>
      <w:r w:rsidR="00BC7898" w:rsidRPr="00F5302E">
        <w:rPr>
          <w:rFonts w:ascii="Times New Roman" w:eastAsia="宋体" w:hAnsi="Times New Roman" w:cs="Times New Roman"/>
          <w:iCs/>
          <w:szCs w:val="18"/>
        </w:rPr>
        <w:t xml:space="preserve"> can be avoided in time and the accuracy of the experimental results can be guaranteed.  </w:t>
      </w:r>
    </w:p>
    <w:p w:rsidR="00FA1039" w:rsidRPr="00F5302E" w:rsidRDefault="00BC7898" w:rsidP="00F5302E">
      <w:pPr>
        <w:tabs>
          <w:tab w:val="left" w:pos="798"/>
        </w:tabs>
        <w:overflowPunct w:val="0"/>
        <w:adjustRightInd w:val="0"/>
        <w:ind w:firstLineChars="200" w:firstLine="420"/>
        <w:rPr>
          <w:rFonts w:ascii="Times New Roman" w:eastAsia="宋体" w:hAnsi="Times New Roman" w:cs="Times New Roman"/>
          <w:iCs/>
          <w:szCs w:val="18"/>
        </w:rPr>
      </w:pPr>
      <w:r w:rsidRPr="00F5302E">
        <w:rPr>
          <w:rFonts w:ascii="Times New Roman" w:eastAsia="宋体" w:hAnsi="Times New Roman" w:cs="Times New Roman"/>
          <w:iCs/>
          <w:szCs w:val="18"/>
        </w:rPr>
        <w:t xml:space="preserve">The System collects all kinds of data in the environment of the </w:t>
      </w:r>
      <w:r w:rsidR="00A97AB0" w:rsidRPr="00A97AB0">
        <w:rPr>
          <w:rFonts w:ascii="Times New Roman" w:eastAsia="宋体" w:hAnsi="Times New Roman" w:cs="Times New Roman"/>
          <w:iCs/>
          <w:szCs w:val="18"/>
        </w:rPr>
        <w:t>instrument</w:t>
      </w:r>
      <w:r w:rsidRPr="00F5302E">
        <w:rPr>
          <w:rFonts w:ascii="Times New Roman" w:eastAsia="宋体" w:hAnsi="Times New Roman" w:cs="Times New Roman"/>
          <w:iCs/>
          <w:szCs w:val="18"/>
        </w:rPr>
        <w:t xml:space="preserve">, aggregates the data and realizes real-time monitoring through the Experimental Physics and Industrial Control System (EPICS). The unified remote and local monitoring interface is formed, which can greatly facilitate </w:t>
      </w:r>
      <w:r w:rsidR="00A97AB0" w:rsidRPr="00A97AB0">
        <w:rPr>
          <w:rFonts w:ascii="Times New Roman" w:eastAsia="宋体" w:hAnsi="Times New Roman" w:cs="Times New Roman"/>
          <w:iCs/>
          <w:szCs w:val="18"/>
        </w:rPr>
        <w:t>instrument</w:t>
      </w:r>
      <w:r w:rsidRPr="00F5302E">
        <w:rPr>
          <w:rFonts w:ascii="Times New Roman" w:eastAsia="宋体" w:hAnsi="Times New Roman" w:cs="Times New Roman"/>
          <w:iCs/>
          <w:szCs w:val="18"/>
        </w:rPr>
        <w:t xml:space="preserve"> operation and maintenance. At present, the system has been running stably in </w:t>
      </w:r>
      <w:r w:rsidR="00A97AB0">
        <w:rPr>
          <w:rFonts w:ascii="Times New Roman" w:eastAsia="宋体" w:hAnsi="Times New Roman" w:cs="Times New Roman"/>
          <w:iCs/>
          <w:szCs w:val="18"/>
        </w:rPr>
        <w:t xml:space="preserve">the </w:t>
      </w:r>
      <w:r w:rsidR="00A97AB0" w:rsidRPr="00A97AB0">
        <w:rPr>
          <w:rFonts w:ascii="Times New Roman" w:eastAsia="宋体" w:hAnsi="Times New Roman" w:cs="Times New Roman"/>
          <w:iCs/>
          <w:szCs w:val="18"/>
        </w:rPr>
        <w:t xml:space="preserve">multiphysics instrument </w:t>
      </w:r>
      <w:r w:rsidR="00A97AB0">
        <w:rPr>
          <w:rFonts w:ascii="Times New Roman" w:eastAsia="宋体" w:hAnsi="Times New Roman" w:cs="Times New Roman"/>
          <w:iCs/>
          <w:szCs w:val="18"/>
        </w:rPr>
        <w:t xml:space="preserve">of </w:t>
      </w:r>
      <w:r w:rsidRPr="00F5302E">
        <w:rPr>
          <w:rFonts w:ascii="Times New Roman" w:eastAsia="宋体" w:hAnsi="Times New Roman" w:cs="Times New Roman"/>
          <w:iCs/>
          <w:szCs w:val="18"/>
        </w:rPr>
        <w:t xml:space="preserve">China spallation neutron source.  </w:t>
      </w:r>
    </w:p>
    <w:p w:rsidR="00FA1039" w:rsidRPr="00BC7898" w:rsidRDefault="00F5302E" w:rsidP="00FA1039">
      <w:pPr>
        <w:tabs>
          <w:tab w:val="left" w:pos="798"/>
        </w:tabs>
        <w:overflowPunct w:val="0"/>
        <w:adjustRightInd w:val="0"/>
        <w:ind w:firstLineChars="200" w:firstLine="422"/>
      </w:pPr>
      <w:r w:rsidRPr="00F5302E">
        <w:rPr>
          <w:rFonts w:ascii="Times New Roman" w:eastAsia="宋体" w:hAnsi="Times New Roman" w:cs="Times New Roman"/>
          <w:b/>
          <w:szCs w:val="18"/>
        </w:rPr>
        <w:t>Key words:</w:t>
      </w:r>
      <w:r w:rsidRPr="00F5302E">
        <w:rPr>
          <w:rFonts w:ascii="Times New Roman" w:eastAsia="宋体" w:hAnsi="Times New Roman" w:cs="Times New Roman"/>
          <w:szCs w:val="18"/>
        </w:rPr>
        <w:t xml:space="preserve"> </w:t>
      </w:r>
      <w:r w:rsidR="00BC7898" w:rsidRPr="00F5302E">
        <w:rPr>
          <w:rFonts w:ascii="Times New Roman" w:eastAsia="宋体" w:hAnsi="Times New Roman" w:cs="Times New Roman"/>
          <w:szCs w:val="18"/>
        </w:rPr>
        <w:t>China spallation neutron Source; EPICS; environmental monitoring</w:t>
      </w:r>
    </w:p>
    <w:p w:rsidR="00FA1039" w:rsidRDefault="00FA1039" w:rsidP="00FA1039">
      <w:pPr>
        <w:tabs>
          <w:tab w:val="left" w:pos="798"/>
        </w:tabs>
        <w:overflowPunct w:val="0"/>
        <w:adjustRightInd w:val="0"/>
        <w:ind w:firstLineChars="200" w:firstLine="420"/>
      </w:pPr>
    </w:p>
    <w:p w:rsidR="003A1E30" w:rsidRDefault="003A1E30" w:rsidP="00FA1039">
      <w:pPr>
        <w:pStyle w:val="1"/>
        <w:tabs>
          <w:tab w:val="left" w:pos="318"/>
        </w:tabs>
        <w:overflowPunct w:val="0"/>
        <w:adjustRightInd w:val="0"/>
        <w:spacing w:before="160" w:after="160" w:line="240" w:lineRule="auto"/>
        <w:ind w:left="97" w:firstLineChars="300" w:firstLine="630"/>
        <w:jc w:val="left"/>
        <w:textAlignment w:val="baseline"/>
        <w:rPr>
          <w:rFonts w:ascii="Times New Roman" w:eastAsia="黑体" w:hAnsi="Times New Roman" w:cs="Times New Roman"/>
          <w:b w:val="0"/>
          <w:bCs w:val="0"/>
          <w:kern w:val="0"/>
          <w:sz w:val="21"/>
          <w:szCs w:val="20"/>
        </w:rPr>
        <w:sectPr w:rsidR="003A1E30" w:rsidSect="00DB36A7">
          <w:footerReference w:type="first" r:id="rId8"/>
          <w:pgSz w:w="11906" w:h="16838"/>
          <w:pgMar w:top="1440" w:right="1800" w:bottom="1440" w:left="1800" w:header="851" w:footer="992" w:gutter="0"/>
          <w:cols w:space="425"/>
          <w:titlePg/>
          <w:docGrid w:type="lines" w:linePitch="312"/>
        </w:sectPr>
      </w:pPr>
    </w:p>
    <w:p w:rsidR="00106887" w:rsidRPr="00FA1039" w:rsidRDefault="00B50C8F" w:rsidP="00FA1039">
      <w:pPr>
        <w:pStyle w:val="1"/>
        <w:tabs>
          <w:tab w:val="left" w:pos="318"/>
        </w:tabs>
        <w:overflowPunct w:val="0"/>
        <w:adjustRightInd w:val="0"/>
        <w:spacing w:before="160" w:after="160" w:line="240" w:lineRule="auto"/>
        <w:ind w:left="97" w:firstLineChars="300" w:firstLine="630"/>
        <w:jc w:val="left"/>
        <w:textAlignment w:val="baseline"/>
        <w:rPr>
          <w:rFonts w:ascii="Times New Roman" w:eastAsia="黑体" w:hAnsi="Times New Roman" w:cs="Times New Roman"/>
          <w:b w:val="0"/>
          <w:bCs w:val="0"/>
          <w:kern w:val="0"/>
          <w:sz w:val="21"/>
          <w:szCs w:val="20"/>
        </w:rPr>
      </w:pPr>
      <w:r w:rsidRPr="00FA1039">
        <w:rPr>
          <w:rFonts w:ascii="Times New Roman" w:eastAsia="黑体" w:hAnsi="Times New Roman" w:cs="Times New Roman" w:hint="eastAsia"/>
          <w:b w:val="0"/>
          <w:bCs w:val="0"/>
          <w:kern w:val="0"/>
          <w:sz w:val="21"/>
          <w:szCs w:val="20"/>
        </w:rPr>
        <w:t>0</w:t>
      </w:r>
      <w:r w:rsidRPr="00FA1039">
        <w:rPr>
          <w:rFonts w:ascii="Times New Roman" w:eastAsia="黑体" w:hAnsi="Times New Roman" w:cs="Times New Roman" w:hint="eastAsia"/>
          <w:b w:val="0"/>
          <w:bCs w:val="0"/>
          <w:kern w:val="0"/>
          <w:sz w:val="21"/>
          <w:szCs w:val="20"/>
        </w:rPr>
        <w:t>引言</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中国散裂中子源（CSNS）是利用中子研究物质微观结构和运动的重要科学设施，主要由质子加速器、中子靶站和中子散射谱仪等三大部分组成</w:t>
      </w:r>
      <w:r w:rsidRPr="003A1E30">
        <w:rPr>
          <w:rFonts w:ascii="宋体" w:cs="宋体" w:hint="eastAsia"/>
          <w:kern w:val="0"/>
          <w:sz w:val="20"/>
          <w:vertAlign w:val="superscript"/>
        </w:rPr>
        <w:t>[1]</w:t>
      </w:r>
      <w:r w:rsidRPr="003A1E30">
        <w:rPr>
          <w:rFonts w:ascii="宋体" w:cs="宋体" w:hint="eastAsia"/>
          <w:kern w:val="0"/>
          <w:sz w:val="20"/>
        </w:rPr>
        <w:t>。中子散射谱仪是中子散射的实验装置</w:t>
      </w:r>
      <w:r w:rsidRPr="003A1E30">
        <w:rPr>
          <w:rFonts w:ascii="宋体" w:cs="宋体" w:hint="eastAsia"/>
          <w:kern w:val="0"/>
          <w:sz w:val="20"/>
          <w:vertAlign w:val="superscript"/>
        </w:rPr>
        <w:t>[2]</w:t>
      </w:r>
      <w:r w:rsidRPr="003A1E30">
        <w:rPr>
          <w:rFonts w:ascii="宋体" w:cs="宋体" w:hint="eastAsia"/>
          <w:kern w:val="0"/>
          <w:sz w:val="20"/>
        </w:rPr>
        <w:t>，通过探测器电子学等精密设备获取实验数据从而分析得出实验结果，保证设备良好的运行状态对于实验结果至关重要。谱仪中的精密设备对运行环境要求较高，为保证设备的</w:t>
      </w:r>
      <w:r w:rsidRPr="003A1E30">
        <w:rPr>
          <w:rFonts w:ascii="宋体" w:cs="宋体" w:hint="eastAsia"/>
          <w:kern w:val="0"/>
          <w:sz w:val="20"/>
        </w:rPr>
        <w:t>运行状态需要实时监测其运行环境。</w:t>
      </w:r>
    </w:p>
    <w:p w:rsidR="00106887" w:rsidRDefault="00B50C8F" w:rsidP="003A1E30">
      <w:pPr>
        <w:pStyle w:val="a0"/>
        <w:ind w:firstLine="400"/>
      </w:pPr>
      <w:r w:rsidRPr="003A1E30">
        <w:rPr>
          <w:rFonts w:ascii="宋体" w:cs="宋体" w:hint="eastAsia"/>
          <w:kern w:val="0"/>
          <w:sz w:val="20"/>
        </w:rPr>
        <w:t>CSNS采用的实验物理与工业控制系统</w:t>
      </w:r>
      <w:r w:rsidRPr="003A1E30">
        <w:rPr>
          <w:rFonts w:ascii="宋体" w:cs="宋体" w:hint="eastAsia"/>
          <w:kern w:val="0"/>
          <w:sz w:val="20"/>
          <w:vertAlign w:val="superscript"/>
        </w:rPr>
        <w:t>[3]</w:t>
      </w:r>
      <w:r w:rsidRPr="003A1E30">
        <w:rPr>
          <w:rFonts w:ascii="宋体" w:cs="宋体" w:hint="eastAsia"/>
          <w:kern w:val="0"/>
          <w:sz w:val="20"/>
        </w:rPr>
        <w:t>(Experimental Physics and Industrial Control System, EPICS)是国际通用的分布式控制系统，它是一种非商业性的数据采集与监控产品，目前已被50余家高能物理实验设施和相关控制系统采用</w:t>
      </w:r>
      <w:r w:rsidRPr="003A1E30">
        <w:rPr>
          <w:rFonts w:ascii="宋体" w:cs="宋体" w:hint="eastAsia"/>
          <w:kern w:val="0"/>
          <w:sz w:val="20"/>
          <w:vertAlign w:val="superscript"/>
        </w:rPr>
        <w:t>[4]</w:t>
      </w:r>
      <w:r w:rsidRPr="003A1E30">
        <w:rPr>
          <w:rFonts w:ascii="宋体" w:cs="宋体" w:hint="eastAsia"/>
          <w:kern w:val="0"/>
          <w:sz w:val="20"/>
        </w:rPr>
        <w:t>。本文从多物理谱仪运行的实际需求出发，开发了基于EPICS的谱仪运行环境监测系统。通过温度、湿度、氧含</w:t>
      </w:r>
      <w:r w:rsidRPr="003A1E30">
        <w:rPr>
          <w:rFonts w:ascii="宋体" w:cs="宋体" w:hint="eastAsia"/>
          <w:kern w:val="0"/>
          <w:sz w:val="20"/>
        </w:rPr>
        <w:lastRenderedPageBreak/>
        <w:t>量传感器采集谱仪运行时的环境数据并使用modbus通信协议将各类环境数据接入到EPICS控制系统中，实现对多物理谱仪运行环境的实时监测及记录。</w:t>
      </w:r>
    </w:p>
    <w:p w:rsidR="00106887" w:rsidRPr="003A1E30" w:rsidRDefault="00B50C8F" w:rsidP="003A1E30">
      <w:pPr>
        <w:pStyle w:val="1"/>
        <w:tabs>
          <w:tab w:val="left" w:pos="318"/>
        </w:tabs>
        <w:overflowPunct w:val="0"/>
        <w:adjustRightInd w:val="0"/>
        <w:spacing w:before="160" w:after="160" w:line="240" w:lineRule="auto"/>
        <w:ind w:left="97" w:firstLineChars="300" w:firstLine="630"/>
        <w:jc w:val="left"/>
        <w:textAlignment w:val="baseline"/>
        <w:rPr>
          <w:rFonts w:ascii="Times New Roman" w:eastAsia="黑体" w:hAnsi="Times New Roman" w:cs="Times New Roman"/>
          <w:b w:val="0"/>
          <w:bCs w:val="0"/>
          <w:kern w:val="0"/>
          <w:sz w:val="21"/>
          <w:szCs w:val="20"/>
        </w:rPr>
      </w:pPr>
      <w:r w:rsidRPr="003A1E30">
        <w:rPr>
          <w:rFonts w:ascii="Times New Roman" w:eastAsia="黑体" w:hAnsi="Times New Roman" w:cs="Times New Roman" w:hint="eastAsia"/>
          <w:b w:val="0"/>
          <w:bCs w:val="0"/>
          <w:kern w:val="0"/>
          <w:sz w:val="21"/>
          <w:szCs w:val="20"/>
        </w:rPr>
        <w:t xml:space="preserve">1 </w:t>
      </w:r>
      <w:r w:rsidRPr="003A1E30">
        <w:rPr>
          <w:rFonts w:ascii="Times New Roman" w:eastAsia="黑体" w:hAnsi="Times New Roman" w:cs="Times New Roman" w:hint="eastAsia"/>
          <w:b w:val="0"/>
          <w:bCs w:val="0"/>
          <w:kern w:val="0"/>
          <w:sz w:val="21"/>
          <w:szCs w:val="20"/>
        </w:rPr>
        <w:t>系统结构与工作原理</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基于EPICS的谱仪运行环境监测系统总体设计如图1所示，本环境监测系统是基于 EPICS 控制系统进行设计的，EPICS控制系统广泛应用于粒子加速器等大型物理实验装置上，它采用了分布式的体系结构。本系统的核心由环境数据采集、数据获取和存储、数据远程及本地的实时显示三部分组成。</w:t>
      </w:r>
    </w:p>
    <w:p w:rsidR="00106887" w:rsidRDefault="0016340A" w:rsidP="00805831">
      <w:pPr>
        <w:ind w:firstLine="420"/>
        <w:jc w:val="center"/>
        <w:rPr>
          <w:sz w:val="20"/>
          <w:szCs w:val="21"/>
        </w:rPr>
      </w:pPr>
      <w:r>
        <w:object w:dxaOrig="4818" w:dyaOrig="2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05pt;height:100.5pt" o:ole="">
            <v:imagedata r:id="rId9" o:title=""/>
          </v:shape>
          <o:OLEObject Type="Embed" ProgID="Visio.Drawing.11" ShapeID="_x0000_i1025" DrawAspect="Content" ObjectID="_1691935052" r:id="rId10"/>
        </w:object>
      </w:r>
      <w:r w:rsidR="00B50C8F" w:rsidRPr="0093622D">
        <w:rPr>
          <w:rFonts w:hint="eastAsia"/>
          <w:sz w:val="18"/>
          <w:szCs w:val="21"/>
        </w:rPr>
        <w:t>图</w:t>
      </w:r>
      <w:r w:rsidR="00B50C8F" w:rsidRPr="0093622D">
        <w:rPr>
          <w:rFonts w:hint="eastAsia"/>
          <w:sz w:val="18"/>
          <w:szCs w:val="21"/>
        </w:rPr>
        <w:t xml:space="preserve">1 </w:t>
      </w:r>
      <w:r w:rsidR="00B50C8F" w:rsidRPr="0093622D">
        <w:rPr>
          <w:rFonts w:hint="eastAsia"/>
          <w:sz w:val="18"/>
          <w:szCs w:val="21"/>
        </w:rPr>
        <w:t>系统结构图</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各类环境采集传感器将测得的环境状况转为电信号，通过modbus通信协议传递至环境监测盒中，再由环境监测盒上运行的EPICS IOC（Input/Output Controller）将环境数据作为过程变量，通过 CA 协议以PV（Process Variable）的形式传递至CSNS的靶站EPICS系统中，并把数据存储到archiver数据库中。为方便相关人员实时监测谱仪的运行环境，本系统分别实现了本地及远程监测界面的设计，以曲线形式实时显示环境数据的数值变化，并设置了超限报警功能。</w:t>
      </w:r>
    </w:p>
    <w:p w:rsidR="00106887" w:rsidRPr="003A1E30" w:rsidRDefault="00B50C8F" w:rsidP="003A1E30">
      <w:pPr>
        <w:pStyle w:val="1"/>
        <w:tabs>
          <w:tab w:val="left" w:pos="318"/>
        </w:tabs>
        <w:overflowPunct w:val="0"/>
        <w:adjustRightInd w:val="0"/>
        <w:spacing w:before="160" w:after="160" w:line="240" w:lineRule="auto"/>
        <w:ind w:left="97" w:firstLineChars="300" w:firstLine="630"/>
        <w:jc w:val="left"/>
        <w:textAlignment w:val="baseline"/>
        <w:rPr>
          <w:rFonts w:ascii="Times New Roman" w:eastAsia="黑体" w:hAnsi="Times New Roman" w:cs="Times New Roman"/>
          <w:b w:val="0"/>
          <w:bCs w:val="0"/>
          <w:kern w:val="0"/>
          <w:sz w:val="21"/>
          <w:szCs w:val="20"/>
        </w:rPr>
      </w:pPr>
      <w:r w:rsidRPr="003A1E30">
        <w:rPr>
          <w:rFonts w:ascii="Times New Roman" w:eastAsia="黑体" w:hAnsi="Times New Roman" w:cs="Times New Roman" w:hint="eastAsia"/>
          <w:b w:val="0"/>
          <w:bCs w:val="0"/>
          <w:kern w:val="0"/>
          <w:sz w:val="21"/>
          <w:szCs w:val="20"/>
        </w:rPr>
        <w:t xml:space="preserve">2 </w:t>
      </w:r>
      <w:r w:rsidRPr="003A1E30">
        <w:rPr>
          <w:rFonts w:ascii="Times New Roman" w:eastAsia="黑体" w:hAnsi="Times New Roman" w:cs="Times New Roman" w:hint="eastAsia"/>
          <w:b w:val="0"/>
          <w:bCs w:val="0"/>
          <w:kern w:val="0"/>
          <w:sz w:val="21"/>
          <w:szCs w:val="20"/>
        </w:rPr>
        <w:t>系统硬件设计</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谱仪运行环境监测系统的硬件主要由环境传感器子节点和环境监测盒组成，</w:t>
      </w:r>
      <w:r w:rsidRPr="003A1E30">
        <w:rPr>
          <w:rFonts w:ascii="宋体" w:cs="宋体"/>
          <w:kern w:val="0"/>
          <w:sz w:val="20"/>
        </w:rPr>
        <w:t>系统</w:t>
      </w:r>
      <w:r w:rsidRPr="003A1E30">
        <w:rPr>
          <w:rFonts w:ascii="宋体" w:cs="宋体" w:hint="eastAsia"/>
          <w:kern w:val="0"/>
          <w:sz w:val="20"/>
        </w:rPr>
        <w:t>硬件</w:t>
      </w:r>
      <w:r w:rsidRPr="003A1E30">
        <w:rPr>
          <w:rFonts w:ascii="宋体" w:cs="宋体"/>
          <w:kern w:val="0"/>
          <w:sz w:val="20"/>
        </w:rPr>
        <w:t>结构如图</w:t>
      </w:r>
      <w:r w:rsidRPr="003A1E30">
        <w:rPr>
          <w:rFonts w:ascii="宋体" w:cs="宋体" w:hint="eastAsia"/>
          <w:kern w:val="0"/>
          <w:sz w:val="20"/>
        </w:rPr>
        <w:t>2</w:t>
      </w:r>
      <w:r w:rsidRPr="003A1E30">
        <w:rPr>
          <w:rFonts w:ascii="宋体" w:cs="宋体"/>
          <w:kern w:val="0"/>
          <w:sz w:val="20"/>
        </w:rPr>
        <w:t>所示</w:t>
      </w:r>
      <w:r w:rsidRPr="003A1E30">
        <w:rPr>
          <w:rFonts w:ascii="宋体" w:cs="宋体" w:hint="eastAsia"/>
          <w:kern w:val="0"/>
          <w:sz w:val="20"/>
        </w:rPr>
        <w:t>。环境监测系统通过一根四芯电缆实现了分布在多物理谱仪运行现场各处传感器的通信和</w:t>
      </w:r>
      <w:r w:rsidR="00D23440">
        <w:rPr>
          <w:rFonts w:ascii="宋体" w:cs="宋体" w:hint="eastAsia"/>
          <w:kern w:val="0"/>
          <w:sz w:val="20"/>
        </w:rPr>
        <w:t>供电，这些传感器用于采集各类环境参数。考虑到现场部署距离较长，本文采用了两线制R</w:t>
      </w:r>
      <w:r w:rsidR="00D23440">
        <w:rPr>
          <w:rFonts w:ascii="宋体" w:cs="宋体"/>
          <w:kern w:val="0"/>
          <w:sz w:val="20"/>
        </w:rPr>
        <w:t>S485</w:t>
      </w:r>
      <w:r w:rsidR="00D23440">
        <w:rPr>
          <w:rFonts w:ascii="宋体" w:cs="宋体" w:hint="eastAsia"/>
          <w:kern w:val="0"/>
          <w:sz w:val="20"/>
        </w:rPr>
        <w:t>电气通信标准，</w:t>
      </w:r>
      <w:r w:rsidR="007D5F18" w:rsidRPr="00DB36A7">
        <w:rPr>
          <w:rFonts w:ascii="宋体" w:cs="宋体" w:hint="eastAsia"/>
          <w:kern w:val="0"/>
          <w:sz w:val="20"/>
        </w:rPr>
        <w:t>环境监测盒</w:t>
      </w:r>
      <w:r w:rsidRPr="00DB36A7">
        <w:rPr>
          <w:rFonts w:ascii="宋体" w:cs="宋体" w:hint="eastAsia"/>
          <w:kern w:val="0"/>
          <w:sz w:val="20"/>
        </w:rPr>
        <w:t>通过</w:t>
      </w:r>
      <w:r w:rsidR="007D5F18" w:rsidRPr="007D5F18">
        <w:rPr>
          <w:rFonts w:ascii="宋体" w:cs="宋体" w:hint="eastAsia"/>
          <w:kern w:val="0"/>
          <w:sz w:val="20"/>
        </w:rPr>
        <w:t>具有485总线的SOC电路接收</w:t>
      </w:r>
      <w:r w:rsidR="007D5F18">
        <w:rPr>
          <w:rFonts w:ascii="宋体" w:cs="宋体" w:hint="eastAsia"/>
          <w:kern w:val="0"/>
          <w:sz w:val="20"/>
        </w:rPr>
        <w:t>传感器</w:t>
      </w:r>
      <w:r w:rsidR="007D5F18" w:rsidRPr="007D5F18">
        <w:rPr>
          <w:rFonts w:ascii="宋体" w:cs="宋体" w:hint="eastAsia"/>
          <w:kern w:val="0"/>
          <w:sz w:val="20"/>
        </w:rPr>
        <w:t>信号</w:t>
      </w:r>
      <w:r w:rsidR="007D5F18">
        <w:rPr>
          <w:rFonts w:ascii="宋体" w:cs="宋体" w:hint="eastAsia"/>
          <w:kern w:val="0"/>
          <w:sz w:val="20"/>
        </w:rPr>
        <w:t>，通过</w:t>
      </w:r>
      <w:r w:rsidRPr="00DB36A7">
        <w:rPr>
          <w:rFonts w:ascii="宋体" w:cs="宋体" w:hint="eastAsia"/>
          <w:kern w:val="0"/>
          <w:sz w:val="20"/>
        </w:rPr>
        <w:t>modbus通信协议</w:t>
      </w:r>
      <w:r w:rsidR="007D5F18" w:rsidRPr="00DB36A7">
        <w:rPr>
          <w:rFonts w:ascii="宋体" w:cs="宋体" w:hint="eastAsia"/>
          <w:kern w:val="0"/>
          <w:sz w:val="20"/>
        </w:rPr>
        <w:t>读取传感器采集的环境信息后</w:t>
      </w:r>
      <w:r w:rsidRPr="003A1E30">
        <w:rPr>
          <w:rFonts w:ascii="宋体" w:cs="宋体" w:hint="eastAsia"/>
          <w:kern w:val="0"/>
          <w:sz w:val="20"/>
        </w:rPr>
        <w:t>将相关信息传入靶站的EPICS</w:t>
      </w:r>
      <w:r w:rsidRPr="003A1E30">
        <w:rPr>
          <w:rFonts w:ascii="宋体" w:cs="宋体" w:hint="eastAsia"/>
          <w:kern w:val="0"/>
          <w:sz w:val="20"/>
        </w:rPr>
        <w:t>系统中。</w:t>
      </w:r>
    </w:p>
    <w:p w:rsidR="00106887" w:rsidRPr="003A1E30" w:rsidRDefault="00106887" w:rsidP="003A1E30">
      <w:pPr>
        <w:pStyle w:val="a0"/>
        <w:ind w:firstLine="400"/>
        <w:rPr>
          <w:rFonts w:ascii="宋体" w:cs="宋体"/>
          <w:kern w:val="0"/>
          <w:sz w:val="20"/>
        </w:rPr>
      </w:pPr>
    </w:p>
    <w:p w:rsidR="00106887" w:rsidRPr="003A1E30" w:rsidRDefault="00B50C8F" w:rsidP="003A1E30">
      <w:pPr>
        <w:pStyle w:val="a0"/>
        <w:ind w:firstLine="400"/>
        <w:rPr>
          <w:rFonts w:ascii="宋体" w:cs="宋体"/>
          <w:kern w:val="0"/>
          <w:sz w:val="20"/>
        </w:rPr>
      </w:pPr>
      <w:r w:rsidRPr="003A1E30">
        <w:rPr>
          <w:rFonts w:ascii="宋体" w:cs="宋体"/>
          <w:noProof/>
          <w:kern w:val="0"/>
          <w:sz w:val="20"/>
        </w:rPr>
        <w:drawing>
          <wp:inline distT="0" distB="0" distL="0" distR="0">
            <wp:extent cx="2520950" cy="217741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660"/>
                    <a:stretch/>
                  </pic:blipFill>
                  <pic:spPr bwMode="auto">
                    <a:xfrm>
                      <a:off x="0" y="0"/>
                      <a:ext cx="2520950" cy="217741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2-1"/>
      <w:bookmarkStart w:id="1" w:name="通道访问"/>
      <w:bookmarkStart w:id="2" w:name="sub3375438_2_1"/>
      <w:bookmarkStart w:id="3" w:name="2_1"/>
      <w:bookmarkEnd w:id="0"/>
      <w:bookmarkEnd w:id="1"/>
      <w:bookmarkEnd w:id="2"/>
      <w:bookmarkEnd w:id="3"/>
    </w:p>
    <w:p w:rsidR="00106887" w:rsidRPr="0093622D" w:rsidRDefault="00B50C8F" w:rsidP="0093622D">
      <w:pPr>
        <w:pStyle w:val="a0"/>
        <w:ind w:firstLine="360"/>
        <w:jc w:val="center"/>
        <w:rPr>
          <w:rFonts w:ascii="宋体" w:cs="宋体"/>
          <w:kern w:val="0"/>
        </w:rPr>
      </w:pPr>
      <w:r w:rsidRPr="0093622D">
        <w:rPr>
          <w:rFonts w:ascii="宋体" w:cs="宋体" w:hint="eastAsia"/>
          <w:kern w:val="0"/>
        </w:rPr>
        <w:t>图2系统硬件结构图</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 xml:space="preserve"> 环境监测盒内部设计如图3所示，该监测盒主要用于接收并处理环境传感器采集到的数据，并通过树莓派将环境数据作为PV量发送至EPICS网络，同时将环境监测盒的运行状态和各类传感器数据显示在监测盒前面板的显示屏上。</w:t>
      </w:r>
    </w:p>
    <w:p w:rsidR="00106887" w:rsidRPr="0089614B" w:rsidRDefault="00CF3EDA" w:rsidP="003A1E30">
      <w:pPr>
        <w:pStyle w:val="a0"/>
        <w:ind w:firstLine="360"/>
        <w:rPr>
          <w:rFonts w:ascii="宋体" w:cs="宋体"/>
          <w:color w:val="FF0000"/>
          <w:kern w:val="0"/>
          <w:sz w:val="20"/>
        </w:rPr>
      </w:pPr>
      <w:bookmarkStart w:id="4" w:name="_GoBack"/>
      <w:r>
        <w:rPr>
          <w:noProof/>
        </w:rPr>
        <w:drawing>
          <wp:inline distT="0" distB="0" distL="0" distR="0" wp14:anchorId="372DCBAF" wp14:editId="776FF450">
            <wp:extent cx="2132091" cy="1523309"/>
            <wp:effectExtent l="0" t="0" r="190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6468" cy="1533581"/>
                    </a:xfrm>
                    <a:prstGeom prst="rect">
                      <a:avLst/>
                    </a:prstGeom>
                  </pic:spPr>
                </pic:pic>
              </a:graphicData>
            </a:graphic>
          </wp:inline>
        </w:drawing>
      </w:r>
      <w:bookmarkEnd w:id="4"/>
      <w:r w:rsidRPr="0089614B">
        <w:rPr>
          <w:rFonts w:ascii="宋体" w:cs="宋体"/>
          <w:color w:val="FF0000"/>
          <w:kern w:val="0"/>
          <w:sz w:val="20"/>
        </w:rPr>
        <w:t xml:space="preserve"> </w:t>
      </w:r>
    </w:p>
    <w:p w:rsidR="00106887" w:rsidRPr="0093622D" w:rsidRDefault="00B50C8F" w:rsidP="0093622D">
      <w:pPr>
        <w:pStyle w:val="a0"/>
        <w:ind w:firstLine="360"/>
        <w:jc w:val="center"/>
        <w:rPr>
          <w:rFonts w:ascii="宋体" w:cs="宋体"/>
          <w:kern w:val="0"/>
        </w:rPr>
      </w:pPr>
      <w:r w:rsidRPr="0093622D">
        <w:rPr>
          <w:rFonts w:ascii="宋体" w:cs="宋体" w:hint="eastAsia"/>
          <w:kern w:val="0"/>
        </w:rPr>
        <w:t>图3  环境监测盒内部设计图</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 xml:space="preserve">  环境监测盒外观如图4所示，多物理谱仪机柜是宽度为600mm、深度为1100mm的42U机柜，故按照机柜按照设备标准将环境监测盒尺寸设计1U（宽48.26cm、高4.445cm）深度30cm，通过机架螺丝固定于机柜中。</w:t>
      </w:r>
    </w:p>
    <w:p w:rsidR="00106887" w:rsidRPr="003A1E30" w:rsidRDefault="00B50C8F" w:rsidP="003A1E30">
      <w:pPr>
        <w:pStyle w:val="a0"/>
        <w:ind w:firstLine="400"/>
        <w:rPr>
          <w:rFonts w:ascii="宋体" w:cs="宋体"/>
          <w:kern w:val="0"/>
          <w:sz w:val="20"/>
        </w:rPr>
      </w:pPr>
      <w:r w:rsidRPr="003A1E30">
        <w:rPr>
          <w:rFonts w:ascii="宋体" w:cs="宋体"/>
          <w:noProof/>
          <w:kern w:val="0"/>
          <w:sz w:val="20"/>
        </w:rPr>
        <w:drawing>
          <wp:inline distT="0" distB="0" distL="114300" distR="114300">
            <wp:extent cx="2451100" cy="1697603"/>
            <wp:effectExtent l="0" t="0" r="635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3"/>
                    <a:stretch>
                      <a:fillRect/>
                    </a:stretch>
                  </pic:blipFill>
                  <pic:spPr>
                    <a:xfrm>
                      <a:off x="0" y="0"/>
                      <a:ext cx="2459181" cy="1703200"/>
                    </a:xfrm>
                    <a:prstGeom prst="rect">
                      <a:avLst/>
                    </a:prstGeom>
                    <a:noFill/>
                    <a:ln>
                      <a:noFill/>
                    </a:ln>
                  </pic:spPr>
                </pic:pic>
              </a:graphicData>
            </a:graphic>
          </wp:inline>
        </w:drawing>
      </w:r>
    </w:p>
    <w:p w:rsidR="00106887" w:rsidRPr="0093622D" w:rsidRDefault="00B50C8F" w:rsidP="0093622D">
      <w:pPr>
        <w:pStyle w:val="a0"/>
        <w:ind w:firstLine="360"/>
        <w:jc w:val="center"/>
        <w:rPr>
          <w:rFonts w:ascii="宋体" w:cs="宋体"/>
          <w:kern w:val="0"/>
        </w:rPr>
      </w:pPr>
      <w:r w:rsidRPr="0093622D">
        <w:rPr>
          <w:rFonts w:ascii="宋体" w:cs="宋体" w:hint="eastAsia"/>
          <w:kern w:val="0"/>
        </w:rPr>
        <w:t>图4 环境监测盒外观图</w:t>
      </w:r>
    </w:p>
    <w:p w:rsidR="00106887" w:rsidRPr="003A1E30" w:rsidRDefault="00B50C8F" w:rsidP="003A1E30">
      <w:pPr>
        <w:pStyle w:val="1"/>
        <w:tabs>
          <w:tab w:val="left" w:pos="318"/>
        </w:tabs>
        <w:overflowPunct w:val="0"/>
        <w:adjustRightInd w:val="0"/>
        <w:spacing w:before="160" w:after="160" w:line="240" w:lineRule="auto"/>
        <w:ind w:left="97" w:firstLineChars="300" w:firstLine="630"/>
        <w:jc w:val="left"/>
        <w:textAlignment w:val="baseline"/>
        <w:rPr>
          <w:rFonts w:ascii="Times New Roman" w:eastAsia="黑体" w:hAnsi="Times New Roman" w:cs="Times New Roman"/>
          <w:b w:val="0"/>
          <w:bCs w:val="0"/>
          <w:kern w:val="0"/>
          <w:sz w:val="21"/>
          <w:szCs w:val="20"/>
        </w:rPr>
      </w:pPr>
      <w:r w:rsidRPr="003A1E30">
        <w:rPr>
          <w:rFonts w:ascii="Times New Roman" w:eastAsia="黑体" w:hAnsi="Times New Roman" w:cs="Times New Roman" w:hint="eastAsia"/>
          <w:b w:val="0"/>
          <w:bCs w:val="0"/>
          <w:kern w:val="0"/>
          <w:sz w:val="21"/>
          <w:szCs w:val="20"/>
        </w:rPr>
        <w:lastRenderedPageBreak/>
        <w:t xml:space="preserve">3 </w:t>
      </w:r>
      <w:r w:rsidRPr="003A1E30">
        <w:rPr>
          <w:rFonts w:ascii="Times New Roman" w:eastAsia="黑体" w:hAnsi="Times New Roman" w:cs="Times New Roman" w:hint="eastAsia"/>
          <w:b w:val="0"/>
          <w:bCs w:val="0"/>
          <w:kern w:val="0"/>
          <w:sz w:val="21"/>
          <w:szCs w:val="20"/>
        </w:rPr>
        <w:t>系统软件设计</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本系统基于 EPICS 控制系统开发的，主要包括数据采集、数据存储和数据显示三部分。EPICS 控制系统采用分布式的体系结构，其软件结构主要包括运行在客户端的操作员接口模块OPI（Operator Interface）、运行在服务器端的输入输出控制模块IOC（Input Output Controller）和网络通讯模块CA（Channel Access）。其中，一个完整的 IOC 应用主要包括以下几部分：通道访问(Channel Access, CA)服务器接口、数据库访问接口、动态数据库、记录支持模块、设备支持模块、设备驱动模块；OPI层主要指运行在 Linux 操作系统中的各种 EPICS 工具。本系统中使用的 Archiver数据库就是位于 EPICS系统的 OPI 层上，可将其看成 CA 的客户端。</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本系统中 IOC 部分主要负责数据的采集，通过RS485转串口直接读取各类环境监测传感器的数据，将其以 PV（ProcessVariable）量的形式传递到CA中。PV的基本设备包括：数据类型、扫描模式、数值（value）、报警上下限和严重程度等。根据环境数据变化的特点，将环境数据采集PV设置为scan 模式，即周期性的对该PV进行采集，数据类型设置为整型16位，并就不同类型的环境数据设置了报警上下限及严重程度。PV量实时存储于Archiver 数据库中，做为谱仪运行环境的历史数据供相关人员进行使用分析。</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多个环境监测传感器通过</w:t>
      </w:r>
      <w:r w:rsidRPr="003A1E30">
        <w:rPr>
          <w:rFonts w:ascii="宋体" w:cs="宋体"/>
          <w:kern w:val="0"/>
          <w:sz w:val="20"/>
        </w:rPr>
        <w:t>RS485</w:t>
      </w:r>
      <w:r w:rsidRPr="003A1E30">
        <w:rPr>
          <w:rFonts w:ascii="宋体" w:cs="宋体" w:hint="eastAsia"/>
          <w:kern w:val="0"/>
          <w:sz w:val="20"/>
        </w:rPr>
        <w:t>总线连接至环境监测盒，环境监测盒读取传感器数据，通过在LINUX系统中建立EPICS的IOC通道，将各个环境数据以PV量的形式传递至散裂中子源靶站的EPICS网络中，然后进入archiver数据库中进行保存，并显示在本地</w:t>
      </w:r>
      <w:r w:rsidR="00D23440">
        <w:rPr>
          <w:rFonts w:ascii="宋体" w:cs="宋体" w:hint="eastAsia"/>
          <w:kern w:val="0"/>
          <w:sz w:val="20"/>
        </w:rPr>
        <w:t>监测</w:t>
      </w:r>
      <w:r w:rsidRPr="003A1E30">
        <w:rPr>
          <w:rFonts w:ascii="宋体" w:cs="宋体" w:hint="eastAsia"/>
          <w:kern w:val="0"/>
          <w:sz w:val="20"/>
        </w:rPr>
        <w:t>界面和</w:t>
      </w:r>
      <w:r w:rsidR="00D23440">
        <w:rPr>
          <w:rFonts w:ascii="宋体" w:cs="宋体" w:hint="eastAsia"/>
          <w:kern w:val="0"/>
          <w:sz w:val="20"/>
        </w:rPr>
        <w:t>远程监测</w:t>
      </w:r>
      <w:r w:rsidRPr="003A1E30">
        <w:rPr>
          <w:rFonts w:ascii="宋体" w:cs="宋体" w:hint="eastAsia"/>
          <w:kern w:val="0"/>
          <w:sz w:val="20"/>
        </w:rPr>
        <w:t>界面。环境监测系统数据流向如图5所示，这种方案可以在空间上广泛采集相关环境信息并将其汇总到EPICS网络中，然后实时监测环境变化。</w:t>
      </w:r>
    </w:p>
    <w:p w:rsidR="00106887" w:rsidRPr="003A1E30" w:rsidRDefault="00B50C8F" w:rsidP="0093622D">
      <w:pPr>
        <w:pStyle w:val="a0"/>
        <w:ind w:firstLine="400"/>
        <w:jc w:val="center"/>
        <w:rPr>
          <w:rFonts w:ascii="宋体" w:cs="宋体"/>
          <w:kern w:val="0"/>
          <w:sz w:val="20"/>
        </w:rPr>
      </w:pPr>
      <w:r w:rsidRPr="003A1E30">
        <w:rPr>
          <w:rFonts w:ascii="宋体" w:cs="宋体"/>
          <w:noProof/>
          <w:kern w:val="0"/>
          <w:sz w:val="20"/>
        </w:rPr>
        <w:drawing>
          <wp:inline distT="0" distB="0" distL="114300" distR="114300">
            <wp:extent cx="2277110" cy="819150"/>
            <wp:effectExtent l="0" t="0" r="889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4"/>
                    <a:stretch>
                      <a:fillRect/>
                    </a:stretch>
                  </pic:blipFill>
                  <pic:spPr>
                    <a:xfrm>
                      <a:off x="0" y="0"/>
                      <a:ext cx="2277110" cy="819150"/>
                    </a:xfrm>
                    <a:prstGeom prst="rect">
                      <a:avLst/>
                    </a:prstGeom>
                    <a:noFill/>
                    <a:ln>
                      <a:noFill/>
                    </a:ln>
                  </pic:spPr>
                </pic:pic>
              </a:graphicData>
            </a:graphic>
          </wp:inline>
        </w:drawing>
      </w:r>
    </w:p>
    <w:p w:rsidR="00106887" w:rsidRPr="0093622D" w:rsidRDefault="00B50C8F" w:rsidP="0093622D">
      <w:pPr>
        <w:pStyle w:val="a0"/>
        <w:ind w:firstLine="360"/>
        <w:jc w:val="center"/>
        <w:rPr>
          <w:rFonts w:ascii="宋体" w:cs="宋体"/>
          <w:kern w:val="0"/>
        </w:rPr>
      </w:pPr>
      <w:r w:rsidRPr="0093622D">
        <w:rPr>
          <w:rFonts w:ascii="宋体" w:cs="宋体" w:hint="eastAsia"/>
          <w:kern w:val="0"/>
        </w:rPr>
        <w:t>图5 系统数据流向图</w:t>
      </w:r>
    </w:p>
    <w:p w:rsidR="00106887" w:rsidRPr="003A1E30" w:rsidRDefault="00B50C8F" w:rsidP="003A1E30">
      <w:pPr>
        <w:pStyle w:val="1"/>
        <w:tabs>
          <w:tab w:val="left" w:pos="318"/>
        </w:tabs>
        <w:overflowPunct w:val="0"/>
        <w:adjustRightInd w:val="0"/>
        <w:spacing w:before="160" w:after="160" w:line="240" w:lineRule="auto"/>
        <w:ind w:left="97" w:firstLineChars="300" w:firstLine="630"/>
        <w:jc w:val="left"/>
        <w:textAlignment w:val="baseline"/>
        <w:rPr>
          <w:rFonts w:ascii="Times New Roman" w:eastAsia="黑体" w:hAnsi="Times New Roman" w:cs="Times New Roman"/>
          <w:b w:val="0"/>
          <w:bCs w:val="0"/>
          <w:kern w:val="0"/>
          <w:sz w:val="21"/>
          <w:szCs w:val="20"/>
        </w:rPr>
      </w:pPr>
      <w:r w:rsidRPr="003A1E30">
        <w:rPr>
          <w:rFonts w:ascii="Times New Roman" w:eastAsia="黑体" w:hAnsi="Times New Roman" w:cs="Times New Roman" w:hint="eastAsia"/>
          <w:b w:val="0"/>
          <w:bCs w:val="0"/>
          <w:kern w:val="0"/>
          <w:sz w:val="21"/>
          <w:szCs w:val="20"/>
        </w:rPr>
        <w:t xml:space="preserve">4 </w:t>
      </w:r>
      <w:r w:rsidRPr="003A1E30">
        <w:rPr>
          <w:rFonts w:ascii="Times New Roman" w:eastAsia="黑体" w:hAnsi="Times New Roman" w:cs="Times New Roman" w:hint="eastAsia"/>
          <w:b w:val="0"/>
          <w:bCs w:val="0"/>
          <w:kern w:val="0"/>
          <w:sz w:val="21"/>
          <w:szCs w:val="20"/>
        </w:rPr>
        <w:t>系统监测界面设计</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谱仪运行环境监测系统的界面设计包括本地和远程显示两部分。本地显示界面</w:t>
      </w:r>
      <w:r w:rsidR="007D5F18">
        <w:rPr>
          <w:rFonts w:ascii="宋体" w:cs="宋体" w:hint="eastAsia"/>
          <w:kern w:val="0"/>
          <w:sz w:val="20"/>
        </w:rPr>
        <w:t>通过</w:t>
      </w:r>
      <w:r w:rsidR="007D5F18">
        <w:rPr>
          <w:rFonts w:ascii="宋体" w:cs="宋体"/>
          <w:kern w:val="0"/>
          <w:sz w:val="20"/>
        </w:rPr>
        <w:t>CS-Studio（</w:t>
      </w:r>
      <w:r w:rsidR="007D5F18" w:rsidRPr="007D5F18">
        <w:rPr>
          <w:rFonts w:ascii="宋体" w:cs="宋体"/>
          <w:kern w:val="0"/>
          <w:sz w:val="20"/>
        </w:rPr>
        <w:t>Control System Studio</w:t>
      </w:r>
      <w:r w:rsidR="007D5F18">
        <w:rPr>
          <w:rFonts w:ascii="宋体" w:cs="宋体"/>
          <w:kern w:val="0"/>
          <w:sz w:val="20"/>
        </w:rPr>
        <w:t>）</w:t>
      </w:r>
      <w:r w:rsidR="007D5F18">
        <w:rPr>
          <w:rFonts w:ascii="宋体" w:cs="宋体" w:hint="eastAsia"/>
          <w:kern w:val="0"/>
          <w:sz w:val="20"/>
        </w:rPr>
        <w:t>实现，</w:t>
      </w:r>
      <w:r w:rsidR="007D5F18" w:rsidRPr="007D5F18">
        <w:rPr>
          <w:rFonts w:ascii="宋体" w:cs="宋体"/>
          <w:kern w:val="0"/>
          <w:sz w:val="20"/>
        </w:rPr>
        <w:t>CS-Studio</w:t>
      </w:r>
      <w:r w:rsidR="007D5F18" w:rsidRPr="007D5F18">
        <w:rPr>
          <w:rFonts w:ascii="宋体" w:cs="宋体" w:hint="eastAsia"/>
          <w:kern w:val="0"/>
          <w:sz w:val="20"/>
        </w:rPr>
        <w:t>是监控和操作大型控制系统的工具和应用程序的集合，是基于eclipse RCP框架</w:t>
      </w:r>
      <w:r w:rsidR="007D5F18">
        <w:rPr>
          <w:rFonts w:ascii="宋体" w:cs="宋体" w:hint="eastAsia"/>
          <w:kern w:val="0"/>
          <w:sz w:val="20"/>
        </w:rPr>
        <w:t>实现的，可作为E</w:t>
      </w:r>
      <w:r w:rsidR="007D5F18">
        <w:rPr>
          <w:rFonts w:ascii="宋体" w:cs="宋体"/>
          <w:kern w:val="0"/>
          <w:sz w:val="20"/>
        </w:rPr>
        <w:t>PICS</w:t>
      </w:r>
      <w:r w:rsidR="007D5F18">
        <w:rPr>
          <w:rFonts w:ascii="宋体" w:cs="宋体" w:hint="eastAsia"/>
          <w:kern w:val="0"/>
          <w:sz w:val="20"/>
        </w:rPr>
        <w:t>控制系统的本地界面进行开发</w:t>
      </w:r>
      <w:r w:rsidR="007D5F18" w:rsidRPr="007D5F18">
        <w:rPr>
          <w:rFonts w:ascii="宋体" w:cs="宋体" w:hint="eastAsia"/>
          <w:kern w:val="0"/>
          <w:sz w:val="20"/>
        </w:rPr>
        <w:t>。谱仪运行环境监测</w:t>
      </w:r>
      <w:r w:rsidR="007D5F18">
        <w:rPr>
          <w:rFonts w:ascii="宋体" w:cs="宋体" w:hint="eastAsia"/>
          <w:kern w:val="0"/>
          <w:sz w:val="20"/>
        </w:rPr>
        <w:t>本地界面</w:t>
      </w:r>
      <w:r w:rsidRPr="003A1E30">
        <w:rPr>
          <w:rFonts w:ascii="宋体" w:cs="宋体" w:hint="eastAsia"/>
          <w:kern w:val="0"/>
          <w:sz w:val="20"/>
        </w:rPr>
        <w:t>如图6所示，实时显示位于谱仪各个位置的环境参数变化情况，该显示方式是通过园区内部网络将数据显示在谱仪控制室，只能进行本地查看。</w:t>
      </w:r>
    </w:p>
    <w:p w:rsidR="00106887" w:rsidRPr="003A1E30" w:rsidRDefault="00B50C8F" w:rsidP="00D23440">
      <w:pPr>
        <w:pStyle w:val="a0"/>
        <w:ind w:firstLine="400"/>
        <w:jc w:val="center"/>
        <w:rPr>
          <w:rFonts w:ascii="宋体" w:cs="宋体"/>
          <w:kern w:val="0"/>
          <w:sz w:val="20"/>
        </w:rPr>
      </w:pPr>
      <w:r w:rsidRPr="003A1E30">
        <w:rPr>
          <w:rFonts w:ascii="宋体" w:cs="宋体"/>
          <w:noProof/>
          <w:kern w:val="0"/>
          <w:sz w:val="20"/>
        </w:rPr>
        <w:drawing>
          <wp:inline distT="0" distB="0" distL="0" distR="0">
            <wp:extent cx="2734146" cy="3208020"/>
            <wp:effectExtent l="0" t="0" r="9525" b="0"/>
            <wp:docPr id="1" name="图片 1" descr="C:\Users\nuc10\Desktop\多物理环境监测运行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nuc10\Desktop\多物理环境监测运行截图.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9542" cy="3214351"/>
                    </a:xfrm>
                    <a:prstGeom prst="rect">
                      <a:avLst/>
                    </a:prstGeom>
                    <a:noFill/>
                    <a:ln>
                      <a:noFill/>
                    </a:ln>
                  </pic:spPr>
                </pic:pic>
              </a:graphicData>
            </a:graphic>
          </wp:inline>
        </w:drawing>
      </w:r>
    </w:p>
    <w:p w:rsidR="00106887" w:rsidRPr="0093622D" w:rsidRDefault="00B50C8F" w:rsidP="0093622D">
      <w:pPr>
        <w:pStyle w:val="a0"/>
        <w:ind w:firstLine="360"/>
        <w:jc w:val="center"/>
        <w:rPr>
          <w:rFonts w:ascii="宋体" w:cs="宋体"/>
          <w:kern w:val="0"/>
        </w:rPr>
      </w:pPr>
      <w:r w:rsidRPr="0093622D">
        <w:rPr>
          <w:rFonts w:ascii="宋体" w:cs="宋体" w:hint="eastAsia"/>
          <w:kern w:val="0"/>
        </w:rPr>
        <w:t>图6  环境监测系统本地界面</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 xml:space="preserve">环境监测远程监测界面如图7所示，通过grafana开源可视化套件实现了基于 Web 网页的环境数据实时显示。该远程界面提供了外网访问接口，可在移动端通过网页远程查看谱仪运行期间环境数据的实时变化曲线，还可根据使用者需求灵活选择数据显示的时间范围，极大的方便了谱仪及运维工作人员实时了解谱仪运行环境的变化。 </w:t>
      </w:r>
    </w:p>
    <w:p w:rsidR="00106887" w:rsidRPr="003A1E30" w:rsidRDefault="00B50C8F" w:rsidP="003A1E30">
      <w:pPr>
        <w:pStyle w:val="a0"/>
        <w:ind w:firstLine="400"/>
        <w:rPr>
          <w:rFonts w:ascii="宋体" w:cs="宋体"/>
          <w:kern w:val="0"/>
          <w:sz w:val="20"/>
        </w:rPr>
      </w:pPr>
      <w:r w:rsidRPr="003A1E30">
        <w:rPr>
          <w:rFonts w:ascii="宋体" w:cs="宋体"/>
          <w:noProof/>
          <w:kern w:val="0"/>
          <w:sz w:val="20"/>
        </w:rPr>
        <w:lastRenderedPageBreak/>
        <w:drawing>
          <wp:inline distT="0" distB="0" distL="0" distR="0">
            <wp:extent cx="2251710" cy="24384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51710" cy="2438400"/>
                    </a:xfrm>
                    <a:prstGeom prst="rect">
                      <a:avLst/>
                    </a:prstGeom>
                    <a:noFill/>
                    <a:ln>
                      <a:noFill/>
                    </a:ln>
                  </pic:spPr>
                </pic:pic>
              </a:graphicData>
            </a:graphic>
          </wp:inline>
        </w:drawing>
      </w:r>
    </w:p>
    <w:p w:rsidR="00106887" w:rsidRPr="003A1E30" w:rsidRDefault="00B50C8F" w:rsidP="002A16EB">
      <w:pPr>
        <w:pStyle w:val="a0"/>
        <w:ind w:firstLine="360"/>
        <w:jc w:val="center"/>
        <w:rPr>
          <w:rFonts w:ascii="宋体" w:cs="宋体"/>
          <w:kern w:val="0"/>
          <w:sz w:val="20"/>
        </w:rPr>
      </w:pPr>
      <w:r w:rsidRPr="0093622D">
        <w:rPr>
          <w:rFonts w:ascii="宋体" w:cs="宋体" w:hint="eastAsia"/>
          <w:kern w:val="0"/>
        </w:rPr>
        <w:t>图7  环境监测系统远程界面</w:t>
      </w:r>
    </w:p>
    <w:p w:rsidR="00106887" w:rsidRPr="003A1E30" w:rsidRDefault="00B50C8F" w:rsidP="003A1E30">
      <w:pPr>
        <w:pStyle w:val="1"/>
        <w:tabs>
          <w:tab w:val="left" w:pos="318"/>
        </w:tabs>
        <w:overflowPunct w:val="0"/>
        <w:adjustRightInd w:val="0"/>
        <w:spacing w:before="160" w:after="160" w:line="240" w:lineRule="auto"/>
        <w:ind w:left="97" w:firstLineChars="300" w:firstLine="630"/>
        <w:jc w:val="left"/>
        <w:textAlignment w:val="baseline"/>
        <w:rPr>
          <w:rFonts w:ascii="Times New Roman" w:eastAsia="黑体" w:hAnsi="Times New Roman" w:cs="Times New Roman"/>
          <w:b w:val="0"/>
          <w:bCs w:val="0"/>
          <w:kern w:val="0"/>
          <w:sz w:val="21"/>
          <w:szCs w:val="20"/>
        </w:rPr>
      </w:pPr>
      <w:r w:rsidRPr="003A1E30">
        <w:rPr>
          <w:rFonts w:ascii="Times New Roman" w:eastAsia="黑体" w:hAnsi="Times New Roman" w:cs="Times New Roman" w:hint="eastAsia"/>
          <w:b w:val="0"/>
          <w:bCs w:val="0"/>
          <w:kern w:val="0"/>
          <w:sz w:val="21"/>
          <w:szCs w:val="20"/>
        </w:rPr>
        <w:t xml:space="preserve">5 </w:t>
      </w:r>
      <w:r w:rsidRPr="003A1E30">
        <w:rPr>
          <w:rFonts w:ascii="Times New Roman" w:eastAsia="黑体" w:hAnsi="Times New Roman" w:cs="Times New Roman" w:hint="eastAsia"/>
          <w:b w:val="0"/>
          <w:bCs w:val="0"/>
          <w:kern w:val="0"/>
          <w:sz w:val="21"/>
          <w:szCs w:val="20"/>
        </w:rPr>
        <w:t>系统测试结果与分析</w:t>
      </w:r>
    </w:p>
    <w:p w:rsidR="00106887" w:rsidRPr="00F3679C" w:rsidRDefault="00B50C8F" w:rsidP="003A1E30">
      <w:pPr>
        <w:pStyle w:val="2"/>
        <w:spacing w:before="78" w:after="78"/>
        <w:ind w:firstLineChars="400" w:firstLine="720"/>
        <w:rPr>
          <w:color w:val="FF0000"/>
        </w:rPr>
      </w:pPr>
      <w:r w:rsidRPr="003A1E30">
        <w:rPr>
          <w:rFonts w:hint="eastAsia"/>
        </w:rPr>
        <w:t>5.1</w:t>
      </w:r>
      <w:r w:rsidRPr="003A1E30">
        <w:rPr>
          <w:rFonts w:hint="eastAsia"/>
        </w:rPr>
        <w:t>系统</w:t>
      </w:r>
      <w:r w:rsidR="00D23440">
        <w:rPr>
          <w:rFonts w:hint="eastAsia"/>
        </w:rPr>
        <w:t>离线</w:t>
      </w:r>
      <w:r w:rsidRPr="003A1E30">
        <w:rPr>
          <w:rFonts w:hint="eastAsia"/>
        </w:rPr>
        <w:t>测试</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 xml:space="preserve"> 谱仪运行环境监测系统开发完成后，在实验室内对其进行了</w:t>
      </w:r>
      <w:r w:rsidR="00D23440">
        <w:rPr>
          <w:rFonts w:ascii="宋体" w:cs="宋体" w:hint="eastAsia"/>
          <w:kern w:val="0"/>
          <w:sz w:val="20"/>
        </w:rPr>
        <w:t>离线</w:t>
      </w:r>
      <w:r w:rsidRPr="003A1E30">
        <w:rPr>
          <w:rFonts w:ascii="宋体" w:cs="宋体" w:hint="eastAsia"/>
          <w:kern w:val="0"/>
          <w:sz w:val="20"/>
        </w:rPr>
        <w:t>测试，如图8所示，将相关环境监测传感器接入modbus总线，然后通过RS458转USB口接入环境监测盒，盒内树莓派通过运行epics启动IOC获取传感器信息并将其写入PV量。预估安装在多物理谱仪现场环境监测系统需要的布线长度为30米，故在实验室进行测量时，选择了50米的布线长度，用于测试再该长度下是否会影响数据传输效果。</w:t>
      </w:r>
    </w:p>
    <w:p w:rsidR="00106887" w:rsidRPr="003A1E30" w:rsidRDefault="00B50C8F" w:rsidP="003A1E30">
      <w:pPr>
        <w:pStyle w:val="a0"/>
        <w:ind w:firstLine="400"/>
        <w:rPr>
          <w:rFonts w:ascii="宋体" w:cs="宋体"/>
          <w:kern w:val="0"/>
          <w:sz w:val="20"/>
        </w:rPr>
      </w:pPr>
      <w:r w:rsidRPr="003A1E30">
        <w:rPr>
          <w:rFonts w:ascii="宋体" w:cs="宋体"/>
          <w:noProof/>
          <w:kern w:val="0"/>
          <w:sz w:val="20"/>
        </w:rPr>
        <w:drawing>
          <wp:inline distT="0" distB="0" distL="114300" distR="114300">
            <wp:extent cx="3013075" cy="2259965"/>
            <wp:effectExtent l="0" t="0" r="158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3075" cy="2259965"/>
                    </a:xfrm>
                    <a:prstGeom prst="rect">
                      <a:avLst/>
                    </a:prstGeom>
                  </pic:spPr>
                </pic:pic>
              </a:graphicData>
            </a:graphic>
          </wp:inline>
        </w:drawing>
      </w:r>
    </w:p>
    <w:p w:rsidR="00106887" w:rsidRPr="0093622D" w:rsidRDefault="00B50C8F" w:rsidP="0093622D">
      <w:pPr>
        <w:pStyle w:val="a0"/>
        <w:ind w:firstLine="360"/>
        <w:jc w:val="center"/>
        <w:rPr>
          <w:rFonts w:ascii="宋体" w:cs="宋体"/>
          <w:kern w:val="0"/>
        </w:rPr>
      </w:pPr>
      <w:r w:rsidRPr="0093622D">
        <w:rPr>
          <w:rFonts w:ascii="宋体" w:cs="宋体" w:hint="eastAsia"/>
          <w:kern w:val="0"/>
        </w:rPr>
        <w:t>图8 系统功能测试</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系统启动运行后，人为的调整环境变化并将环境数据进行本地保存。图9是为期一个月的功能测试结果：氧含量基本没有变化，温湿度变化符合预期。该系统的预期功能经过相关</w:t>
      </w:r>
      <w:r w:rsidRPr="003A1E30">
        <w:rPr>
          <w:rFonts w:ascii="宋体" w:cs="宋体" w:hint="eastAsia"/>
          <w:kern w:val="0"/>
          <w:sz w:val="20"/>
        </w:rPr>
        <w:t>环境数据的分析可知，环境数据的变化符合预期，系统功能均已实现可运行稳定。</w:t>
      </w:r>
    </w:p>
    <w:p w:rsidR="00106887" w:rsidRPr="003A1E30" w:rsidRDefault="00B50C8F" w:rsidP="003A1E30">
      <w:pPr>
        <w:pStyle w:val="a0"/>
        <w:ind w:firstLine="400"/>
        <w:rPr>
          <w:rFonts w:ascii="宋体" w:cs="宋体"/>
          <w:kern w:val="0"/>
          <w:sz w:val="20"/>
        </w:rPr>
      </w:pPr>
      <w:r w:rsidRPr="003A1E30">
        <w:rPr>
          <w:rFonts w:ascii="宋体" w:cs="宋体"/>
          <w:noProof/>
          <w:kern w:val="0"/>
          <w:sz w:val="20"/>
        </w:rPr>
        <w:drawing>
          <wp:inline distT="0" distB="0" distL="114300" distR="114300">
            <wp:extent cx="2260600" cy="2279532"/>
            <wp:effectExtent l="0" t="0" r="6350" b="698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18"/>
                    <a:stretch>
                      <a:fillRect/>
                    </a:stretch>
                  </pic:blipFill>
                  <pic:spPr>
                    <a:xfrm>
                      <a:off x="0" y="0"/>
                      <a:ext cx="2279448" cy="2298538"/>
                    </a:xfrm>
                    <a:prstGeom prst="rect">
                      <a:avLst/>
                    </a:prstGeom>
                    <a:noFill/>
                    <a:ln>
                      <a:noFill/>
                    </a:ln>
                  </pic:spPr>
                </pic:pic>
              </a:graphicData>
            </a:graphic>
          </wp:inline>
        </w:drawing>
      </w:r>
    </w:p>
    <w:p w:rsidR="00106887" w:rsidRPr="0093622D" w:rsidRDefault="00B50C8F" w:rsidP="0093622D">
      <w:pPr>
        <w:pStyle w:val="a0"/>
        <w:ind w:firstLine="360"/>
        <w:jc w:val="center"/>
        <w:rPr>
          <w:rFonts w:ascii="宋体" w:cs="宋体"/>
          <w:kern w:val="0"/>
        </w:rPr>
      </w:pPr>
      <w:r w:rsidRPr="0093622D">
        <w:rPr>
          <w:rFonts w:ascii="宋体" w:cs="宋体" w:hint="eastAsia"/>
          <w:kern w:val="0"/>
        </w:rPr>
        <w:t>图9 系统测试结果</w:t>
      </w:r>
    </w:p>
    <w:p w:rsidR="00106887" w:rsidRPr="00F3679C" w:rsidRDefault="00460788" w:rsidP="00460788">
      <w:pPr>
        <w:pStyle w:val="2"/>
        <w:spacing w:before="78" w:after="78"/>
        <w:ind w:firstLineChars="400" w:firstLine="720"/>
        <w:rPr>
          <w:color w:val="FF0000"/>
        </w:rPr>
      </w:pPr>
      <w:r w:rsidRPr="00460788">
        <w:rPr>
          <w:rFonts w:hint="eastAsia"/>
        </w:rPr>
        <w:t>5</w:t>
      </w:r>
      <w:r w:rsidR="00B50C8F" w:rsidRPr="00460788">
        <w:rPr>
          <w:rFonts w:hint="eastAsia"/>
        </w:rPr>
        <w:t>.2</w:t>
      </w:r>
      <w:r w:rsidR="00B50C8F" w:rsidRPr="00460788">
        <w:rPr>
          <w:rFonts w:hint="eastAsia"/>
        </w:rPr>
        <w:t>系统</w:t>
      </w:r>
      <w:r w:rsidR="00D23440">
        <w:rPr>
          <w:rFonts w:hint="eastAsia"/>
        </w:rPr>
        <w:t>在线</w:t>
      </w:r>
      <w:r w:rsidR="00B50C8F" w:rsidRPr="00460788">
        <w:rPr>
          <w:rFonts w:hint="eastAsia"/>
        </w:rPr>
        <w:t>测试</w:t>
      </w:r>
    </w:p>
    <w:p w:rsidR="00106887" w:rsidRDefault="00B50C8F" w:rsidP="003A1E30">
      <w:pPr>
        <w:pStyle w:val="a0"/>
        <w:ind w:firstLine="400"/>
        <w:rPr>
          <w:rFonts w:ascii="宋体" w:cs="宋体"/>
          <w:kern w:val="0"/>
          <w:sz w:val="20"/>
        </w:rPr>
      </w:pPr>
      <w:r w:rsidRPr="003A1E30">
        <w:rPr>
          <w:rFonts w:ascii="宋体" w:cs="宋体" w:hint="eastAsia"/>
          <w:kern w:val="0"/>
          <w:sz w:val="20"/>
        </w:rPr>
        <w:t>谱仪运行环境监测系统完成功能测试后，需要部署到CSNS多物理谱仪上进行</w:t>
      </w:r>
      <w:r w:rsidR="00D23440">
        <w:rPr>
          <w:rFonts w:ascii="宋体" w:cs="宋体" w:hint="eastAsia"/>
          <w:kern w:val="0"/>
          <w:sz w:val="20"/>
        </w:rPr>
        <w:t>在线</w:t>
      </w:r>
      <w:r w:rsidRPr="003A1E30">
        <w:rPr>
          <w:rFonts w:ascii="宋体" w:cs="宋体" w:hint="eastAsia"/>
          <w:kern w:val="0"/>
          <w:sz w:val="20"/>
        </w:rPr>
        <w:t>测试。系统的部署重点在于传感器的布点及走线，需要根据被测环境的实际情况结合工程需求进行设计。多物理谱仪的</w:t>
      </w:r>
      <w:r w:rsidRPr="003A1E30">
        <w:rPr>
          <w:rFonts w:ascii="宋体" w:cs="宋体"/>
          <w:kern w:val="0"/>
          <w:sz w:val="20"/>
        </w:rPr>
        <w:t>散射室</w:t>
      </w:r>
      <w:r w:rsidRPr="003A1E30">
        <w:rPr>
          <w:rFonts w:ascii="宋体" w:cs="宋体" w:hint="eastAsia"/>
          <w:kern w:val="0"/>
          <w:sz w:val="20"/>
        </w:rPr>
        <w:t>和机房属于</w:t>
      </w:r>
      <w:r w:rsidRPr="003A1E30">
        <w:rPr>
          <w:rFonts w:ascii="宋体" w:cs="宋体"/>
          <w:kern w:val="0"/>
          <w:sz w:val="20"/>
        </w:rPr>
        <w:t>密闭空间，除了要保证</w:t>
      </w:r>
      <w:r w:rsidRPr="003A1E30">
        <w:rPr>
          <w:rFonts w:ascii="宋体" w:cs="宋体" w:hint="eastAsia"/>
          <w:kern w:val="0"/>
          <w:sz w:val="20"/>
        </w:rPr>
        <w:t>各类精密</w:t>
      </w:r>
      <w:r w:rsidRPr="003A1E30">
        <w:rPr>
          <w:rFonts w:ascii="宋体" w:cs="宋体"/>
          <w:kern w:val="0"/>
          <w:sz w:val="20"/>
        </w:rPr>
        <w:t>设备运行在合适的温湿度环境下，还需要考虑到</w:t>
      </w:r>
      <w:r w:rsidRPr="003A1E30">
        <w:rPr>
          <w:rFonts w:ascii="宋体" w:cs="宋体" w:hint="eastAsia"/>
          <w:kern w:val="0"/>
          <w:sz w:val="20"/>
        </w:rPr>
        <w:t>工作人员在散射室</w:t>
      </w:r>
      <w:r w:rsidRPr="003A1E30">
        <w:rPr>
          <w:rFonts w:ascii="宋体" w:cs="宋体"/>
          <w:kern w:val="0"/>
          <w:sz w:val="20"/>
        </w:rPr>
        <w:t>正门和顶部换样门</w:t>
      </w:r>
      <w:r w:rsidRPr="003A1E30">
        <w:rPr>
          <w:rFonts w:ascii="宋体" w:cs="宋体" w:hint="eastAsia"/>
          <w:kern w:val="0"/>
          <w:sz w:val="20"/>
        </w:rPr>
        <w:t>操作时的安全问题</w:t>
      </w:r>
      <w:r w:rsidRPr="003A1E30">
        <w:rPr>
          <w:rFonts w:ascii="宋体" w:cs="宋体"/>
          <w:kern w:val="0"/>
          <w:sz w:val="20"/>
        </w:rPr>
        <w:t>，故需要布置</w:t>
      </w:r>
      <w:r w:rsidRPr="003A1E30">
        <w:rPr>
          <w:rFonts w:ascii="宋体" w:cs="宋体" w:hint="eastAsia"/>
          <w:kern w:val="0"/>
          <w:sz w:val="20"/>
        </w:rPr>
        <w:t>温度、湿度、</w:t>
      </w:r>
      <w:r w:rsidRPr="003A1E30">
        <w:rPr>
          <w:rFonts w:ascii="宋体" w:cs="宋体"/>
          <w:kern w:val="0"/>
          <w:sz w:val="20"/>
        </w:rPr>
        <w:t>氧</w:t>
      </w:r>
      <w:r w:rsidRPr="003A1E30">
        <w:rPr>
          <w:rFonts w:ascii="宋体" w:cs="宋体" w:hint="eastAsia"/>
          <w:kern w:val="0"/>
          <w:sz w:val="20"/>
        </w:rPr>
        <w:t>含量</w:t>
      </w:r>
      <w:r w:rsidRPr="003A1E30">
        <w:rPr>
          <w:rFonts w:ascii="宋体" w:cs="宋体"/>
          <w:kern w:val="0"/>
          <w:sz w:val="20"/>
        </w:rPr>
        <w:t>传感器</w:t>
      </w:r>
      <w:r w:rsidRPr="003A1E30">
        <w:rPr>
          <w:rFonts w:ascii="宋体" w:cs="宋体" w:hint="eastAsia"/>
          <w:kern w:val="0"/>
          <w:sz w:val="20"/>
        </w:rPr>
        <w:t>对环境</w:t>
      </w:r>
      <w:r w:rsidRPr="003A1E30">
        <w:rPr>
          <w:rFonts w:ascii="宋体" w:cs="宋体"/>
          <w:kern w:val="0"/>
          <w:sz w:val="20"/>
        </w:rPr>
        <w:t>进行监测。</w:t>
      </w:r>
      <w:r w:rsidRPr="003A1E30">
        <w:rPr>
          <w:rFonts w:ascii="宋体" w:cs="宋体" w:hint="eastAsia"/>
          <w:kern w:val="0"/>
          <w:sz w:val="20"/>
        </w:rPr>
        <w:t>如图10所示是多物理谱仪的传感器布点及走线示意图。</w:t>
      </w:r>
    </w:p>
    <w:p w:rsidR="0093622D" w:rsidRPr="003A1E30" w:rsidRDefault="0093622D" w:rsidP="003A1E30">
      <w:pPr>
        <w:pStyle w:val="a0"/>
        <w:ind w:firstLine="360"/>
        <w:rPr>
          <w:rFonts w:ascii="宋体" w:cs="宋体"/>
          <w:kern w:val="0"/>
          <w:sz w:val="20"/>
        </w:rPr>
      </w:pPr>
      <w:r>
        <w:rPr>
          <w:noProof/>
        </w:rPr>
        <w:drawing>
          <wp:inline distT="0" distB="0" distL="0" distR="0" wp14:anchorId="58E3E86D" wp14:editId="22246582">
            <wp:extent cx="2393608" cy="1536700"/>
            <wp:effectExtent l="0" t="0" r="698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5383" cy="1550679"/>
                    </a:xfrm>
                    <a:prstGeom prst="rect">
                      <a:avLst/>
                    </a:prstGeom>
                  </pic:spPr>
                </pic:pic>
              </a:graphicData>
            </a:graphic>
          </wp:inline>
        </w:drawing>
      </w:r>
    </w:p>
    <w:p w:rsidR="00106887" w:rsidRPr="003A1E30" w:rsidRDefault="0093622D" w:rsidP="003A1E30">
      <w:pPr>
        <w:pStyle w:val="a0"/>
        <w:ind w:firstLine="360"/>
        <w:rPr>
          <w:rFonts w:ascii="宋体" w:cs="宋体"/>
          <w:kern w:val="0"/>
          <w:sz w:val="20"/>
        </w:rPr>
      </w:pPr>
      <w:r>
        <w:rPr>
          <w:noProof/>
        </w:rPr>
        <w:drawing>
          <wp:inline distT="0" distB="0" distL="0" distR="0" wp14:anchorId="6F2C2D46" wp14:editId="46C631F3">
            <wp:extent cx="2374900" cy="138430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6018" cy="1402438"/>
                    </a:xfrm>
                    <a:prstGeom prst="rect">
                      <a:avLst/>
                    </a:prstGeom>
                  </pic:spPr>
                </pic:pic>
              </a:graphicData>
            </a:graphic>
          </wp:inline>
        </w:drawing>
      </w:r>
    </w:p>
    <w:p w:rsidR="00106887" w:rsidRPr="0093622D" w:rsidRDefault="00B50C8F" w:rsidP="003A1E30">
      <w:pPr>
        <w:pStyle w:val="a0"/>
        <w:ind w:firstLine="360"/>
        <w:rPr>
          <w:rFonts w:ascii="宋体" w:cs="宋体"/>
          <w:kern w:val="0"/>
        </w:rPr>
      </w:pPr>
      <w:r w:rsidRPr="0093622D">
        <w:rPr>
          <w:rFonts w:ascii="宋体" w:cs="宋体" w:hint="eastAsia"/>
          <w:kern w:val="0"/>
        </w:rPr>
        <w:t>图10</w:t>
      </w:r>
      <w:r w:rsidRPr="0093622D">
        <w:rPr>
          <w:rFonts w:ascii="宋体" w:cs="宋体"/>
          <w:kern w:val="0"/>
        </w:rPr>
        <w:t xml:space="preserve"> </w:t>
      </w:r>
      <w:r w:rsidRPr="0093622D">
        <w:rPr>
          <w:rFonts w:ascii="宋体" w:cs="宋体" w:hint="eastAsia"/>
          <w:kern w:val="0"/>
        </w:rPr>
        <w:t>多物理谱仪的传感器布点及走线示意图</w:t>
      </w:r>
    </w:p>
    <w:p w:rsidR="00106887" w:rsidRPr="003A1E30" w:rsidRDefault="00B50C8F" w:rsidP="003A1E30">
      <w:pPr>
        <w:pStyle w:val="a0"/>
        <w:ind w:firstLine="400"/>
        <w:rPr>
          <w:rFonts w:ascii="宋体" w:cs="宋体"/>
          <w:kern w:val="0"/>
          <w:sz w:val="20"/>
        </w:rPr>
      </w:pPr>
      <w:r w:rsidRPr="003A1E30">
        <w:rPr>
          <w:rFonts w:ascii="宋体" w:cs="宋体"/>
          <w:kern w:val="0"/>
          <w:sz w:val="20"/>
        </w:rPr>
        <w:lastRenderedPageBreak/>
        <w:t>传感器</w:t>
      </w:r>
      <w:r w:rsidRPr="003A1E30">
        <w:rPr>
          <w:rFonts w:ascii="宋体" w:cs="宋体" w:hint="eastAsia"/>
          <w:kern w:val="0"/>
          <w:sz w:val="20"/>
        </w:rPr>
        <w:t>通过弱电桥架走线接入机房，再从静电地板下接入机柜中的环境监测盒。</w:t>
      </w:r>
      <w:r w:rsidRPr="003A1E30">
        <w:rPr>
          <w:rFonts w:ascii="宋体" w:cs="宋体"/>
          <w:kern w:val="0"/>
          <w:sz w:val="20"/>
        </w:rPr>
        <w:t>通过</w:t>
      </w:r>
      <w:r w:rsidRPr="003A1E30">
        <w:rPr>
          <w:rFonts w:ascii="宋体" w:cs="宋体" w:hint="eastAsia"/>
          <w:kern w:val="0"/>
          <w:sz w:val="20"/>
        </w:rPr>
        <w:t>铸铝接线盒将</w:t>
      </w:r>
      <w:r w:rsidRPr="003A1E30">
        <w:rPr>
          <w:rFonts w:ascii="宋体" w:cs="宋体"/>
          <w:kern w:val="0"/>
          <w:sz w:val="20"/>
        </w:rPr>
        <w:t>RVV4*0.5规格电缆连接并用螺丝固定于墙</w:t>
      </w:r>
      <w:r w:rsidRPr="003A1E30">
        <w:rPr>
          <w:rFonts w:ascii="宋体" w:cs="宋体" w:hint="eastAsia"/>
          <w:kern w:val="0"/>
          <w:sz w:val="20"/>
        </w:rPr>
        <w:t>面，墙面使用</w:t>
      </w:r>
      <w:r w:rsidRPr="003A1E30">
        <w:rPr>
          <w:rFonts w:ascii="宋体" w:cs="宋体"/>
          <w:kern w:val="0"/>
          <w:sz w:val="20"/>
        </w:rPr>
        <w:t>PVC线槽固定电缆</w:t>
      </w:r>
      <w:r w:rsidRPr="003A1E30">
        <w:rPr>
          <w:rFonts w:ascii="宋体" w:cs="宋体" w:hint="eastAsia"/>
          <w:kern w:val="0"/>
          <w:sz w:val="20"/>
        </w:rPr>
        <w:t>至弱电桥架，电缆末端通过环形公制连接器接入环境监测盒。</w:t>
      </w:r>
    </w:p>
    <w:p w:rsidR="00106887" w:rsidRPr="00F3679C" w:rsidRDefault="00B50C8F" w:rsidP="001E7308">
      <w:pPr>
        <w:pStyle w:val="1"/>
        <w:tabs>
          <w:tab w:val="left" w:pos="318"/>
        </w:tabs>
        <w:overflowPunct w:val="0"/>
        <w:adjustRightInd w:val="0"/>
        <w:spacing w:before="160" w:after="160" w:line="240" w:lineRule="auto"/>
        <w:ind w:left="97" w:firstLineChars="300" w:firstLine="630"/>
        <w:jc w:val="left"/>
        <w:textAlignment w:val="baseline"/>
        <w:rPr>
          <w:rFonts w:ascii="Times New Roman" w:eastAsia="黑体" w:hAnsi="Times New Roman" w:cs="Times New Roman"/>
          <w:b w:val="0"/>
          <w:bCs w:val="0"/>
          <w:color w:val="FF0000"/>
          <w:kern w:val="0"/>
          <w:sz w:val="21"/>
          <w:szCs w:val="20"/>
        </w:rPr>
      </w:pPr>
      <w:r w:rsidRPr="001E7308">
        <w:rPr>
          <w:rFonts w:ascii="Times New Roman" w:eastAsia="黑体" w:hAnsi="Times New Roman" w:cs="Times New Roman" w:hint="eastAsia"/>
          <w:b w:val="0"/>
          <w:bCs w:val="0"/>
          <w:kern w:val="0"/>
          <w:sz w:val="21"/>
          <w:szCs w:val="20"/>
        </w:rPr>
        <w:t xml:space="preserve">5 </w:t>
      </w:r>
      <w:r w:rsidRPr="001E7308">
        <w:rPr>
          <w:rFonts w:ascii="Times New Roman" w:eastAsia="黑体" w:hAnsi="Times New Roman" w:cs="Times New Roman" w:hint="eastAsia"/>
          <w:b w:val="0"/>
          <w:bCs w:val="0"/>
          <w:kern w:val="0"/>
          <w:sz w:val="21"/>
          <w:szCs w:val="20"/>
        </w:rPr>
        <w:t>结论</w:t>
      </w:r>
    </w:p>
    <w:p w:rsidR="00106887" w:rsidRPr="003A1E30" w:rsidRDefault="00B50C8F" w:rsidP="003A1E30">
      <w:pPr>
        <w:pStyle w:val="a0"/>
        <w:ind w:firstLine="400"/>
        <w:rPr>
          <w:rFonts w:ascii="宋体" w:cs="宋体"/>
          <w:kern w:val="0"/>
          <w:sz w:val="20"/>
        </w:rPr>
      </w:pPr>
      <w:r w:rsidRPr="003A1E30">
        <w:rPr>
          <w:rFonts w:ascii="宋体" w:cs="宋体" w:hint="eastAsia"/>
          <w:kern w:val="0"/>
          <w:sz w:val="20"/>
        </w:rPr>
        <w:t>目前基于E</w:t>
      </w:r>
      <w:r w:rsidRPr="003A1E30">
        <w:rPr>
          <w:rFonts w:ascii="宋体" w:cs="宋体"/>
          <w:kern w:val="0"/>
          <w:sz w:val="20"/>
        </w:rPr>
        <w:t>PICS</w:t>
      </w:r>
      <w:r w:rsidRPr="003A1E30">
        <w:rPr>
          <w:rFonts w:ascii="宋体" w:cs="宋体" w:hint="eastAsia"/>
          <w:kern w:val="0"/>
          <w:sz w:val="20"/>
        </w:rPr>
        <w:t>的谱仪运行环境监测系统已经成功应用在散裂中子源的多物理谱仪上，实现了该谱仪运行环境的远程实时监测及环境异常报警。下一步计划将该环境监测系统推广使用到散裂中子源其他谱仪及靶站大厅中，实现对靶站谱仪的全局环境监测，保证设备的良好运行环境。</w:t>
      </w:r>
    </w:p>
    <w:p w:rsidR="003A1E30" w:rsidRDefault="00B50C8F" w:rsidP="00D23440">
      <w:pPr>
        <w:pStyle w:val="a0"/>
        <w:ind w:firstLine="400"/>
      </w:pPr>
      <w:r w:rsidRPr="003A1E30">
        <w:rPr>
          <w:rFonts w:ascii="宋体" w:cs="宋体" w:hint="eastAsia"/>
          <w:kern w:val="0"/>
          <w:sz w:val="20"/>
        </w:rPr>
        <w:t>本文通过E</w:t>
      </w:r>
      <w:r w:rsidRPr="003A1E30">
        <w:rPr>
          <w:rFonts w:ascii="宋体" w:cs="宋体"/>
          <w:kern w:val="0"/>
          <w:sz w:val="20"/>
        </w:rPr>
        <w:t>PICS</w:t>
      </w:r>
      <w:r w:rsidRPr="003A1E30">
        <w:rPr>
          <w:rFonts w:ascii="宋体" w:cs="宋体" w:hint="eastAsia"/>
          <w:kern w:val="0"/>
          <w:sz w:val="20"/>
        </w:rPr>
        <w:t xml:space="preserve">系统分布式采集谱仪运行过程中的环境信息，对设备运行环境进行在线实时监测，同时将环境信息与实验数据对应起来为实验数据分析提供更为全面的环境数据，增加了实验结果的分析角度和准确性。  </w:t>
      </w:r>
    </w:p>
    <w:p w:rsidR="00D23440" w:rsidRPr="00D23440" w:rsidRDefault="00D23440" w:rsidP="00D23440">
      <w:pPr>
        <w:pStyle w:val="1"/>
        <w:tabs>
          <w:tab w:val="left" w:pos="318"/>
        </w:tabs>
        <w:overflowPunct w:val="0"/>
        <w:adjustRightInd w:val="0"/>
        <w:spacing w:before="160" w:after="160" w:line="240" w:lineRule="auto"/>
        <w:ind w:leftChars="137" w:left="288" w:firstLineChars="200" w:firstLine="420"/>
        <w:jc w:val="left"/>
        <w:textAlignment w:val="baseline"/>
        <w:rPr>
          <w:rFonts w:ascii="黑体" w:eastAsia="黑体" w:hAnsi="黑体" w:cs="Times New Roman"/>
          <w:b w:val="0"/>
          <w:bCs w:val="0"/>
          <w:kern w:val="0"/>
          <w:sz w:val="21"/>
          <w:szCs w:val="21"/>
        </w:rPr>
      </w:pPr>
      <w:r w:rsidRPr="00D23440">
        <w:rPr>
          <w:rFonts w:ascii="黑体" w:eastAsia="黑体" w:hAnsi="黑体" w:cs="Times New Roman" w:hint="eastAsia"/>
          <w:b w:val="0"/>
          <w:bCs w:val="0"/>
          <w:kern w:val="0"/>
          <w:sz w:val="21"/>
          <w:szCs w:val="21"/>
        </w:rPr>
        <w:t>致谢</w:t>
      </w:r>
    </w:p>
    <w:p w:rsidR="00DB36A7" w:rsidRDefault="00D23440" w:rsidP="00D23440">
      <w:pPr>
        <w:ind w:firstLine="420"/>
      </w:pPr>
      <w:r>
        <w:rPr>
          <w:rFonts w:hint="eastAsia"/>
        </w:rPr>
        <w:t>感谢散裂中子源科学中心对本文研究内容的大力支持与合作。</w:t>
      </w:r>
    </w:p>
    <w:p w:rsidR="00DB36A7" w:rsidRPr="00DB36A7" w:rsidRDefault="00DB36A7" w:rsidP="00DB36A7">
      <w:pPr>
        <w:pStyle w:val="1"/>
        <w:tabs>
          <w:tab w:val="left" w:pos="318"/>
        </w:tabs>
        <w:overflowPunct w:val="0"/>
        <w:adjustRightInd w:val="0"/>
        <w:spacing w:before="160" w:after="160" w:line="240" w:lineRule="auto"/>
        <w:ind w:leftChars="137" w:left="288" w:firstLineChars="200" w:firstLine="420"/>
        <w:jc w:val="left"/>
        <w:textAlignment w:val="baseline"/>
        <w:rPr>
          <w:rFonts w:ascii="黑体" w:eastAsia="黑体" w:hAnsi="黑体" w:cs="Times New Roman"/>
          <w:b w:val="0"/>
          <w:bCs w:val="0"/>
          <w:kern w:val="0"/>
          <w:sz w:val="21"/>
          <w:szCs w:val="21"/>
        </w:rPr>
      </w:pPr>
      <w:r w:rsidRPr="00DB36A7">
        <w:rPr>
          <w:rFonts w:ascii="黑体" w:eastAsia="黑体" w:hAnsi="黑体" w:cs="Times New Roman" w:hint="eastAsia"/>
          <w:b w:val="0"/>
          <w:bCs w:val="0"/>
          <w:kern w:val="0"/>
          <w:sz w:val="21"/>
          <w:szCs w:val="21"/>
        </w:rPr>
        <w:t>参考文献</w:t>
      </w:r>
    </w:p>
    <w:p w:rsidR="00DB36A7" w:rsidRDefault="00DB36A7" w:rsidP="00DB36A7">
      <w:pPr>
        <w:ind w:firstLine="420"/>
      </w:pPr>
      <w:r>
        <w:rPr>
          <w:rFonts w:hint="eastAsia"/>
        </w:rPr>
        <w:t>[1]</w:t>
      </w:r>
      <w:r>
        <w:rPr>
          <w:rFonts w:hint="eastAsia"/>
        </w:rPr>
        <w:t>程贺</w:t>
      </w:r>
      <w:r>
        <w:rPr>
          <w:rFonts w:hint="eastAsia"/>
        </w:rPr>
        <w:t>,</w:t>
      </w:r>
      <w:r>
        <w:rPr>
          <w:rFonts w:hint="eastAsia"/>
        </w:rPr>
        <w:t>张玮</w:t>
      </w:r>
      <w:r>
        <w:rPr>
          <w:rFonts w:hint="eastAsia"/>
        </w:rPr>
        <w:t>,</w:t>
      </w:r>
      <w:r>
        <w:rPr>
          <w:rFonts w:hint="eastAsia"/>
        </w:rPr>
        <w:t>王芳卫</w:t>
      </w:r>
      <w:r>
        <w:rPr>
          <w:rFonts w:hint="eastAsia"/>
        </w:rPr>
        <w:t>,</w:t>
      </w:r>
      <w:r>
        <w:rPr>
          <w:rFonts w:hint="eastAsia"/>
        </w:rPr>
        <w:t>陈延伟</w:t>
      </w:r>
      <w:r>
        <w:rPr>
          <w:rFonts w:hint="eastAsia"/>
        </w:rPr>
        <w:t>.</w:t>
      </w:r>
      <w:r>
        <w:rPr>
          <w:rFonts w:hint="eastAsia"/>
        </w:rPr>
        <w:t>中国散裂中子源的多学科应用</w:t>
      </w:r>
      <w:r>
        <w:rPr>
          <w:rFonts w:hint="eastAsia"/>
        </w:rPr>
        <w:t>[J].</w:t>
      </w:r>
      <w:r>
        <w:rPr>
          <w:rFonts w:hint="eastAsia"/>
        </w:rPr>
        <w:t>物理</w:t>
      </w:r>
      <w:r>
        <w:rPr>
          <w:rFonts w:hint="eastAsia"/>
        </w:rPr>
        <w:t>,2019,48(11):701-707.</w:t>
      </w:r>
    </w:p>
    <w:p w:rsidR="00DB36A7" w:rsidRDefault="00DB36A7" w:rsidP="00DB36A7">
      <w:pPr>
        <w:ind w:firstLine="420"/>
      </w:pPr>
      <w:r>
        <w:rPr>
          <w:rFonts w:hint="eastAsia"/>
        </w:rPr>
        <w:t>[2]</w:t>
      </w:r>
      <w:r>
        <w:rPr>
          <w:rFonts w:hint="eastAsia"/>
        </w:rPr>
        <w:t>孙凯</w:t>
      </w:r>
      <w:r>
        <w:rPr>
          <w:rFonts w:hint="eastAsia"/>
        </w:rPr>
        <w:t>,</w:t>
      </w:r>
      <w:r>
        <w:rPr>
          <w:rFonts w:hint="eastAsia"/>
        </w:rPr>
        <w:t>李天富</w:t>
      </w:r>
      <w:r>
        <w:rPr>
          <w:rFonts w:hint="eastAsia"/>
        </w:rPr>
        <w:t>,</w:t>
      </w:r>
      <w:r>
        <w:rPr>
          <w:rFonts w:hint="eastAsia"/>
        </w:rPr>
        <w:t>陈东风</w:t>
      </w:r>
      <w:r>
        <w:rPr>
          <w:rFonts w:hint="eastAsia"/>
        </w:rPr>
        <w:t>.</w:t>
      </w:r>
      <w:r>
        <w:rPr>
          <w:rFonts w:hint="eastAsia"/>
        </w:rPr>
        <w:t>中子散射及相关技术的发展与应用</w:t>
      </w:r>
      <w:r>
        <w:rPr>
          <w:rFonts w:hint="eastAsia"/>
        </w:rPr>
        <w:t>[J].</w:t>
      </w:r>
      <w:r>
        <w:rPr>
          <w:rFonts w:hint="eastAsia"/>
        </w:rPr>
        <w:t>原子能科学技术</w:t>
      </w:r>
      <w:r>
        <w:rPr>
          <w:rFonts w:hint="eastAsia"/>
        </w:rPr>
        <w:t>,2020,54(S1):35-46.</w:t>
      </w:r>
    </w:p>
    <w:p w:rsidR="00DB36A7" w:rsidRDefault="00DB36A7" w:rsidP="00DB36A7">
      <w:pPr>
        <w:ind w:firstLine="420"/>
      </w:pPr>
      <w:r>
        <w:rPr>
          <w:rFonts w:hint="eastAsia"/>
        </w:rPr>
        <w:t>[3]</w:t>
      </w:r>
      <w:r>
        <w:rPr>
          <w:rFonts w:hint="eastAsia"/>
        </w:rPr>
        <w:t>张德敏</w:t>
      </w:r>
      <w:r>
        <w:rPr>
          <w:rFonts w:hint="eastAsia"/>
        </w:rPr>
        <w:t>,</w:t>
      </w:r>
      <w:r>
        <w:rPr>
          <w:rFonts w:hint="eastAsia"/>
        </w:rPr>
        <w:t>金晓</w:t>
      </w:r>
      <w:r>
        <w:rPr>
          <w:rFonts w:hint="eastAsia"/>
        </w:rPr>
        <w:t>,</w:t>
      </w:r>
      <w:r>
        <w:rPr>
          <w:rFonts w:hint="eastAsia"/>
        </w:rPr>
        <w:t>黎明</w:t>
      </w:r>
      <w:r>
        <w:rPr>
          <w:rFonts w:hint="eastAsia"/>
        </w:rPr>
        <w:t>,</w:t>
      </w:r>
      <w:r>
        <w:rPr>
          <w:rFonts w:hint="eastAsia"/>
        </w:rPr>
        <w:t>杨兴繁</w:t>
      </w:r>
      <w:r>
        <w:rPr>
          <w:rFonts w:hint="eastAsia"/>
        </w:rPr>
        <w:t>,</w:t>
      </w:r>
      <w:r>
        <w:rPr>
          <w:rFonts w:hint="eastAsia"/>
        </w:rPr>
        <w:t>胡和平</w:t>
      </w:r>
      <w:r>
        <w:rPr>
          <w:rFonts w:hint="eastAsia"/>
        </w:rPr>
        <w:t>,</w:t>
      </w:r>
      <w:r>
        <w:rPr>
          <w:rFonts w:hint="eastAsia"/>
        </w:rPr>
        <w:t>邓德荣</w:t>
      </w:r>
      <w:r>
        <w:rPr>
          <w:rFonts w:hint="eastAsia"/>
        </w:rPr>
        <w:t>,</w:t>
      </w:r>
      <w:r>
        <w:rPr>
          <w:rFonts w:hint="eastAsia"/>
        </w:rPr>
        <w:t>陈天才</w:t>
      </w:r>
      <w:r>
        <w:rPr>
          <w:rFonts w:hint="eastAsia"/>
        </w:rPr>
        <w:t>.EPICS</w:t>
      </w:r>
      <w:r>
        <w:rPr>
          <w:rFonts w:hint="eastAsia"/>
        </w:rPr>
        <w:t>在加速器控制系统中的应用</w:t>
      </w:r>
      <w:r>
        <w:rPr>
          <w:rFonts w:hint="eastAsia"/>
        </w:rPr>
        <w:t>[J].</w:t>
      </w:r>
      <w:r>
        <w:rPr>
          <w:rFonts w:hint="eastAsia"/>
        </w:rPr>
        <w:t>强激光与粒子束</w:t>
      </w:r>
      <w:r>
        <w:rPr>
          <w:rFonts w:hint="eastAsia"/>
        </w:rPr>
        <w:t>,2008(04):597-600.</w:t>
      </w:r>
    </w:p>
    <w:p w:rsidR="00DB36A7" w:rsidRDefault="00DB36A7" w:rsidP="00DB36A7">
      <w:pPr>
        <w:ind w:firstLine="420"/>
      </w:pPr>
      <w:r>
        <w:rPr>
          <w:rFonts w:hint="eastAsia"/>
        </w:rPr>
        <w:t>[4]</w:t>
      </w:r>
      <w:r>
        <w:rPr>
          <w:rFonts w:hint="eastAsia"/>
        </w:rPr>
        <w:t>许世富</w:t>
      </w:r>
      <w:r>
        <w:rPr>
          <w:rFonts w:hint="eastAsia"/>
        </w:rPr>
        <w:t>,</w:t>
      </w:r>
      <w:r>
        <w:rPr>
          <w:rFonts w:hint="eastAsia"/>
        </w:rPr>
        <w:t>赵籍九</w:t>
      </w:r>
      <w:r>
        <w:rPr>
          <w:rFonts w:hint="eastAsia"/>
        </w:rPr>
        <w:t>.</w:t>
      </w:r>
      <w:r>
        <w:rPr>
          <w:rFonts w:hint="eastAsia"/>
        </w:rPr>
        <w:t>实验物理和工业控制系统在</w:t>
      </w:r>
      <w:r>
        <w:rPr>
          <w:rFonts w:hint="eastAsia"/>
        </w:rPr>
        <w:t>Linux</w:t>
      </w:r>
      <w:r>
        <w:rPr>
          <w:rFonts w:hint="eastAsia"/>
        </w:rPr>
        <w:t>平台上的实现</w:t>
      </w:r>
      <w:r>
        <w:rPr>
          <w:rFonts w:hint="eastAsia"/>
        </w:rPr>
        <w:t>[J].</w:t>
      </w:r>
      <w:r>
        <w:rPr>
          <w:rFonts w:hint="eastAsia"/>
        </w:rPr>
        <w:t>原子能科学技术</w:t>
      </w:r>
      <w:r>
        <w:rPr>
          <w:rFonts w:hint="eastAsia"/>
        </w:rPr>
        <w:t>,2003(04):358-360.</w:t>
      </w:r>
    </w:p>
    <w:p w:rsidR="00DB36A7" w:rsidRPr="00DB36A7" w:rsidRDefault="00DB36A7" w:rsidP="00DB36A7">
      <w:pPr>
        <w:pStyle w:val="1"/>
        <w:tabs>
          <w:tab w:val="left" w:pos="318"/>
        </w:tabs>
        <w:overflowPunct w:val="0"/>
        <w:adjustRightInd w:val="0"/>
        <w:spacing w:before="160" w:after="160" w:line="240" w:lineRule="auto"/>
        <w:ind w:leftChars="137" w:left="288" w:firstLineChars="200" w:firstLine="420"/>
        <w:jc w:val="left"/>
        <w:textAlignment w:val="baseline"/>
        <w:rPr>
          <w:rFonts w:ascii="黑体" w:eastAsia="黑体" w:hAnsi="黑体" w:cs="Times New Roman"/>
          <w:b w:val="0"/>
          <w:bCs w:val="0"/>
          <w:kern w:val="0"/>
          <w:sz w:val="21"/>
          <w:szCs w:val="21"/>
        </w:rPr>
      </w:pPr>
      <w:r w:rsidRPr="00DB36A7">
        <w:rPr>
          <w:rFonts w:ascii="黑体" w:eastAsia="黑体" w:hAnsi="黑体" w:cs="Times New Roman" w:hint="eastAsia"/>
          <w:b w:val="0"/>
          <w:bCs w:val="0"/>
          <w:kern w:val="0"/>
          <w:sz w:val="21"/>
          <w:szCs w:val="21"/>
        </w:rPr>
        <w:t>作者信息</w:t>
      </w:r>
    </w:p>
    <w:p w:rsidR="00DB36A7" w:rsidRDefault="00DB36A7" w:rsidP="00DB36A7">
      <w:pPr>
        <w:ind w:firstLine="420"/>
      </w:pPr>
      <w:r>
        <w:rPr>
          <w:rFonts w:hint="eastAsia"/>
        </w:rPr>
        <w:t>王晓庄，中国科学院高能物理研究所，助理研究员，硕士</w:t>
      </w:r>
      <w:r w:rsidR="00D05A90">
        <w:rPr>
          <w:rFonts w:hint="eastAsia"/>
        </w:rPr>
        <w:t>，设备控制，</w:t>
      </w:r>
      <w:r w:rsidRPr="00EE4456">
        <w:rPr>
          <w:rStyle w:val="a9"/>
          <w:rFonts w:hint="eastAsia"/>
        </w:rPr>
        <w:t>wangxiaozhuang@ihep.ac.cn</w:t>
      </w:r>
      <w:r>
        <w:rPr>
          <w:rFonts w:hint="eastAsia"/>
        </w:rPr>
        <w:t>。</w:t>
      </w:r>
    </w:p>
    <w:p w:rsidR="008E4E97" w:rsidRPr="008E4E97" w:rsidRDefault="00AD6DAB" w:rsidP="00D23440">
      <w:pPr>
        <w:ind w:firstLine="420"/>
        <w:rPr>
          <w:rStyle w:val="a9"/>
          <w:rFonts w:hint="eastAsia"/>
        </w:rPr>
      </w:pPr>
      <w:r>
        <w:rPr>
          <w:rFonts w:hint="eastAsia"/>
        </w:rPr>
        <w:t>通讯</w:t>
      </w:r>
      <w:r w:rsidR="00D05A90">
        <w:rPr>
          <w:rFonts w:hint="eastAsia"/>
        </w:rPr>
        <w:t>作者：</w:t>
      </w:r>
      <w:r w:rsidR="00DB36A7" w:rsidRPr="00DB36A7">
        <w:rPr>
          <w:rFonts w:hint="eastAsia"/>
        </w:rPr>
        <w:t>庄建，中国科学院高能物理</w:t>
      </w:r>
      <w:r w:rsidR="00DB36A7" w:rsidRPr="00DB36A7">
        <w:rPr>
          <w:rFonts w:hint="eastAsia"/>
        </w:rPr>
        <w:t>研究所，研究员，博士，</w:t>
      </w:r>
      <w:r w:rsidR="00D05A90" w:rsidRPr="00D05A90">
        <w:rPr>
          <w:rFonts w:hint="eastAsia"/>
        </w:rPr>
        <w:t>靶站谱仪控制</w:t>
      </w:r>
      <w:r w:rsidR="00DB36A7" w:rsidRPr="00DB36A7">
        <w:rPr>
          <w:rFonts w:hint="eastAsia"/>
        </w:rPr>
        <w:t>，</w:t>
      </w:r>
      <w:hyperlink r:id="rId21" w:history="1">
        <w:r w:rsidR="000B4965" w:rsidRPr="00EC6F19">
          <w:rPr>
            <w:rStyle w:val="a9"/>
            <w:rFonts w:hint="eastAsia"/>
          </w:rPr>
          <w:t>zhuangj@ihep.ac.cn</w:t>
        </w:r>
      </w:hyperlink>
      <w:r w:rsidR="000B4965">
        <w:rPr>
          <w:rFonts w:hint="eastAsia"/>
        </w:rPr>
        <w:t>。</w:t>
      </w:r>
    </w:p>
    <w:sectPr w:rsidR="008E4E97" w:rsidRPr="008E4E97" w:rsidSect="00D05A90">
      <w:type w:val="continuous"/>
      <w:pgSz w:w="11906" w:h="16838"/>
      <w:pgMar w:top="1440" w:right="1800" w:bottom="1440" w:left="1800"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D2E" w:rsidRDefault="00122D2E" w:rsidP="00154EC7">
      <w:r>
        <w:separator/>
      </w:r>
    </w:p>
  </w:endnote>
  <w:endnote w:type="continuationSeparator" w:id="0">
    <w:p w:rsidR="00122D2E" w:rsidRDefault="00122D2E" w:rsidP="0015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书宋简体">
    <w:altName w:val="微软雅黑"/>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A90" w:rsidRDefault="00D05A90" w:rsidP="00DB36A7">
    <w:pPr>
      <w:pStyle w:val="a4"/>
    </w:pPr>
    <w:r>
      <w:rPr>
        <w:noProof/>
      </w:rPr>
      <mc:AlternateContent>
        <mc:Choice Requires="wps">
          <w:drawing>
            <wp:anchor distT="0" distB="0" distL="114300" distR="114300" simplePos="0" relativeHeight="251659264" behindDoc="0" locked="0" layoutInCell="1" allowOverlap="1">
              <wp:simplePos x="0" y="0"/>
              <wp:positionH relativeFrom="column">
                <wp:posOffset>2262</wp:posOffset>
              </wp:positionH>
              <wp:positionV relativeFrom="paragraph">
                <wp:posOffset>85549</wp:posOffset>
              </wp:positionV>
              <wp:extent cx="1611517" cy="4527"/>
              <wp:effectExtent l="0" t="0" r="27305" b="33655"/>
              <wp:wrapNone/>
              <wp:docPr id="5" name="直接连接符 5"/>
              <wp:cNvGraphicFramePr/>
              <a:graphic xmlns:a="http://schemas.openxmlformats.org/drawingml/2006/main">
                <a:graphicData uri="http://schemas.microsoft.com/office/word/2010/wordprocessingShape">
                  <wps:wsp>
                    <wps:cNvCnPr/>
                    <wps:spPr>
                      <a:xfrm flipV="1">
                        <a:off x="0" y="0"/>
                        <a:ext cx="1611517" cy="45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282EF4" id="直接连接符 5"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2pt,6.75pt" to="127.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" strokecolor="black [3200]" strokeweight=".5pt">
              <v:stroke joinstyle="miter"/>
            </v:line>
          </w:pict>
        </mc:Fallback>
      </mc:AlternateContent>
    </w:r>
  </w:p>
  <w:p w:rsidR="00DB36A7" w:rsidRDefault="00DB36A7" w:rsidP="00DB36A7">
    <w:pPr>
      <w:pStyle w:val="a4"/>
    </w:pPr>
    <w:r>
      <w:rPr>
        <w:rFonts w:hint="eastAsia"/>
      </w:rPr>
      <w:t>国家基金：大科学装置联合基金培育项目，项目批准号</w:t>
    </w:r>
    <w:r>
      <w:rPr>
        <w:rFonts w:hint="eastAsia"/>
      </w:rPr>
      <w:t xml:space="preserve">U1832117 </w:t>
    </w:r>
    <w:r>
      <w:rPr>
        <w:rFonts w:hint="eastAsia"/>
      </w:rPr>
      <w:t>，大规模中子探测器的分布式触发与读出的关键技术研究</w:t>
    </w:r>
    <w:r>
      <w:rPr>
        <w:rFonts w:hint="eastAsia"/>
      </w:rPr>
      <w:t xml:space="preserve">; </w:t>
    </w:r>
    <w:r>
      <w:rPr>
        <w:rFonts w:hint="eastAsia"/>
      </w:rPr>
      <w:t>国家自然基金面上项目，项目批准号</w:t>
    </w:r>
    <w:r>
      <w:rPr>
        <w:rFonts w:hint="eastAsia"/>
      </w:rPr>
      <w:t>11975255</w:t>
    </w:r>
    <w:r>
      <w:rPr>
        <w:rFonts w:hint="eastAsia"/>
      </w:rPr>
      <w:t>，基于复合型</w:t>
    </w:r>
    <w:r>
      <w:rPr>
        <w:rFonts w:hint="eastAsia"/>
      </w:rPr>
      <w:t>CMOS</w:t>
    </w:r>
    <w:r>
      <w:rPr>
        <w:rFonts w:hint="eastAsia"/>
      </w:rPr>
      <w:t>传感器读出的高性能位敏中子探测器研究</w:t>
    </w:r>
    <w:r>
      <w:rPr>
        <w:rFonts w:hint="eastAsia"/>
      </w:rPr>
      <w:t>;</w:t>
    </w:r>
  </w:p>
  <w:p w:rsidR="00DB36A7" w:rsidRDefault="00DB36A7" w:rsidP="00DB36A7">
    <w:pPr>
      <w:pStyle w:val="a4"/>
    </w:pPr>
    <w:r>
      <w:rPr>
        <w:rFonts w:hint="eastAsia"/>
      </w:rPr>
      <w:t>收稿日期：</w:t>
    </w:r>
    <w:r>
      <w:rPr>
        <w:rFonts w:hint="eastAsia"/>
      </w:rPr>
      <w:t>2021</w:t>
    </w:r>
    <w:r>
      <w:rPr>
        <w:rFonts w:hint="eastAsia"/>
      </w:rPr>
      <w:t>年</w:t>
    </w:r>
    <w:r>
      <w:rPr>
        <w:rFonts w:hint="eastAsia"/>
      </w:rPr>
      <w:t>08</w:t>
    </w:r>
    <w:r>
      <w:rPr>
        <w:rFonts w:hint="eastAsia"/>
      </w:rPr>
      <w:t>月</w:t>
    </w:r>
    <w:r>
      <w:rPr>
        <w:rFonts w:hint="eastAsia"/>
      </w:rPr>
      <w:t>31</w:t>
    </w:r>
    <w:r>
      <w:rPr>
        <w:rFonts w:hint="eastAsia"/>
      </w:rPr>
      <w:t>日</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D2E" w:rsidRDefault="00122D2E" w:rsidP="00154EC7">
      <w:r>
        <w:separator/>
      </w:r>
    </w:p>
  </w:footnote>
  <w:footnote w:type="continuationSeparator" w:id="0">
    <w:p w:rsidR="00122D2E" w:rsidRDefault="00122D2E" w:rsidP="00154E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DD"/>
    <w:rsid w:val="00063416"/>
    <w:rsid w:val="0007063F"/>
    <w:rsid w:val="000B4965"/>
    <w:rsid w:val="000C10E1"/>
    <w:rsid w:val="000C7096"/>
    <w:rsid w:val="00106887"/>
    <w:rsid w:val="00122D2E"/>
    <w:rsid w:val="00154EC7"/>
    <w:rsid w:val="001610E3"/>
    <w:rsid w:val="0016340A"/>
    <w:rsid w:val="00187A24"/>
    <w:rsid w:val="001E7308"/>
    <w:rsid w:val="001F104A"/>
    <w:rsid w:val="00205137"/>
    <w:rsid w:val="002A16EB"/>
    <w:rsid w:val="002C1271"/>
    <w:rsid w:val="002D156F"/>
    <w:rsid w:val="00377366"/>
    <w:rsid w:val="003914DD"/>
    <w:rsid w:val="003A1E30"/>
    <w:rsid w:val="003A7202"/>
    <w:rsid w:val="0041580E"/>
    <w:rsid w:val="00460788"/>
    <w:rsid w:val="00511E4D"/>
    <w:rsid w:val="005C3B5A"/>
    <w:rsid w:val="0067189B"/>
    <w:rsid w:val="006A2679"/>
    <w:rsid w:val="006D38E1"/>
    <w:rsid w:val="007131CF"/>
    <w:rsid w:val="00726C20"/>
    <w:rsid w:val="00740573"/>
    <w:rsid w:val="007554EF"/>
    <w:rsid w:val="007C6283"/>
    <w:rsid w:val="007D5F18"/>
    <w:rsid w:val="00805831"/>
    <w:rsid w:val="0089614B"/>
    <w:rsid w:val="008E4E97"/>
    <w:rsid w:val="0093622D"/>
    <w:rsid w:val="00940DA9"/>
    <w:rsid w:val="00A10D76"/>
    <w:rsid w:val="00A97AB0"/>
    <w:rsid w:val="00AB1852"/>
    <w:rsid w:val="00AD6DAB"/>
    <w:rsid w:val="00AE4987"/>
    <w:rsid w:val="00B36BA8"/>
    <w:rsid w:val="00B50C8F"/>
    <w:rsid w:val="00B671FB"/>
    <w:rsid w:val="00B8543E"/>
    <w:rsid w:val="00BC7898"/>
    <w:rsid w:val="00BC7E04"/>
    <w:rsid w:val="00BE1985"/>
    <w:rsid w:val="00C123D8"/>
    <w:rsid w:val="00C415B9"/>
    <w:rsid w:val="00CB6CD6"/>
    <w:rsid w:val="00CF3EDA"/>
    <w:rsid w:val="00D05A90"/>
    <w:rsid w:val="00D23440"/>
    <w:rsid w:val="00D561C6"/>
    <w:rsid w:val="00D75E9C"/>
    <w:rsid w:val="00DB28C0"/>
    <w:rsid w:val="00DB36A7"/>
    <w:rsid w:val="00DB3C2E"/>
    <w:rsid w:val="00E307AE"/>
    <w:rsid w:val="00E55C9E"/>
    <w:rsid w:val="00EB1ADD"/>
    <w:rsid w:val="00EE4456"/>
    <w:rsid w:val="00F3679C"/>
    <w:rsid w:val="00F5302E"/>
    <w:rsid w:val="00FA1039"/>
    <w:rsid w:val="00FA24F6"/>
    <w:rsid w:val="00FA28CC"/>
    <w:rsid w:val="00FE315C"/>
    <w:rsid w:val="01CB4C57"/>
    <w:rsid w:val="02765862"/>
    <w:rsid w:val="03174665"/>
    <w:rsid w:val="0D367190"/>
    <w:rsid w:val="0E321B5E"/>
    <w:rsid w:val="1187136E"/>
    <w:rsid w:val="132369D1"/>
    <w:rsid w:val="153E2844"/>
    <w:rsid w:val="17587885"/>
    <w:rsid w:val="18FD0FB9"/>
    <w:rsid w:val="18FF6019"/>
    <w:rsid w:val="1C5A6048"/>
    <w:rsid w:val="1E727D74"/>
    <w:rsid w:val="20AC7D87"/>
    <w:rsid w:val="21C03279"/>
    <w:rsid w:val="23765522"/>
    <w:rsid w:val="24B22A7D"/>
    <w:rsid w:val="25046CF2"/>
    <w:rsid w:val="25E21BA7"/>
    <w:rsid w:val="2C4B1B60"/>
    <w:rsid w:val="368A12B3"/>
    <w:rsid w:val="3E893DB5"/>
    <w:rsid w:val="417223E4"/>
    <w:rsid w:val="4798198F"/>
    <w:rsid w:val="4AF106C9"/>
    <w:rsid w:val="4E954046"/>
    <w:rsid w:val="5BA66073"/>
    <w:rsid w:val="61BE703F"/>
    <w:rsid w:val="62841525"/>
    <w:rsid w:val="67EE1E1D"/>
    <w:rsid w:val="6CFD5C1A"/>
    <w:rsid w:val="7032296C"/>
    <w:rsid w:val="70475FF9"/>
    <w:rsid w:val="749B7B76"/>
    <w:rsid w:val="753F4FC6"/>
    <w:rsid w:val="75E425E8"/>
    <w:rsid w:val="77945EAA"/>
    <w:rsid w:val="793A4754"/>
    <w:rsid w:val="7DB10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D3F4748-404C-4E7E-88D8-78303C459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rsid w:val="003A1E30"/>
    <w:pPr>
      <w:keepNext/>
      <w:keepLines/>
      <w:tabs>
        <w:tab w:val="left" w:pos="414"/>
      </w:tabs>
      <w:overflowPunct w:val="0"/>
      <w:autoSpaceDE w:val="0"/>
      <w:autoSpaceDN w:val="0"/>
      <w:adjustRightInd w:val="0"/>
      <w:spacing w:beforeLines="25" w:before="25" w:afterLines="25" w:after="25"/>
      <w:jc w:val="left"/>
      <w:textAlignment w:val="baseline"/>
      <w:outlineLvl w:val="1"/>
    </w:pPr>
    <w:rPr>
      <w:rFonts w:ascii="Times New Roman" w:eastAsia="黑体" w:hAnsi="Times New Roman" w:cs="Times New Roman"/>
      <w:kern w:val="0"/>
      <w:sz w:val="18"/>
      <w:szCs w:val="20"/>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Subtitle"/>
    <w:basedOn w:val="a"/>
    <w:next w:val="a"/>
    <w:link w:val="Char1"/>
    <w:qFormat/>
    <w:pPr>
      <w:overflowPunct w:val="0"/>
      <w:spacing w:before="320"/>
      <w:outlineLvl w:val="0"/>
    </w:pPr>
    <w:rPr>
      <w:rFonts w:ascii="Times New Roman" w:eastAsia="黑体" w:hAnsi="Times New Roman" w:cs="Times New Roman"/>
      <w:sz w:val="36"/>
      <w:szCs w:val="20"/>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1"/>
    <w:uiPriority w:val="22"/>
    <w:qFormat/>
    <w:rPr>
      <w:b/>
      <w:bCs/>
    </w:rPr>
  </w:style>
  <w:style w:type="character" w:styleId="a9">
    <w:name w:val="Hyperlink"/>
    <w:basedOn w:val="a1"/>
    <w:uiPriority w:val="99"/>
    <w:unhideWhenUsed/>
    <w:qFormat/>
    <w:rPr>
      <w:color w:val="0000FF"/>
      <w:u w:val="single"/>
    </w:rPr>
  </w:style>
  <w:style w:type="character" w:customStyle="1" w:styleId="1Char">
    <w:name w:val="标题 1 Char"/>
    <w:basedOn w:val="a1"/>
    <w:link w:val="1"/>
    <w:uiPriority w:val="9"/>
    <w:qFormat/>
    <w:rPr>
      <w:b/>
      <w:bCs/>
      <w:kern w:val="44"/>
      <w:sz w:val="44"/>
      <w:szCs w:val="44"/>
    </w:rPr>
  </w:style>
  <w:style w:type="character" w:customStyle="1" w:styleId="3Char">
    <w:name w:val="标题 3 Char"/>
    <w:basedOn w:val="a1"/>
    <w:link w:val="3"/>
    <w:uiPriority w:val="9"/>
    <w:semiHidden/>
    <w:qFormat/>
    <w:rPr>
      <w:b/>
      <w:bCs/>
      <w:sz w:val="32"/>
      <w:szCs w:val="32"/>
    </w:rPr>
  </w:style>
  <w:style w:type="paragraph" w:styleId="aa">
    <w:name w:val="List Paragraph"/>
    <w:basedOn w:val="a"/>
    <w:uiPriority w:val="34"/>
    <w:qFormat/>
    <w:pPr>
      <w:widowControl/>
      <w:ind w:firstLineChars="200" w:firstLine="420"/>
      <w:jc w:val="left"/>
    </w:pPr>
    <w:rPr>
      <w:rFonts w:ascii="宋体" w:eastAsia="宋体" w:hAnsi="宋体" w:cs="宋体"/>
      <w:kern w:val="0"/>
      <w:sz w:val="24"/>
      <w:szCs w:val="24"/>
    </w:rPr>
  </w:style>
  <w:style w:type="character" w:customStyle="1" w:styleId="Char0">
    <w:name w:val="页眉 Char"/>
    <w:basedOn w:val="a1"/>
    <w:link w:val="a5"/>
    <w:uiPriority w:val="99"/>
    <w:qFormat/>
    <w:rPr>
      <w:kern w:val="2"/>
      <w:sz w:val="18"/>
      <w:szCs w:val="18"/>
    </w:rPr>
  </w:style>
  <w:style w:type="character" w:customStyle="1" w:styleId="Char">
    <w:name w:val="页脚 Char"/>
    <w:basedOn w:val="a1"/>
    <w:link w:val="a4"/>
    <w:uiPriority w:val="99"/>
    <w:qFormat/>
    <w:rPr>
      <w:kern w:val="2"/>
      <w:sz w:val="18"/>
      <w:szCs w:val="18"/>
    </w:rPr>
  </w:style>
  <w:style w:type="character" w:customStyle="1" w:styleId="Char1">
    <w:name w:val="副标题 Char"/>
    <w:basedOn w:val="a1"/>
    <w:link w:val="a6"/>
    <w:qFormat/>
    <w:rPr>
      <w:rFonts w:ascii="Times New Roman" w:eastAsia="黑体" w:hAnsi="Times New Roman" w:cs="Times New Roman"/>
      <w:kern w:val="2"/>
      <w:sz w:val="36"/>
    </w:rPr>
  </w:style>
  <w:style w:type="paragraph" w:styleId="a0">
    <w:name w:val="Body Text"/>
    <w:basedOn w:val="a"/>
    <w:link w:val="Char2"/>
    <w:rsid w:val="003A1E30"/>
    <w:pPr>
      <w:tabs>
        <w:tab w:val="left" w:pos="357"/>
      </w:tabs>
      <w:overflowPunct w:val="0"/>
      <w:ind w:firstLineChars="200" w:firstLine="200"/>
    </w:pPr>
    <w:rPr>
      <w:rFonts w:ascii="Times New Roman" w:eastAsia="宋体" w:hAnsi="Times New Roman" w:cs="Times New Roman"/>
      <w:sz w:val="18"/>
      <w:szCs w:val="20"/>
    </w:rPr>
  </w:style>
  <w:style w:type="character" w:customStyle="1" w:styleId="Char2">
    <w:name w:val="正文文本 Char"/>
    <w:basedOn w:val="a1"/>
    <w:link w:val="a0"/>
    <w:rsid w:val="003A1E30"/>
    <w:rPr>
      <w:rFonts w:ascii="Times New Roman" w:eastAsia="宋体" w:hAnsi="Times New Roman" w:cs="Times New Roman"/>
      <w:kern w:val="2"/>
      <w:sz w:val="18"/>
    </w:rPr>
  </w:style>
  <w:style w:type="character" w:customStyle="1" w:styleId="2Char">
    <w:name w:val="标题 2 Char"/>
    <w:basedOn w:val="a1"/>
    <w:link w:val="2"/>
    <w:rsid w:val="003A1E30"/>
    <w:rPr>
      <w:rFonts w:ascii="Times New Roman" w:eastAsia="黑体" w:hAnsi="Times New Roman"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35537">
      <w:bodyDiv w:val="1"/>
      <w:marLeft w:val="0"/>
      <w:marRight w:val="0"/>
      <w:marTop w:val="0"/>
      <w:marBottom w:val="0"/>
      <w:divBdr>
        <w:top w:val="none" w:sz="0" w:space="0" w:color="auto"/>
        <w:left w:val="none" w:sz="0" w:space="0" w:color="auto"/>
        <w:bottom w:val="none" w:sz="0" w:space="0" w:color="auto"/>
        <w:right w:val="none" w:sz="0" w:space="0" w:color="auto"/>
      </w:divBdr>
    </w:div>
    <w:div w:id="1494831387">
      <w:bodyDiv w:val="1"/>
      <w:marLeft w:val="0"/>
      <w:marRight w:val="0"/>
      <w:marTop w:val="0"/>
      <w:marBottom w:val="0"/>
      <w:divBdr>
        <w:top w:val="none" w:sz="0" w:space="0" w:color="auto"/>
        <w:left w:val="none" w:sz="0" w:space="0" w:color="auto"/>
        <w:bottom w:val="none" w:sz="0" w:space="0" w:color="auto"/>
        <w:right w:val="none" w:sz="0" w:space="0" w:color="auto"/>
      </w:divBdr>
    </w:div>
    <w:div w:id="1704331501">
      <w:bodyDiv w:val="1"/>
      <w:marLeft w:val="0"/>
      <w:marRight w:val="0"/>
      <w:marTop w:val="0"/>
      <w:marBottom w:val="0"/>
      <w:divBdr>
        <w:top w:val="none" w:sz="0" w:space="0" w:color="auto"/>
        <w:left w:val="none" w:sz="0" w:space="0" w:color="auto"/>
        <w:bottom w:val="none" w:sz="0" w:space="0" w:color="auto"/>
        <w:right w:val="none" w:sz="0" w:space="0" w:color="auto"/>
      </w:divBdr>
    </w:div>
    <w:div w:id="1721007013">
      <w:bodyDiv w:val="1"/>
      <w:marLeft w:val="0"/>
      <w:marRight w:val="0"/>
      <w:marTop w:val="0"/>
      <w:marBottom w:val="0"/>
      <w:divBdr>
        <w:top w:val="none" w:sz="0" w:space="0" w:color="auto"/>
        <w:left w:val="none" w:sz="0" w:space="0" w:color="auto"/>
        <w:bottom w:val="none" w:sz="0" w:space="0" w:color="auto"/>
        <w:right w:val="none" w:sz="0" w:space="0" w:color="auto"/>
      </w:divBdr>
    </w:div>
    <w:div w:id="2062172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zhuangj@ihep.ac.c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854F0A-51FB-4231-A5EF-0C7D3DB78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870</Words>
  <Characters>4964</Characters>
  <Application>Microsoft Office Word</Application>
  <DocSecurity>0</DocSecurity>
  <Lines>41</Lines>
  <Paragraphs>11</Paragraphs>
  <ScaleCrop>false</ScaleCrop>
  <Company/>
  <LinksUpToDate>false</LinksUpToDate>
  <CharactersWithSpaces>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1911152970@qq.com</dc:creator>
  <cp:keywords/>
  <dc:description/>
  <cp:lastModifiedBy>nuc10</cp:lastModifiedBy>
  <cp:revision>14</cp:revision>
  <dcterms:created xsi:type="dcterms:W3CDTF">2021-08-31T06:31:00Z</dcterms:created>
  <dcterms:modified xsi:type="dcterms:W3CDTF">2021-08-31T09:11:00Z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