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8C31DD" w:rsidRPr="00CA0599" w:rsidRDefault="008C31DD" w:rsidP="009D3154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绩效评价专家组意见表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6"/>
        <w:gridCol w:w="1680"/>
        <w:gridCol w:w="1559"/>
        <w:gridCol w:w="3408"/>
      </w:tblGrid>
      <w:tr w:rsidR="008C31DD" w:rsidRPr="00CA0599" w:rsidTr="009D3154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9D315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大型强子对撞机（</w:t>
            </w:r>
            <w:r w:rsidRPr="00D0518D">
              <w:rPr>
                <w:rFonts w:eastAsia="仿宋_GB2312"/>
                <w:szCs w:val="32"/>
              </w:rPr>
              <w:t xml:space="preserve"> LHC</w:t>
            </w:r>
            <w:r w:rsidRPr="00D0518D">
              <w:rPr>
                <w:rFonts w:eastAsia="仿宋_GB2312"/>
                <w:szCs w:val="32"/>
              </w:rPr>
              <w:t>）实验探测器升级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课题编号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156132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</w:t>
            </w:r>
            <w:r w:rsidR="008616E9">
              <w:rPr>
                <w:rFonts w:eastAsia="仿宋_GB231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课题名称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8616E9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8616E9">
              <w:rPr>
                <w:rFonts w:eastAsia="仿宋_GB2312" w:hint="eastAsia"/>
                <w:szCs w:val="32"/>
              </w:rPr>
              <w:t>CMS</w:t>
            </w:r>
            <w:r w:rsidRPr="008616E9">
              <w:rPr>
                <w:rFonts w:eastAsia="仿宋_GB2312" w:hint="eastAsia"/>
                <w:szCs w:val="32"/>
              </w:rPr>
              <w:t>端盖缪子探测器升级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课题负责人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8616E9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班勇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课题承担单位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32" w:rsidRPr="001D53FB" w:rsidRDefault="008616E9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北京</w:t>
            </w:r>
            <w:r w:rsidR="00156132">
              <w:rPr>
                <w:rFonts w:eastAsia="仿宋_GB2312" w:hint="eastAsia"/>
                <w:szCs w:val="32"/>
              </w:rPr>
              <w:t>大学</w:t>
            </w:r>
            <w:r w:rsidR="00C613CA">
              <w:rPr>
                <w:rFonts w:eastAsia="仿宋_GB2312" w:hint="eastAsia"/>
                <w:szCs w:val="32"/>
              </w:rPr>
              <w:t>、</w:t>
            </w:r>
            <w:r>
              <w:rPr>
                <w:rFonts w:eastAsia="仿宋_GB2312" w:hint="eastAsia"/>
                <w:szCs w:val="32"/>
              </w:rPr>
              <w:t>清华</w:t>
            </w:r>
            <w:r w:rsidR="00C613CA">
              <w:rPr>
                <w:rFonts w:eastAsia="仿宋_GB2312" w:hint="eastAsia"/>
                <w:szCs w:val="32"/>
              </w:rPr>
              <w:t>大学</w:t>
            </w:r>
          </w:p>
        </w:tc>
      </w:tr>
      <w:tr w:rsidR="009D3154" w:rsidRPr="00CA0599" w:rsidTr="009D3154">
        <w:trPr>
          <w:trHeight w:val="5470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专家组意见：</w:t>
            </w:r>
            <w:r w:rsidRPr="00CA0599">
              <w:rPr>
                <w:rFonts w:eastAsia="仿宋_GB2312"/>
                <w:szCs w:val="32"/>
              </w:rPr>
              <w:t xml:space="preserve"> 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（包括：</w:t>
            </w:r>
            <w:r w:rsidRPr="00CA0599">
              <w:rPr>
                <w:rFonts w:eastAsia="仿宋_GB2312"/>
                <w:szCs w:val="32"/>
              </w:rPr>
              <w:t xml:space="preserve">1. </w:t>
            </w:r>
            <w:r w:rsidRPr="00CA0599">
              <w:rPr>
                <w:rFonts w:eastAsia="仿宋_GB2312"/>
                <w:szCs w:val="32"/>
              </w:rPr>
              <w:t>对课题执行情况的总体评价，是否完成预定考核指标、达到预期目标，对项目总体目标的贡献；</w:t>
            </w:r>
            <w:r w:rsidRPr="00CA0599">
              <w:rPr>
                <w:rFonts w:eastAsia="仿宋_GB2312"/>
                <w:szCs w:val="32"/>
              </w:rPr>
              <w:t xml:space="preserve">2. </w:t>
            </w:r>
            <w:r w:rsidRPr="00CA0599">
              <w:rPr>
                <w:rFonts w:eastAsia="仿宋_GB2312"/>
                <w:szCs w:val="32"/>
              </w:rPr>
              <w:t>取得的重要成果、创新性、应用前景及示范推广等情况；</w:t>
            </w:r>
            <w:r w:rsidRPr="00CA0599">
              <w:rPr>
                <w:rFonts w:eastAsia="仿宋_GB2312"/>
                <w:szCs w:val="32"/>
              </w:rPr>
              <w:t xml:space="preserve">3. </w:t>
            </w:r>
            <w:r w:rsidRPr="00CA0599">
              <w:rPr>
                <w:rFonts w:eastAsia="仿宋_GB2312"/>
                <w:szCs w:val="32"/>
              </w:rPr>
              <w:t>组织管理、人才培养等情况；</w:t>
            </w:r>
            <w:r w:rsidRPr="00CA0599">
              <w:rPr>
                <w:rFonts w:eastAsia="仿宋_GB2312"/>
                <w:szCs w:val="32"/>
              </w:rPr>
              <w:t>4.</w:t>
            </w:r>
            <w:r w:rsidRPr="00CA0599">
              <w:rPr>
                <w:rFonts w:eastAsia="仿宋_GB2312"/>
                <w:szCs w:val="32"/>
              </w:rPr>
              <w:t>存在的问题及建议等。）</w:t>
            </w:r>
          </w:p>
          <w:p w:rsidR="009D3154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034043" w:rsidRDefault="00034043" w:rsidP="00204CDD">
            <w:pPr>
              <w:adjustRightInd w:val="0"/>
              <w:snapToGrid w:val="0"/>
              <w:ind w:firstLineChars="200" w:firstLine="420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该</w:t>
            </w:r>
            <w:r w:rsidR="00BB4EAA">
              <w:rPr>
                <w:rFonts w:eastAsia="仿宋_GB2312" w:hint="eastAsia"/>
                <w:szCs w:val="32"/>
              </w:rPr>
              <w:t>课题组</w:t>
            </w:r>
            <w:r>
              <w:rPr>
                <w:rFonts w:eastAsia="仿宋_GB2312" w:hint="eastAsia"/>
                <w:szCs w:val="32"/>
              </w:rPr>
              <w:t>按计划</w:t>
            </w:r>
            <w:r w:rsidR="00BB4EAA">
              <w:rPr>
                <w:rFonts w:eastAsia="仿宋_GB2312" w:hint="eastAsia"/>
                <w:szCs w:val="32"/>
              </w:rPr>
              <w:t>完成了</w:t>
            </w:r>
            <w:r>
              <w:rPr>
                <w:rFonts w:eastAsia="仿宋_GB2312" w:hint="eastAsia"/>
                <w:szCs w:val="32"/>
              </w:rPr>
              <w:t>研究任务，</w:t>
            </w:r>
            <w:r>
              <w:rPr>
                <w:rFonts w:eastAsia="仿宋_GB2312"/>
                <w:szCs w:val="32"/>
              </w:rPr>
              <w:t>各项性能达到考核指标</w:t>
            </w:r>
            <w:r w:rsidR="00BB4EAA">
              <w:rPr>
                <w:rFonts w:eastAsia="仿宋_GB2312" w:hint="eastAsia"/>
                <w:szCs w:val="32"/>
              </w:rPr>
              <w:t>。</w:t>
            </w:r>
            <w:r>
              <w:rPr>
                <w:rFonts w:eastAsia="仿宋_GB2312" w:hint="eastAsia"/>
                <w:szCs w:val="32"/>
              </w:rPr>
              <w:t>掌握和发展了高计数率、大面积缪子探测器研制和批量生产的关键技术，</w:t>
            </w:r>
            <w:r>
              <w:rPr>
                <w:rFonts w:eastAsia="仿宋_GB2312"/>
                <w:szCs w:val="32"/>
              </w:rPr>
              <w:t>为下一步承担工程建造任务奠定了坚实的基础</w:t>
            </w:r>
            <w:r>
              <w:rPr>
                <w:rFonts w:eastAsia="仿宋_GB2312" w:hint="eastAsia"/>
                <w:szCs w:val="32"/>
              </w:rPr>
              <w:t>。</w:t>
            </w:r>
          </w:p>
          <w:p w:rsidR="00DB7792" w:rsidRDefault="00631360" w:rsidP="00204CDD">
            <w:pPr>
              <w:adjustRightInd w:val="0"/>
              <w:snapToGrid w:val="0"/>
              <w:ind w:firstLineChars="200" w:firstLine="420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C</w:t>
            </w:r>
            <w:r>
              <w:rPr>
                <w:rFonts w:eastAsia="仿宋_GB2312"/>
                <w:szCs w:val="32"/>
              </w:rPr>
              <w:t>MS-GEM</w:t>
            </w:r>
            <w:r>
              <w:rPr>
                <w:rFonts w:eastAsia="仿宋_GB2312" w:hint="eastAsia"/>
                <w:szCs w:val="32"/>
              </w:rPr>
              <w:t>项目</w:t>
            </w:r>
            <w:r w:rsidR="00DB7792">
              <w:rPr>
                <w:rFonts w:eastAsia="仿宋_GB2312" w:hint="eastAsia"/>
                <w:szCs w:val="32"/>
              </w:rPr>
              <w:t>独立完成了端部内圈第二站</w:t>
            </w:r>
            <w:r w:rsidR="00DB7792">
              <w:rPr>
                <w:rFonts w:eastAsia="仿宋_GB2312" w:hint="eastAsia"/>
                <w:szCs w:val="32"/>
              </w:rPr>
              <w:t>G</w:t>
            </w:r>
            <w:r w:rsidR="00DB7792">
              <w:rPr>
                <w:rFonts w:eastAsia="仿宋_GB2312"/>
                <w:szCs w:val="32"/>
              </w:rPr>
              <w:t>EB</w:t>
            </w:r>
            <w:r>
              <w:rPr>
                <w:rFonts w:eastAsia="仿宋_GB2312" w:hint="eastAsia"/>
                <w:szCs w:val="32"/>
              </w:rPr>
              <w:t>前端电子学板</w:t>
            </w:r>
            <w:r w:rsidR="00DB7792">
              <w:rPr>
                <w:rFonts w:eastAsia="仿宋_GB2312" w:hint="eastAsia"/>
                <w:szCs w:val="32"/>
              </w:rPr>
              <w:t>设计和样机研制，达到了</w:t>
            </w:r>
            <w:r w:rsidR="00DB7792" w:rsidRPr="00DB7792">
              <w:rPr>
                <w:rFonts w:eastAsia="仿宋_GB2312"/>
                <w:szCs w:val="32"/>
              </w:rPr>
              <w:t>320MHz</w:t>
            </w:r>
            <w:r w:rsidR="00DB7792" w:rsidRPr="00DB7792">
              <w:rPr>
                <w:rFonts w:eastAsia="仿宋_GB2312" w:hint="eastAsia"/>
                <w:szCs w:val="32"/>
              </w:rPr>
              <w:t>信号特征阻抗</w:t>
            </w:r>
            <w:r w:rsidR="00DB7792" w:rsidRPr="00DB7792">
              <w:rPr>
                <w:rFonts w:eastAsia="仿宋_GB2312"/>
                <w:szCs w:val="32"/>
              </w:rPr>
              <w:t>100Ω</w:t>
            </w:r>
            <w:r w:rsidR="00DB7792" w:rsidRPr="00DB7792">
              <w:rPr>
                <w:rFonts w:eastAsia="仿宋_GB2312"/>
                <w:szCs w:val="32"/>
              </w:rPr>
              <w:t>（误差</w:t>
            </w:r>
            <w:r w:rsidR="00DB7792" w:rsidRPr="00DB7792">
              <w:rPr>
                <w:rFonts w:eastAsia="仿宋_GB2312"/>
                <w:szCs w:val="32"/>
              </w:rPr>
              <w:t>&lt;10%</w:t>
            </w:r>
            <w:r w:rsidR="00DB7792" w:rsidRPr="00DB7792">
              <w:rPr>
                <w:rFonts w:eastAsia="仿宋_GB2312" w:hint="eastAsia"/>
                <w:szCs w:val="32"/>
              </w:rPr>
              <w:t>）</w:t>
            </w:r>
            <w:r w:rsidR="00DB7792">
              <w:rPr>
                <w:rFonts w:eastAsia="仿宋_GB2312" w:hint="eastAsia"/>
                <w:szCs w:val="32"/>
              </w:rPr>
              <w:t>、</w:t>
            </w:r>
            <w:r w:rsidR="00DB7792" w:rsidRPr="00DB7792">
              <w:rPr>
                <w:rFonts w:eastAsia="仿宋_GB2312" w:hint="eastAsia"/>
                <w:szCs w:val="32"/>
              </w:rPr>
              <w:t>误码率</w:t>
            </w:r>
            <w:r w:rsidR="00DB7792" w:rsidRPr="00DB7792">
              <w:rPr>
                <w:rFonts w:eastAsia="仿宋_GB2312"/>
                <w:szCs w:val="32"/>
              </w:rPr>
              <w:t>&lt; 10</w:t>
            </w:r>
            <w:r w:rsidR="00DB7792" w:rsidRPr="00DB7792">
              <w:rPr>
                <w:rFonts w:eastAsia="仿宋_GB2312"/>
                <w:szCs w:val="32"/>
                <w:vertAlign w:val="superscript"/>
              </w:rPr>
              <w:t>-13</w:t>
            </w:r>
            <w:r w:rsidR="00DB7792">
              <w:rPr>
                <w:rFonts w:eastAsia="仿宋_GB2312" w:hint="eastAsia"/>
                <w:szCs w:val="32"/>
              </w:rPr>
              <w:t>、探测器整体</w:t>
            </w:r>
            <w:r w:rsidR="00DB7792" w:rsidRPr="00DB7792">
              <w:rPr>
                <w:rFonts w:eastAsia="仿宋_GB2312" w:hint="eastAsia"/>
                <w:szCs w:val="32"/>
              </w:rPr>
              <w:t>噪声水平</w:t>
            </w:r>
            <w:r w:rsidR="00DB7792" w:rsidRPr="00DB7792">
              <w:rPr>
                <w:rFonts w:eastAsia="仿宋_GB2312"/>
                <w:szCs w:val="32"/>
              </w:rPr>
              <w:t xml:space="preserve">&lt;1fC </w:t>
            </w:r>
            <w:r w:rsidR="00DB7792">
              <w:rPr>
                <w:rFonts w:eastAsia="仿宋_GB2312" w:hint="eastAsia"/>
                <w:szCs w:val="32"/>
              </w:rPr>
              <w:t>的性能指标，通过了合作组评审成为正式生产方案；</w:t>
            </w:r>
            <w:r w:rsidR="000F6962">
              <w:rPr>
                <w:rFonts w:eastAsia="仿宋_GB2312" w:hint="eastAsia"/>
                <w:szCs w:val="32"/>
              </w:rPr>
              <w:t>完成了第一</w:t>
            </w:r>
            <w:r w:rsidR="000F6962">
              <w:rPr>
                <w:rFonts w:eastAsia="仿宋_GB2312" w:hint="eastAsia"/>
                <w:szCs w:val="32"/>
              </w:rPr>
              <w:t>站</w:t>
            </w:r>
            <w:r w:rsidR="000F6962">
              <w:rPr>
                <w:rFonts w:eastAsia="仿宋_GB2312" w:hint="eastAsia"/>
                <w:szCs w:val="32"/>
              </w:rPr>
              <w:t>内圈全部</w:t>
            </w:r>
            <w:r w:rsidR="000F6962">
              <w:rPr>
                <w:rFonts w:eastAsia="仿宋_GB2312" w:hint="eastAsia"/>
                <w:szCs w:val="32"/>
              </w:rPr>
              <w:t>G</w:t>
            </w:r>
            <w:r w:rsidR="000F6962">
              <w:rPr>
                <w:rFonts w:eastAsia="仿宋_GB2312"/>
                <w:szCs w:val="32"/>
              </w:rPr>
              <w:t>EB</w:t>
            </w:r>
            <w:r w:rsidR="000F6962">
              <w:rPr>
                <w:rFonts w:eastAsia="仿宋_GB2312" w:hint="eastAsia"/>
                <w:szCs w:val="32"/>
              </w:rPr>
              <w:t>前端电子学板</w:t>
            </w:r>
            <w:r w:rsidR="000F6962">
              <w:rPr>
                <w:rFonts w:eastAsia="仿宋_GB2312" w:hint="eastAsia"/>
                <w:szCs w:val="32"/>
              </w:rPr>
              <w:t>的批量生产和测试，已被安装到</w:t>
            </w:r>
            <w:r w:rsidR="000F6962">
              <w:rPr>
                <w:rFonts w:eastAsia="仿宋_GB2312" w:hint="eastAsia"/>
                <w:szCs w:val="32"/>
              </w:rPr>
              <w:t>C</w:t>
            </w:r>
            <w:r w:rsidR="000F6962">
              <w:rPr>
                <w:rFonts w:eastAsia="仿宋_GB2312"/>
                <w:szCs w:val="32"/>
              </w:rPr>
              <w:t>MS</w:t>
            </w:r>
            <w:r w:rsidR="000F6962">
              <w:rPr>
                <w:rFonts w:eastAsia="仿宋_GB2312" w:hint="eastAsia"/>
                <w:szCs w:val="32"/>
              </w:rPr>
              <w:t>上，联机调试运行正常；完成了高精度</w:t>
            </w:r>
            <w:r w:rsidR="000F6962">
              <w:rPr>
                <w:rFonts w:eastAsia="仿宋_GB2312" w:hint="eastAsia"/>
                <w:szCs w:val="32"/>
              </w:rPr>
              <w:t>第二站</w:t>
            </w:r>
            <w:r w:rsidR="000F6962">
              <w:rPr>
                <w:rFonts w:eastAsia="仿宋_GB2312" w:hint="eastAsia"/>
                <w:szCs w:val="32"/>
              </w:rPr>
              <w:t>F</w:t>
            </w:r>
            <w:r w:rsidR="000F6962">
              <w:rPr>
                <w:rFonts w:eastAsia="仿宋_GB2312"/>
                <w:szCs w:val="32"/>
              </w:rPr>
              <w:t>R4</w:t>
            </w:r>
            <w:r w:rsidR="000F6962">
              <w:rPr>
                <w:rFonts w:eastAsia="仿宋_GB2312" w:hint="eastAsia"/>
                <w:szCs w:val="32"/>
              </w:rPr>
              <w:t>探测器外框架研制和全部批量生产。升级了本底实验室并设立了探测器气密性、耐压性、</w:t>
            </w:r>
            <w:r w:rsidR="000F6962">
              <w:rPr>
                <w:rFonts w:eastAsia="仿宋_GB2312" w:hint="eastAsia"/>
                <w:szCs w:val="32"/>
              </w:rPr>
              <w:t>X</w:t>
            </w:r>
            <w:r w:rsidR="000F6962">
              <w:rPr>
                <w:rFonts w:eastAsia="仿宋_GB2312" w:hint="eastAsia"/>
                <w:szCs w:val="32"/>
              </w:rPr>
              <w:t>射线增益等测试软硬件平台，被合作组认证为</w:t>
            </w:r>
            <w:r w:rsidR="000F6962">
              <w:rPr>
                <w:rFonts w:eastAsia="仿宋_GB2312" w:hint="eastAsia"/>
                <w:szCs w:val="32"/>
              </w:rPr>
              <w:t>C</w:t>
            </w:r>
            <w:r w:rsidR="000F6962">
              <w:rPr>
                <w:rFonts w:eastAsia="仿宋_GB2312"/>
                <w:szCs w:val="32"/>
              </w:rPr>
              <w:t>MS-</w:t>
            </w:r>
            <w:r w:rsidR="000F6962">
              <w:rPr>
                <w:rFonts w:eastAsia="仿宋_GB2312" w:hint="eastAsia"/>
                <w:szCs w:val="32"/>
              </w:rPr>
              <w:t>G</w:t>
            </w:r>
            <w:r w:rsidR="000F6962">
              <w:rPr>
                <w:rFonts w:eastAsia="仿宋_GB2312"/>
                <w:szCs w:val="32"/>
              </w:rPr>
              <w:t>EM</w:t>
            </w:r>
            <w:r w:rsidR="000F6962">
              <w:rPr>
                <w:rFonts w:eastAsia="仿宋_GB2312" w:hint="eastAsia"/>
                <w:szCs w:val="32"/>
              </w:rPr>
              <w:t>升级探测器生产测试基地之一。</w:t>
            </w:r>
          </w:p>
          <w:p w:rsidR="000F6962" w:rsidRDefault="00631360" w:rsidP="00204CDD">
            <w:pPr>
              <w:adjustRightInd w:val="0"/>
              <w:snapToGrid w:val="0"/>
              <w:ind w:firstLineChars="200" w:firstLine="420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C</w:t>
            </w:r>
            <w:r>
              <w:rPr>
                <w:rFonts w:eastAsia="仿宋_GB2312"/>
                <w:szCs w:val="32"/>
              </w:rPr>
              <w:t>MS-RPC</w:t>
            </w:r>
            <w:r>
              <w:rPr>
                <w:rFonts w:eastAsia="仿宋_GB2312" w:hint="eastAsia"/>
                <w:szCs w:val="32"/>
              </w:rPr>
              <w:t>项目</w:t>
            </w:r>
            <w:r w:rsidR="00204CDD">
              <w:rPr>
                <w:rFonts w:eastAsia="仿宋_GB2312" w:hint="eastAsia"/>
                <w:szCs w:val="32"/>
              </w:rPr>
              <w:t>利用</w:t>
            </w:r>
            <w:r w:rsidR="00204CDD" w:rsidRPr="00204CDD">
              <w:rPr>
                <w:rFonts w:eastAsia="仿宋_GB2312" w:hint="eastAsia"/>
                <w:szCs w:val="32"/>
              </w:rPr>
              <w:t>低电阻玻璃拼接技术，研制成功全尺寸高计数率梯形</w:t>
            </w:r>
            <w:r w:rsidR="00204CDD" w:rsidRPr="00204CDD">
              <w:rPr>
                <w:rFonts w:eastAsia="仿宋_GB2312"/>
                <w:szCs w:val="32"/>
              </w:rPr>
              <w:t>CMS-MRPC</w:t>
            </w:r>
            <w:r w:rsidR="00204CDD" w:rsidRPr="00204CDD">
              <w:rPr>
                <w:rFonts w:eastAsia="仿宋_GB2312" w:hint="eastAsia"/>
                <w:szCs w:val="32"/>
              </w:rPr>
              <w:t>样机，束流实验测试结果表明其计数率能力超过</w:t>
            </w:r>
            <w:r w:rsidR="00204CDD" w:rsidRPr="00204CDD">
              <w:rPr>
                <w:rFonts w:eastAsia="仿宋_GB2312"/>
                <w:szCs w:val="32"/>
              </w:rPr>
              <w:t>10kHz/cm</w:t>
            </w:r>
            <w:r w:rsidR="00204CDD" w:rsidRPr="00204CDD">
              <w:rPr>
                <w:rFonts w:eastAsia="仿宋_GB2312"/>
                <w:szCs w:val="32"/>
                <w:vertAlign w:val="superscript"/>
              </w:rPr>
              <w:t>2</w:t>
            </w:r>
            <w:r w:rsidR="00204CDD" w:rsidRPr="00204CDD">
              <w:rPr>
                <w:rFonts w:eastAsia="仿宋_GB2312" w:hint="eastAsia"/>
                <w:szCs w:val="32"/>
              </w:rPr>
              <w:t>，时间分辨达</w:t>
            </w:r>
            <w:r w:rsidR="00204CDD" w:rsidRPr="00204CDD">
              <w:rPr>
                <w:rFonts w:eastAsia="仿宋_GB2312"/>
                <w:szCs w:val="32"/>
              </w:rPr>
              <w:t>50ps</w:t>
            </w:r>
            <w:r w:rsidR="00204CDD" w:rsidRPr="00204CDD">
              <w:rPr>
                <w:rFonts w:eastAsia="仿宋_GB2312" w:hint="eastAsia"/>
                <w:szCs w:val="32"/>
              </w:rPr>
              <w:t>，效率达到</w:t>
            </w:r>
            <w:r w:rsidR="00204CDD" w:rsidRPr="00204CDD">
              <w:rPr>
                <w:rFonts w:eastAsia="仿宋_GB2312"/>
                <w:szCs w:val="32"/>
              </w:rPr>
              <w:t>95%</w:t>
            </w:r>
            <w:r w:rsidR="00204CDD" w:rsidRPr="00204CDD">
              <w:rPr>
                <w:rFonts w:eastAsia="仿宋_GB2312" w:hint="eastAsia"/>
                <w:szCs w:val="32"/>
              </w:rPr>
              <w:t>，性能满足</w:t>
            </w:r>
            <w:r w:rsidR="00204CDD" w:rsidRPr="00204CDD">
              <w:rPr>
                <w:rFonts w:eastAsia="仿宋_GB2312"/>
                <w:szCs w:val="32"/>
              </w:rPr>
              <w:t>CMS</w:t>
            </w:r>
            <w:r w:rsidR="00204CDD" w:rsidRPr="00204CDD">
              <w:rPr>
                <w:rFonts w:eastAsia="仿宋_GB2312" w:hint="eastAsia"/>
                <w:szCs w:val="32"/>
              </w:rPr>
              <w:t>端部缪子探测器升级的要求</w:t>
            </w:r>
            <w:r w:rsidR="00204CDD">
              <w:rPr>
                <w:rFonts w:eastAsia="仿宋_GB2312" w:hint="eastAsia"/>
                <w:szCs w:val="32"/>
              </w:rPr>
              <w:t>，达到本项目考核指标</w:t>
            </w:r>
            <w:r w:rsidR="00204CDD" w:rsidRPr="00204CDD">
              <w:rPr>
                <w:rFonts w:eastAsia="仿宋_GB2312" w:hint="eastAsia"/>
                <w:szCs w:val="32"/>
              </w:rPr>
              <w:t>。</w:t>
            </w:r>
          </w:p>
          <w:p w:rsidR="009D3154" w:rsidRPr="00CA0599" w:rsidRDefault="00631360" w:rsidP="00204CDD">
            <w:pPr>
              <w:adjustRightInd w:val="0"/>
              <w:snapToGrid w:val="0"/>
              <w:ind w:firstLineChars="200" w:firstLine="420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L</w:t>
            </w:r>
            <w:r>
              <w:rPr>
                <w:rFonts w:eastAsia="仿宋_GB2312"/>
                <w:szCs w:val="32"/>
              </w:rPr>
              <w:t>HCb-SciFi</w:t>
            </w:r>
            <w:r>
              <w:rPr>
                <w:rFonts w:eastAsia="仿宋_GB2312" w:hint="eastAsia"/>
                <w:szCs w:val="32"/>
              </w:rPr>
              <w:t>项目</w:t>
            </w:r>
            <w:r w:rsidR="00204CDD" w:rsidRPr="00204CDD">
              <w:rPr>
                <w:rFonts w:eastAsia="仿宋_GB2312" w:hint="eastAsia"/>
                <w:szCs w:val="32"/>
              </w:rPr>
              <w:t>研制成功高精度读出电子学</w:t>
            </w:r>
            <w:r w:rsidR="00204CDD">
              <w:rPr>
                <w:rFonts w:eastAsia="仿宋_GB2312" w:hint="eastAsia"/>
                <w:szCs w:val="32"/>
              </w:rPr>
              <w:t>测试设备，并为</w:t>
            </w:r>
            <w:r w:rsidR="00204CDD" w:rsidRPr="00204CDD">
              <w:rPr>
                <w:rFonts w:eastAsia="仿宋_GB2312" w:hint="eastAsia"/>
                <w:szCs w:val="32"/>
              </w:rPr>
              <w:t>合作组提供了</w:t>
            </w:r>
            <w:r w:rsidR="00204CDD" w:rsidRPr="00204CDD">
              <w:rPr>
                <w:rFonts w:eastAsia="仿宋_GB2312"/>
                <w:szCs w:val="32"/>
              </w:rPr>
              <w:t>20</w:t>
            </w:r>
            <w:r w:rsidR="00204CDD">
              <w:rPr>
                <w:rFonts w:eastAsia="仿宋_GB2312" w:hint="eastAsia"/>
                <w:szCs w:val="32"/>
              </w:rPr>
              <w:t>余套系统</w:t>
            </w:r>
            <w:bookmarkStart w:id="0" w:name="_GoBack"/>
            <w:bookmarkEnd w:id="0"/>
            <w:r w:rsidR="00204CDD" w:rsidRPr="00204CDD">
              <w:rPr>
                <w:rFonts w:eastAsia="仿宋_GB2312" w:hint="eastAsia"/>
                <w:szCs w:val="32"/>
              </w:rPr>
              <w:t>用于探测器性能研究</w:t>
            </w:r>
            <w:r w:rsidR="00204CDD" w:rsidRPr="00204CDD">
              <w:rPr>
                <w:rFonts w:eastAsia="仿宋_GB2312" w:hint="eastAsia"/>
                <w:szCs w:val="32"/>
              </w:rPr>
              <w:t>；完成了</w:t>
            </w:r>
            <w:r w:rsidR="00204CDD" w:rsidRPr="00204CDD">
              <w:rPr>
                <w:rFonts w:eastAsia="仿宋_GB2312"/>
                <w:szCs w:val="32"/>
              </w:rPr>
              <w:t>SciFi</w:t>
            </w:r>
            <w:r w:rsidR="00204CDD" w:rsidRPr="00204CDD">
              <w:rPr>
                <w:rFonts w:eastAsia="仿宋_GB2312" w:hint="eastAsia"/>
                <w:szCs w:val="32"/>
              </w:rPr>
              <w:t>探测器前端电子学板的优化设计</w:t>
            </w:r>
            <w:r w:rsidR="00204CDD">
              <w:rPr>
                <w:rFonts w:eastAsia="仿宋_GB2312" w:hint="eastAsia"/>
                <w:szCs w:val="32"/>
              </w:rPr>
              <w:t>及</w:t>
            </w:r>
            <w:r w:rsidR="00204CDD" w:rsidRPr="00204CDD">
              <w:rPr>
                <w:rFonts w:eastAsia="仿宋_GB2312" w:hint="eastAsia"/>
                <w:szCs w:val="32"/>
              </w:rPr>
              <w:t>全部</w:t>
            </w:r>
            <w:r w:rsidR="00204CDD" w:rsidRPr="00204CDD">
              <w:rPr>
                <w:rFonts w:eastAsia="仿宋_GB2312"/>
                <w:szCs w:val="32"/>
              </w:rPr>
              <w:t>2528</w:t>
            </w:r>
            <w:r w:rsidR="00204CDD" w:rsidRPr="00204CDD">
              <w:rPr>
                <w:rFonts w:eastAsia="仿宋_GB2312" w:hint="eastAsia"/>
                <w:szCs w:val="32"/>
              </w:rPr>
              <w:t>块电子学板的生产，</w:t>
            </w:r>
            <w:r w:rsidR="00204CDD">
              <w:rPr>
                <w:rFonts w:eastAsia="仿宋_GB2312" w:hint="eastAsia"/>
                <w:szCs w:val="32"/>
              </w:rPr>
              <w:t>已</w:t>
            </w:r>
            <w:r w:rsidR="00204CDD" w:rsidRPr="00204CDD">
              <w:rPr>
                <w:rFonts w:eastAsia="仿宋_GB2312" w:hint="eastAsia"/>
                <w:szCs w:val="32"/>
              </w:rPr>
              <w:t>交付</w:t>
            </w:r>
            <w:r w:rsidR="00204CDD" w:rsidRPr="00204CDD">
              <w:rPr>
                <w:rFonts w:eastAsia="仿宋_GB2312"/>
                <w:szCs w:val="32"/>
              </w:rPr>
              <w:t>CERN</w:t>
            </w:r>
            <w:r w:rsidR="00204CDD" w:rsidRPr="00204CDD">
              <w:rPr>
                <w:rFonts w:eastAsia="仿宋_GB2312" w:hint="eastAsia"/>
                <w:szCs w:val="32"/>
              </w:rPr>
              <w:t>用于</w:t>
            </w:r>
            <w:r w:rsidR="00204CDD" w:rsidRPr="00204CDD">
              <w:rPr>
                <w:rFonts w:eastAsia="仿宋_GB2312"/>
                <w:szCs w:val="32"/>
              </w:rPr>
              <w:t>SciFi</w:t>
            </w:r>
            <w:r w:rsidR="00204CDD" w:rsidRPr="00204CDD">
              <w:rPr>
                <w:rFonts w:eastAsia="仿宋_GB2312" w:hint="eastAsia"/>
                <w:szCs w:val="32"/>
              </w:rPr>
              <w:t>探测器组装</w:t>
            </w:r>
            <w:r w:rsidR="00204CDD">
              <w:rPr>
                <w:rFonts w:eastAsia="仿宋_GB2312" w:hint="eastAsia"/>
                <w:szCs w:val="32"/>
              </w:rPr>
              <w:t>；完成了科研目标。</w:t>
            </w:r>
          </w:p>
          <w:p w:rsidR="000F6962" w:rsidRDefault="00034043" w:rsidP="00204CDD">
            <w:pPr>
              <w:adjustRightInd w:val="0"/>
              <w:snapToGrid w:val="0"/>
              <w:ind w:firstLineChars="200" w:firstLine="420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课题组织管理严谨</w:t>
            </w:r>
            <w:r>
              <w:rPr>
                <w:rFonts w:eastAsia="仿宋_GB2312" w:hint="eastAsia"/>
                <w:szCs w:val="32"/>
              </w:rPr>
              <w:t>，与国内外单位紧密合作，定期</w:t>
            </w:r>
            <w:r>
              <w:rPr>
                <w:rFonts w:eastAsia="仿宋_GB2312"/>
                <w:szCs w:val="32"/>
              </w:rPr>
              <w:t>讨论交流研究进展</w:t>
            </w:r>
            <w:r>
              <w:rPr>
                <w:rFonts w:eastAsia="仿宋_GB2312" w:hint="eastAsia"/>
                <w:szCs w:val="32"/>
              </w:rPr>
              <w:t>；通过项目的支持，建立和完善了实验条件，培养了多名研究骨干，提升了研究水平，已具备很强的研发条件和竞争力。</w:t>
            </w:r>
          </w:p>
          <w:p w:rsidR="000F6962" w:rsidRPr="00CA0599" w:rsidRDefault="00034043" w:rsidP="00204CDD">
            <w:pPr>
              <w:adjustRightInd w:val="0"/>
              <w:snapToGrid w:val="0"/>
              <w:ind w:firstLineChars="200" w:firstLine="420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建议：</w:t>
            </w:r>
          </w:p>
          <w:p w:rsidR="009D3154" w:rsidRPr="009E7C7F" w:rsidRDefault="00D85CD3" w:rsidP="000F6962">
            <w:pPr>
              <w:adjustRightInd w:val="0"/>
              <w:snapToGrid w:val="0"/>
              <w:spacing w:afterLines="50" w:after="156"/>
              <w:rPr>
                <w:rFonts w:eastAsia="仿宋_GB2312" w:hint="eastAsia"/>
                <w:szCs w:val="32"/>
              </w:rPr>
            </w:pPr>
            <w:r w:rsidRPr="00CA0599">
              <w:rPr>
                <w:rFonts w:eastAsia="仿宋_GB2312" w:hint="eastAsia"/>
                <w:szCs w:val="32"/>
              </w:rPr>
              <w:t xml:space="preserve"> </w:t>
            </w:r>
          </w:p>
        </w:tc>
      </w:tr>
      <w:tr w:rsidR="009D3154" w:rsidRPr="00CA0599" w:rsidTr="009D3154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绩效评价意见：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通过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未通过</w:t>
            </w: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结题</w:t>
            </w:r>
            <w:r w:rsidRPr="00CA0599">
              <w:rPr>
                <w:rFonts w:eastAsia="仿宋_GB2312"/>
                <w:szCs w:val="32"/>
              </w:rPr>
              <w:t xml:space="preserve">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lastRenderedPageBreak/>
              <w:t xml:space="preserve">                                                                                                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</w:t>
            </w:r>
            <w:r w:rsidRPr="00CA0599">
              <w:rPr>
                <w:rFonts w:eastAsia="仿宋_GB2312"/>
                <w:szCs w:val="32"/>
              </w:rPr>
              <w:t>专家组组长签名：</w:t>
            </w:r>
          </w:p>
        </w:tc>
      </w:tr>
    </w:tbl>
    <w:p w:rsidR="001659B9" w:rsidRPr="009D3154" w:rsidRDefault="008C31DD" w:rsidP="009D3154">
      <w:pPr>
        <w:adjustRightInd w:val="0"/>
        <w:snapToGrid w:val="0"/>
        <w:spacing w:beforeLines="25" w:before="78" w:line="264" w:lineRule="auto"/>
        <w:ind w:rightChars="50" w:right="105"/>
        <w:rPr>
          <w:rFonts w:eastAsia="仿宋_GB2312"/>
          <w:szCs w:val="22"/>
        </w:rPr>
      </w:pPr>
      <w:r w:rsidRPr="00CA0599">
        <w:rPr>
          <w:rFonts w:eastAsia="仿宋_GB2312"/>
          <w:szCs w:val="22"/>
        </w:rPr>
        <w:lastRenderedPageBreak/>
        <w:t>注：</w:t>
      </w:r>
      <w:r w:rsidRPr="00CA0599">
        <w:rPr>
          <w:rFonts w:eastAsia="仿宋_GB2312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sectPr w:rsidR="001659B9" w:rsidRPr="009D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37" w:rsidRDefault="00705E37" w:rsidP="000A4456">
      <w:r>
        <w:separator/>
      </w:r>
    </w:p>
  </w:endnote>
  <w:endnote w:type="continuationSeparator" w:id="0">
    <w:p w:rsidR="00705E37" w:rsidRDefault="00705E37" w:rsidP="000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37" w:rsidRDefault="00705E37" w:rsidP="000A4456">
      <w:r>
        <w:separator/>
      </w:r>
    </w:p>
  </w:footnote>
  <w:footnote w:type="continuationSeparator" w:id="0">
    <w:p w:rsidR="00705E37" w:rsidRDefault="00705E37" w:rsidP="000A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D"/>
    <w:rsid w:val="00034043"/>
    <w:rsid w:val="000A4456"/>
    <w:rsid w:val="000F6962"/>
    <w:rsid w:val="00156132"/>
    <w:rsid w:val="001659B9"/>
    <w:rsid w:val="001D53FB"/>
    <w:rsid w:val="00204CDD"/>
    <w:rsid w:val="00210FC2"/>
    <w:rsid w:val="00333B62"/>
    <w:rsid w:val="003673C3"/>
    <w:rsid w:val="00625B15"/>
    <w:rsid w:val="00631360"/>
    <w:rsid w:val="00693C8E"/>
    <w:rsid w:val="00705E37"/>
    <w:rsid w:val="007C1E4E"/>
    <w:rsid w:val="008616E9"/>
    <w:rsid w:val="008C31DD"/>
    <w:rsid w:val="009D3154"/>
    <w:rsid w:val="009E7C7F"/>
    <w:rsid w:val="00B23F3B"/>
    <w:rsid w:val="00BB4EAA"/>
    <w:rsid w:val="00C613CA"/>
    <w:rsid w:val="00D85CD3"/>
    <w:rsid w:val="00D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8F6AE"/>
  <w15:chartTrackingRefBased/>
  <w15:docId w15:val="{9CC67DA6-01C7-47FD-A7D8-483DE20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8C31D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C31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8C31D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A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4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45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77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bany</cp:lastModifiedBy>
  <cp:revision>4</cp:revision>
  <dcterms:created xsi:type="dcterms:W3CDTF">2021-08-26T07:51:00Z</dcterms:created>
  <dcterms:modified xsi:type="dcterms:W3CDTF">2021-08-27T05:21:00Z</dcterms:modified>
</cp:coreProperties>
</file>