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DE3" w:rsidRDefault="003B3DE3" w:rsidP="003B3DE3">
      <w:pPr>
        <w:widowControl/>
        <w:jc w:val="center"/>
        <w:rPr>
          <w:rFonts w:ascii="Times New Roman" w:eastAsia="等线" w:hAnsi="Times New Roman" w:cs="Times New Roman"/>
          <w:b/>
          <w:color w:val="000000"/>
          <w:kern w:val="0"/>
          <w:sz w:val="28"/>
          <w:szCs w:val="24"/>
        </w:rPr>
      </w:pPr>
      <w:r w:rsidRPr="003B3DE3">
        <w:rPr>
          <w:rFonts w:ascii="Times New Roman" w:eastAsia="等线" w:hAnsi="Times New Roman" w:cs="Times New Roman"/>
          <w:b/>
          <w:color w:val="000000"/>
          <w:kern w:val="0"/>
          <w:sz w:val="28"/>
          <w:szCs w:val="24"/>
        </w:rPr>
        <w:t>MDI study upgrade</w:t>
      </w:r>
    </w:p>
    <w:p w:rsidR="003B3DE3" w:rsidRPr="003B3DE3" w:rsidRDefault="003B3DE3" w:rsidP="003B3DE3">
      <w:pPr>
        <w:widowControl/>
        <w:jc w:val="center"/>
        <w:rPr>
          <w:rFonts w:ascii="Times New Roman" w:eastAsia="等线" w:hAnsi="Times New Roman" w:cs="Times New Roman"/>
          <w:color w:val="000000"/>
          <w:kern w:val="0"/>
          <w:sz w:val="24"/>
          <w:szCs w:val="24"/>
        </w:rPr>
      </w:pPr>
      <w:bookmarkStart w:id="0" w:name="_GoBack"/>
      <w:proofErr w:type="spellStart"/>
      <w:r w:rsidRPr="003B3DE3">
        <w:rPr>
          <w:rFonts w:ascii="Times New Roman" w:eastAsia="等线" w:hAnsi="Times New Roman" w:cs="Times New Roman"/>
          <w:color w:val="000000"/>
          <w:kern w:val="0"/>
          <w:sz w:val="24"/>
          <w:szCs w:val="24"/>
        </w:rPr>
        <w:t>Sha</w:t>
      </w:r>
      <w:proofErr w:type="spellEnd"/>
      <w:r w:rsidRPr="003B3DE3">
        <w:rPr>
          <w:rFonts w:ascii="Times New Roman" w:eastAsia="等线" w:hAnsi="Times New Roman" w:cs="Times New Roman"/>
          <w:color w:val="000000"/>
          <w:kern w:val="0"/>
          <w:sz w:val="24"/>
          <w:szCs w:val="24"/>
        </w:rPr>
        <w:t xml:space="preserve"> Bai</w:t>
      </w:r>
    </w:p>
    <w:bookmarkEnd w:id="0"/>
    <w:p w:rsidR="003B3DE3" w:rsidRPr="00226DF7" w:rsidRDefault="003B3DE3" w:rsidP="003B3DE3">
      <w:pPr>
        <w:ind w:firstLine="420"/>
        <w:rPr>
          <w:rFonts w:ascii="Times New Roman" w:hAnsi="Times New Roman" w:cs="Times New Roman"/>
          <w:sz w:val="24"/>
          <w:szCs w:val="24"/>
        </w:rPr>
      </w:pPr>
      <w:r w:rsidRPr="00226DF7">
        <w:rPr>
          <w:rFonts w:ascii="Times New Roman" w:hAnsi="Times New Roman" w:cs="Times New Roman"/>
          <w:sz w:val="24"/>
          <w:szCs w:val="24"/>
        </w:rPr>
        <w:t>The machine-detector interface (MDI) issues are one of the most complicate and challenging topics at the Circular Electron Positron Collider (CEPC) and other future high energy colliders.</w:t>
      </w:r>
      <w:r w:rsidRPr="00226DF7">
        <w:rPr>
          <w:rFonts w:ascii="Times New Roman" w:hAnsi="Times New Roman" w:cs="Times New Roman"/>
          <w:color w:val="000000"/>
          <w:sz w:val="24"/>
          <w:szCs w:val="24"/>
        </w:rPr>
        <w:t>  The MDI region is about</w:t>
      </w:r>
      <w:r w:rsidRPr="00226DF7">
        <w:rPr>
          <w:rStyle w:val="apple-converted-space"/>
          <w:rFonts w:ascii="Times New Roman" w:hAnsi="Times New Roman" w:cs="Times New Roman"/>
          <w:color w:val="000000"/>
          <w:sz w:val="24"/>
          <w:szCs w:val="24"/>
        </w:rPr>
        <w:t> 14m (</w:t>
      </w:r>
      <w:r w:rsidRPr="00226DF7">
        <w:rPr>
          <w:rFonts w:ascii="Times New Roman" w:hAnsi="Times New Roman" w:cs="Times New Roman"/>
          <w:color w:val="000000"/>
          <w:sz w:val="24"/>
          <w:szCs w:val="24"/>
        </w:rPr>
        <w:t>±7m from the IP) in length in the Interaction Region (IR), where many elements from both detector system and accelerator components need to be installed</w:t>
      </w:r>
      <w:r w:rsidRPr="00226DF7">
        <w:rPr>
          <w:rFonts w:ascii="Times New Roman" w:hAnsi="Times New Roman" w:cs="Times New Roman"/>
          <w:sz w:val="24"/>
          <w:szCs w:val="24"/>
        </w:rPr>
        <w:t xml:space="preserve"> including the detector solenoid, anti-solenoid, luminosity calorimeter (</w:t>
      </w:r>
      <w:proofErr w:type="spellStart"/>
      <w:r w:rsidRPr="00226DF7">
        <w:rPr>
          <w:rFonts w:ascii="Times New Roman" w:hAnsi="Times New Roman" w:cs="Times New Roman"/>
          <w:sz w:val="24"/>
          <w:szCs w:val="24"/>
        </w:rPr>
        <w:t>LumiCal</w:t>
      </w:r>
      <w:proofErr w:type="spellEnd"/>
      <w:r w:rsidRPr="00226DF7">
        <w:rPr>
          <w:rFonts w:ascii="Times New Roman" w:hAnsi="Times New Roman" w:cs="Times New Roman"/>
          <w:sz w:val="24"/>
          <w:szCs w:val="24"/>
        </w:rPr>
        <w:t xml:space="preserve">), interaction region beam pipe, cryostat, beam position monitors (BPMs) and bellows. The cryostat includes the final doublet superconducting magnets and anti-solenoid. The CEPC detector consists of a cylindrical drift chamber surrounded by an electromagnetic calorimeter, which is immersed in a 2~3T superconducting solenoid of 7.6 m in length. The accelerator components inside the detector without shielding are within a conical space with an opening angle of 6.78 degrees. The crossing angle between electron and positron beams is 33 </w:t>
      </w:r>
      <w:proofErr w:type="spellStart"/>
      <w:r w:rsidRPr="00226DF7">
        <w:rPr>
          <w:rFonts w:ascii="Times New Roman" w:hAnsi="Times New Roman" w:cs="Times New Roman"/>
          <w:sz w:val="24"/>
          <w:szCs w:val="24"/>
        </w:rPr>
        <w:t>mrad</w:t>
      </w:r>
      <w:proofErr w:type="spellEnd"/>
      <w:r w:rsidRPr="00226DF7">
        <w:rPr>
          <w:rFonts w:ascii="Times New Roman" w:hAnsi="Times New Roman" w:cs="Times New Roman"/>
          <w:sz w:val="24"/>
          <w:szCs w:val="24"/>
        </w:rPr>
        <w:t xml:space="preserve"> in horizontal plane. The final focusing quadrupole is 1.9 m (L</w:t>
      </w:r>
      <w:r w:rsidRPr="00226DF7">
        <w:rPr>
          <w:rFonts w:ascii="Times New Roman" w:hAnsi="Times New Roman" w:cs="Times New Roman"/>
          <w:sz w:val="24"/>
          <w:szCs w:val="24"/>
          <w:vertAlign w:val="superscript"/>
        </w:rPr>
        <w:t>*</w:t>
      </w:r>
      <w:r w:rsidRPr="00226DF7">
        <w:rPr>
          <w:rFonts w:ascii="Times New Roman" w:hAnsi="Times New Roman" w:cs="Times New Roman"/>
          <w:sz w:val="24"/>
          <w:szCs w:val="24"/>
        </w:rPr>
        <w:t xml:space="preserve">) from the IP. Primary results are got from the assembly, interfaces with the detector hardware, cooling channels, vibration control of the cryostats, supports and so on. </w:t>
      </w:r>
    </w:p>
    <w:p w:rsidR="003B3DE3" w:rsidRPr="00226DF7" w:rsidRDefault="003B3DE3" w:rsidP="003B3DE3">
      <w:pPr>
        <w:ind w:firstLineChars="100" w:firstLine="240"/>
        <w:rPr>
          <w:rFonts w:ascii="Times New Roman" w:hAnsi="Times New Roman" w:cs="Times New Roman"/>
          <w:sz w:val="24"/>
          <w:szCs w:val="24"/>
        </w:rPr>
      </w:pPr>
      <w:r w:rsidRPr="00226DF7">
        <w:rPr>
          <w:rFonts w:ascii="Times New Roman" w:hAnsi="Times New Roman" w:cs="Times New Roman"/>
          <w:sz w:val="24"/>
          <w:szCs w:val="24"/>
        </w:rPr>
        <w:t>A water cooling structure is required to control the heating problem of HOM in IR vacuum chamber. The diameters of beryllium pipe and the SC quadrupoles are 20mm.</w:t>
      </w:r>
    </w:p>
    <w:p w:rsidR="003B3DE3" w:rsidRPr="00226DF7" w:rsidRDefault="003B3DE3" w:rsidP="003B3DE3">
      <w:pPr>
        <w:ind w:firstLineChars="100" w:firstLine="240"/>
        <w:rPr>
          <w:rFonts w:ascii="Times New Roman" w:hAnsi="Times New Roman" w:cs="Times New Roman"/>
          <w:sz w:val="24"/>
          <w:szCs w:val="24"/>
        </w:rPr>
      </w:pPr>
      <w:r w:rsidRPr="00226DF7">
        <w:rPr>
          <w:rFonts w:ascii="Times New Roman" w:hAnsi="Times New Roman" w:cs="Times New Roman"/>
          <w:sz w:val="24"/>
          <w:szCs w:val="24"/>
        </w:rPr>
        <w:t xml:space="preserve">SR photons in the IR are mainly generated from the final upstream bending magnet and the IR quadrupole magnets due to eccentric particles. With 2 mask tips along the inside of the beam pipe to shadow the inner surface of the pipe the number of scattered photons that can hit the central beam pipe is greatly reduced to only those photons which forward scatter through the mask tips. With collimators in the ARC far from IP the SR photons from IR quadrupoles will not damage the detector components and cause background to experiments. </w:t>
      </w:r>
    </w:p>
    <w:p w:rsidR="003B3DE3" w:rsidRPr="00226DF7" w:rsidRDefault="003B3DE3" w:rsidP="003B3DE3">
      <w:pPr>
        <w:ind w:firstLineChars="100" w:firstLine="240"/>
        <w:rPr>
          <w:rFonts w:ascii="Times New Roman" w:hAnsi="Times New Roman" w:cs="Times New Roman"/>
          <w:sz w:val="24"/>
          <w:szCs w:val="24"/>
        </w:rPr>
      </w:pPr>
      <w:r w:rsidRPr="00226DF7">
        <w:rPr>
          <w:rFonts w:ascii="Times New Roman" w:hAnsi="Times New Roman" w:cs="Times New Roman"/>
          <w:sz w:val="24"/>
          <w:szCs w:val="24"/>
        </w:rPr>
        <w:t xml:space="preserve">Beam loss background are mainly from </w:t>
      </w:r>
      <w:proofErr w:type="spellStart"/>
      <w:r w:rsidRPr="00226DF7">
        <w:rPr>
          <w:rFonts w:ascii="Times New Roman" w:hAnsi="Times New Roman" w:cs="Times New Roman"/>
          <w:sz w:val="24"/>
          <w:szCs w:val="24"/>
        </w:rPr>
        <w:t>Bhabha</w:t>
      </w:r>
      <w:proofErr w:type="spellEnd"/>
      <w:r w:rsidRPr="00226DF7">
        <w:rPr>
          <w:rFonts w:ascii="Times New Roman" w:hAnsi="Times New Roman" w:cs="Times New Roman"/>
          <w:sz w:val="24"/>
          <w:szCs w:val="24"/>
        </w:rPr>
        <w:t xml:space="preserve"> scattering, </w:t>
      </w:r>
      <w:proofErr w:type="spellStart"/>
      <w:r w:rsidRPr="00226DF7">
        <w:rPr>
          <w:rFonts w:ascii="Times New Roman" w:hAnsi="Times New Roman" w:cs="Times New Roman"/>
          <w:sz w:val="24"/>
          <w:szCs w:val="24"/>
        </w:rPr>
        <w:t>beamstrahlung</w:t>
      </w:r>
      <w:proofErr w:type="spellEnd"/>
      <w:r w:rsidRPr="00226DF7">
        <w:rPr>
          <w:rFonts w:ascii="Times New Roman" w:hAnsi="Times New Roman" w:cs="Times New Roman"/>
          <w:sz w:val="24"/>
          <w:szCs w:val="24"/>
        </w:rPr>
        <w:t>, beam-thermal photon scattering and beam-gas inelastic scattering. With collimators in the ARC and near the IP region, beam loss background can be reduced significantly and can be accepted by the detector. Injection background is also investigated and simulated.</w:t>
      </w:r>
    </w:p>
    <w:p w:rsidR="003B3DE3" w:rsidRPr="00226DF7" w:rsidRDefault="003B3DE3" w:rsidP="003B3DE3">
      <w:pPr>
        <w:ind w:firstLineChars="100" w:firstLine="240"/>
        <w:rPr>
          <w:rFonts w:ascii="Times New Roman" w:hAnsi="Times New Roman" w:cs="Times New Roman"/>
          <w:sz w:val="24"/>
          <w:szCs w:val="24"/>
        </w:rPr>
      </w:pPr>
      <w:r w:rsidRPr="00226DF7">
        <w:rPr>
          <w:rFonts w:ascii="Times New Roman" w:hAnsi="Times New Roman" w:cs="Times New Roman"/>
          <w:sz w:val="24"/>
          <w:szCs w:val="24"/>
        </w:rPr>
        <w:t>Considering response time and calibration difficulty, two 4 button electrodes BPM at each side of CEPC IR is adopted. And 8 button electrodes BPM are also under design in the detector beam pipe region.</w:t>
      </w:r>
    </w:p>
    <w:p w:rsidR="0023058E" w:rsidRDefault="003B3DE3" w:rsidP="003B3DE3">
      <w:r w:rsidRPr="00226DF7">
        <w:rPr>
          <w:rFonts w:ascii="Times New Roman" w:hAnsi="Times New Roman" w:cs="Times New Roman"/>
          <w:sz w:val="24"/>
          <w:szCs w:val="24"/>
        </w:rPr>
        <w:t xml:space="preserve">We are updating the design of </w:t>
      </w:r>
      <w:proofErr w:type="spellStart"/>
      <w:r w:rsidRPr="00226DF7">
        <w:rPr>
          <w:rFonts w:ascii="Times New Roman" w:hAnsi="Times New Roman" w:cs="Times New Roman"/>
          <w:sz w:val="24"/>
          <w:szCs w:val="24"/>
        </w:rPr>
        <w:t>LumiCal</w:t>
      </w:r>
      <w:proofErr w:type="spellEnd"/>
      <w:r w:rsidRPr="00226DF7">
        <w:rPr>
          <w:rFonts w:ascii="Times New Roman" w:hAnsi="Times New Roman" w:cs="Times New Roman"/>
          <w:sz w:val="24"/>
          <w:szCs w:val="24"/>
        </w:rPr>
        <w:t xml:space="preserve"> according to the changes of </w:t>
      </w:r>
      <w:proofErr w:type="spellStart"/>
      <w:r w:rsidRPr="00226DF7">
        <w:rPr>
          <w:rFonts w:ascii="Times New Roman" w:hAnsi="Times New Roman" w:cs="Times New Roman"/>
          <w:sz w:val="24"/>
          <w:szCs w:val="24"/>
        </w:rPr>
        <w:t>beampipe</w:t>
      </w:r>
      <w:proofErr w:type="spellEnd"/>
      <w:r w:rsidRPr="00226DF7">
        <w:rPr>
          <w:rFonts w:ascii="Times New Roman" w:hAnsi="Times New Roman" w:cs="Times New Roman"/>
          <w:sz w:val="24"/>
          <w:szCs w:val="24"/>
        </w:rPr>
        <w:t>, also the thermal analysis. The preliminary scheme of detector installation has been proposed. The estimation of beam backgrounds is also performing.</w:t>
      </w:r>
    </w:p>
    <w:sectPr w:rsidR="00230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E3"/>
    <w:rsid w:val="0023058E"/>
    <w:rsid w:val="003B3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287C"/>
  <w15:chartTrackingRefBased/>
  <w15:docId w15:val="{C89DE3D8-C15E-4A77-ADE0-34A75C26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DE3"/>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3B3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liyuhui</dc:creator>
  <cp:keywords/>
  <dc:description/>
  <cp:lastModifiedBy>liyuhui</cp:lastModifiedBy>
  <cp:revision>1</cp:revision>
  <dcterms:created xsi:type="dcterms:W3CDTF">2022-06-03T03:20:00Z</dcterms:created>
  <dcterms:modified xsi:type="dcterms:W3CDTF">2022-06-03T03:21:00Z</dcterms:modified>
</cp:coreProperties>
</file>