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D9F8" w14:textId="77777777" w:rsidR="002D7A0A" w:rsidRDefault="00553B08">
      <w:pPr>
        <w:rPr>
          <w:lang w:eastAsia="zh-CN"/>
        </w:rPr>
      </w:pPr>
      <w:r>
        <w:rPr>
          <w:rFonts w:hint="eastAsia"/>
          <w:lang w:eastAsia="zh-CN"/>
        </w:rPr>
        <w:t>江门中微子暑期学校：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问题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（耿朝强）</w:t>
      </w:r>
    </w:p>
    <w:p w14:paraId="73A2E1C5" w14:textId="77777777" w:rsidR="00553B08" w:rsidRDefault="00553B08">
      <w:pPr>
        <w:rPr>
          <w:lang w:eastAsia="zh-CN"/>
        </w:rPr>
      </w:pPr>
    </w:p>
    <w:p w14:paraId="4ABC4B3C" w14:textId="2F19B3BE" w:rsidR="00553B08" w:rsidRDefault="0081649A" w:rsidP="00553B08">
      <w:pPr>
        <w:pStyle w:val="a3"/>
        <w:numPr>
          <w:ilvl w:val="0"/>
          <w:numId w:val="1"/>
        </w:numPr>
        <w:ind w:leftChars="0"/>
        <w:rPr>
          <w:lang w:eastAsia="zh-CN"/>
        </w:rPr>
      </w:pPr>
      <w:r>
        <w:rPr>
          <w:lang w:eastAsia="zh-CN"/>
        </w:rPr>
        <w:t>In QCD, the global symmetries are U(N)</w:t>
      </w:r>
      <w:r w:rsidRPr="0081649A">
        <w:rPr>
          <w:vertAlign w:val="subscript"/>
          <w:lang w:eastAsia="zh-CN"/>
        </w:rPr>
        <w:t>L</w:t>
      </w:r>
      <w:r>
        <w:rPr>
          <w:lang w:eastAsia="zh-CN"/>
        </w:rPr>
        <w:t>×U(N)</w:t>
      </w:r>
      <w:r w:rsidRPr="0081649A">
        <w:rPr>
          <w:vertAlign w:val="subscript"/>
          <w:lang w:eastAsia="zh-CN"/>
        </w:rPr>
        <w:t>R</w:t>
      </w:r>
      <w:r>
        <w:rPr>
          <w:lang w:eastAsia="zh-CN"/>
        </w:rPr>
        <w:t xml:space="preserve"> or SU(N)</w:t>
      </w:r>
      <w:r w:rsidRPr="0081649A">
        <w:rPr>
          <w:vertAlign w:val="subscript"/>
          <w:lang w:eastAsia="zh-CN"/>
        </w:rPr>
        <w:t>L</w:t>
      </w:r>
      <w:r>
        <w:rPr>
          <w:lang w:eastAsia="zh-CN"/>
        </w:rPr>
        <w:t>×SU(N)</w:t>
      </w:r>
      <w:r w:rsidRPr="0081649A">
        <w:rPr>
          <w:vertAlign w:val="subscript"/>
          <w:lang w:eastAsia="zh-CN"/>
        </w:rPr>
        <w:t>R</w:t>
      </w:r>
      <w:r>
        <w:rPr>
          <w:lang w:eastAsia="zh-CN"/>
        </w:rPr>
        <w:t>×</w:t>
      </w:r>
      <w:proofErr w:type="gramStart"/>
      <w:r>
        <w:rPr>
          <w:lang w:eastAsia="zh-CN"/>
        </w:rPr>
        <w:t>U(</w:t>
      </w:r>
      <w:proofErr w:type="gramEnd"/>
      <w:r>
        <w:rPr>
          <w:lang w:eastAsia="zh-CN"/>
        </w:rPr>
        <w:t>1)</w:t>
      </w:r>
      <w:r w:rsidRPr="0081649A">
        <w:rPr>
          <w:vertAlign w:val="subscript"/>
          <w:lang w:eastAsia="zh-CN"/>
        </w:rPr>
        <w:t>V</w:t>
      </w:r>
      <w:r>
        <w:rPr>
          <w:lang w:eastAsia="zh-CN"/>
        </w:rPr>
        <w:t>×</w:t>
      </w:r>
      <w:bookmarkStart w:id="0" w:name="OLE_LINK1"/>
      <w:bookmarkStart w:id="1" w:name="OLE_LINK2"/>
      <w:r>
        <w:rPr>
          <w:lang w:eastAsia="zh-CN"/>
        </w:rPr>
        <w:t>U(1)</w:t>
      </w:r>
      <w:r w:rsidRPr="0081649A">
        <w:rPr>
          <w:vertAlign w:val="subscript"/>
          <w:lang w:eastAsia="zh-CN"/>
        </w:rPr>
        <w:t>A</w:t>
      </w:r>
      <w:bookmarkEnd w:id="0"/>
      <w:bookmarkEnd w:id="1"/>
      <w:r>
        <w:rPr>
          <w:lang w:eastAsia="zh-CN"/>
        </w:rPr>
        <w:t xml:space="preserve">, in which the anomalous </w:t>
      </w:r>
      <w:r w:rsidR="005B66C3">
        <w:rPr>
          <w:lang w:eastAsia="zh-CN"/>
        </w:rPr>
        <w:t xml:space="preserve">chiral </w:t>
      </w:r>
      <w:r>
        <w:rPr>
          <w:lang w:eastAsia="zh-CN"/>
        </w:rPr>
        <w:t>symmetry of U(1)</w:t>
      </w:r>
      <w:r w:rsidRPr="0081649A">
        <w:rPr>
          <w:vertAlign w:val="subscript"/>
          <w:lang w:eastAsia="zh-CN"/>
        </w:rPr>
        <w:t>A</w:t>
      </w:r>
      <w:r>
        <w:rPr>
          <w:vertAlign w:val="subscript"/>
          <w:lang w:eastAsia="zh-CN"/>
        </w:rPr>
        <w:t xml:space="preserve"> </w:t>
      </w:r>
      <w:r>
        <w:rPr>
          <w:lang w:eastAsia="zh-CN"/>
        </w:rPr>
        <w:t xml:space="preserve">is broken down to </w:t>
      </w:r>
      <w:r w:rsidR="00EA4A77">
        <w:rPr>
          <w:lang w:eastAsia="zh-CN"/>
        </w:rPr>
        <w:t xml:space="preserve">a discreate symmetry </w:t>
      </w:r>
      <w:r>
        <w:rPr>
          <w:lang w:eastAsia="zh-CN"/>
        </w:rPr>
        <w:t xml:space="preserve">due to the instanton effect. Please identify </w:t>
      </w:r>
      <w:r w:rsidR="00EA4A77">
        <w:rPr>
          <w:lang w:eastAsia="zh-CN"/>
        </w:rPr>
        <w:t>this discreate symmetry.</w:t>
      </w:r>
    </w:p>
    <w:p w14:paraId="08113B72" w14:textId="77777777" w:rsidR="005C34DE" w:rsidRDefault="005C34DE" w:rsidP="005C34DE">
      <w:pPr>
        <w:pStyle w:val="a3"/>
        <w:ind w:leftChars="0" w:left="360"/>
        <w:rPr>
          <w:rFonts w:hint="eastAsia"/>
          <w:lang w:eastAsia="zh-CN"/>
        </w:rPr>
      </w:pPr>
    </w:p>
    <w:p w14:paraId="349F22A0" w14:textId="18223977" w:rsidR="00EA4A77" w:rsidRDefault="00E348B4" w:rsidP="00553B08">
      <w:pPr>
        <w:pStyle w:val="a3"/>
        <w:numPr>
          <w:ilvl w:val="0"/>
          <w:numId w:val="1"/>
        </w:numPr>
        <w:ind w:leftChars="0"/>
        <w:rPr>
          <w:lang w:eastAsia="zh-CN"/>
        </w:rPr>
      </w:pPr>
      <w:r>
        <w:rPr>
          <w:lang w:eastAsia="zh-CN"/>
        </w:rPr>
        <w:t xml:space="preserve">(a) </w:t>
      </w:r>
      <w:r w:rsidR="00EA4A77">
        <w:rPr>
          <w:lang w:eastAsia="zh-CN"/>
        </w:rPr>
        <w:t>For one generation of quarks and leptons without the right</w:t>
      </w:r>
      <w:r w:rsidR="00D76285">
        <w:rPr>
          <w:lang w:eastAsia="zh-CN"/>
        </w:rPr>
        <w:t>-</w:t>
      </w:r>
      <w:r w:rsidR="00EA4A77">
        <w:rPr>
          <w:lang w:eastAsia="zh-CN"/>
        </w:rPr>
        <w:t xml:space="preserve">handed neutrino, based on anomaly cancellation conditions, show that the </w:t>
      </w:r>
      <w:proofErr w:type="gramStart"/>
      <w:r w:rsidR="00EA4A77">
        <w:rPr>
          <w:lang w:eastAsia="zh-CN"/>
        </w:rPr>
        <w:t>U(</w:t>
      </w:r>
      <w:proofErr w:type="gramEnd"/>
      <w:r w:rsidR="00EA4A77">
        <w:rPr>
          <w:lang w:eastAsia="zh-CN"/>
        </w:rPr>
        <w:t>1) symmetry in the standard group of SU(3)</w:t>
      </w:r>
      <w:r w:rsidR="00EA4A77">
        <w:rPr>
          <w:vertAlign w:val="subscript"/>
          <w:lang w:eastAsia="zh-CN"/>
        </w:rPr>
        <w:t>C</w:t>
      </w:r>
      <w:r w:rsidR="00EA4A77">
        <w:rPr>
          <w:lang w:eastAsia="zh-CN"/>
        </w:rPr>
        <w:t>×SU(2)</w:t>
      </w:r>
      <w:r w:rsidR="00EA4A77">
        <w:rPr>
          <w:vertAlign w:val="subscript"/>
          <w:lang w:eastAsia="zh-CN"/>
        </w:rPr>
        <w:t>L</w:t>
      </w:r>
      <w:r w:rsidR="00EA4A77">
        <w:rPr>
          <w:lang w:eastAsia="zh-CN"/>
        </w:rPr>
        <w:t>×U(1)</w:t>
      </w:r>
      <w:r w:rsidR="00EA4A77">
        <w:rPr>
          <w:vertAlign w:val="subscript"/>
          <w:lang w:eastAsia="zh-CN"/>
        </w:rPr>
        <w:t xml:space="preserve"> </w:t>
      </w:r>
      <w:r w:rsidR="00EA4A77">
        <w:rPr>
          <w:lang w:eastAsia="zh-CN"/>
        </w:rPr>
        <w:t>can only be U(1)</w:t>
      </w:r>
      <w:r w:rsidR="00EA4A77" w:rsidRPr="00EA4A77">
        <w:rPr>
          <w:vertAlign w:val="subscript"/>
          <w:lang w:eastAsia="zh-CN"/>
        </w:rPr>
        <w:t>Y</w:t>
      </w:r>
      <w:r w:rsidR="00EA4A77">
        <w:rPr>
          <w:vertAlign w:val="subscript"/>
          <w:lang w:eastAsia="zh-CN"/>
        </w:rPr>
        <w:t xml:space="preserve"> </w:t>
      </w:r>
      <w:r w:rsidR="00EA4A77">
        <w:rPr>
          <w:lang w:eastAsia="zh-CN"/>
        </w:rPr>
        <w:t>, where Y represents the normal hypercharge</w:t>
      </w:r>
      <w:r w:rsidR="005B66C3">
        <w:rPr>
          <w:lang w:eastAsia="zh-CN"/>
        </w:rPr>
        <w:t>s</w:t>
      </w:r>
      <w:r w:rsidR="00EA4A77">
        <w:rPr>
          <w:lang w:eastAsia="zh-CN"/>
        </w:rPr>
        <w:t xml:space="preserve"> in the </w:t>
      </w:r>
      <w:r w:rsidR="00ED18C7">
        <w:rPr>
          <w:lang w:eastAsia="zh-CN"/>
        </w:rPr>
        <w:t xml:space="preserve">standard model. </w:t>
      </w:r>
      <w:r>
        <w:rPr>
          <w:lang w:eastAsia="zh-CN"/>
        </w:rPr>
        <w:t xml:space="preserve">(b) </w:t>
      </w:r>
      <w:r w:rsidR="00ED18C7">
        <w:rPr>
          <w:lang w:eastAsia="zh-CN"/>
        </w:rPr>
        <w:t>For one generation of quarks and leptons with the right</w:t>
      </w:r>
      <w:r w:rsidR="00D76285">
        <w:rPr>
          <w:lang w:eastAsia="zh-CN"/>
        </w:rPr>
        <w:t>-</w:t>
      </w:r>
      <w:r w:rsidR="00ED18C7">
        <w:rPr>
          <w:lang w:eastAsia="zh-CN"/>
        </w:rPr>
        <w:t xml:space="preserve">handed neutrino, </w:t>
      </w:r>
      <w:r w:rsidR="00D76285">
        <w:rPr>
          <w:lang w:eastAsia="zh-CN"/>
        </w:rPr>
        <w:t xml:space="preserve">as it is (1, 1, 0) under </w:t>
      </w:r>
      <w:proofErr w:type="gramStart"/>
      <w:r w:rsidR="00D76285">
        <w:rPr>
          <w:lang w:eastAsia="zh-CN"/>
        </w:rPr>
        <w:t>SU(</w:t>
      </w:r>
      <w:proofErr w:type="gramEnd"/>
      <w:r w:rsidR="00D76285">
        <w:rPr>
          <w:lang w:eastAsia="zh-CN"/>
        </w:rPr>
        <w:t>3)</w:t>
      </w:r>
      <w:r w:rsidR="00D76285">
        <w:rPr>
          <w:vertAlign w:val="subscript"/>
          <w:lang w:eastAsia="zh-CN"/>
        </w:rPr>
        <w:t>C</w:t>
      </w:r>
      <w:r w:rsidR="00D76285">
        <w:rPr>
          <w:lang w:eastAsia="zh-CN"/>
        </w:rPr>
        <w:t>×SU(2)</w:t>
      </w:r>
      <w:r w:rsidR="00D76285">
        <w:rPr>
          <w:vertAlign w:val="subscript"/>
          <w:lang w:eastAsia="zh-CN"/>
        </w:rPr>
        <w:t>L</w:t>
      </w:r>
      <w:r w:rsidR="00D76285">
        <w:rPr>
          <w:lang w:eastAsia="zh-CN"/>
        </w:rPr>
        <w:t>×U(1)</w:t>
      </w:r>
      <w:r w:rsidR="00D76285" w:rsidRPr="00EA4A77">
        <w:rPr>
          <w:vertAlign w:val="subscript"/>
          <w:lang w:eastAsia="zh-CN"/>
        </w:rPr>
        <w:t>Y</w:t>
      </w:r>
      <w:r w:rsidR="00D76285">
        <w:rPr>
          <w:vertAlign w:val="subscript"/>
          <w:lang w:eastAsia="zh-CN"/>
        </w:rPr>
        <w:t xml:space="preserve"> </w:t>
      </w:r>
      <w:r w:rsidR="00D76285">
        <w:rPr>
          <w:lang w:eastAsia="zh-CN"/>
        </w:rPr>
        <w:t xml:space="preserve">, </w:t>
      </w:r>
      <w:r>
        <w:rPr>
          <w:lang w:eastAsia="zh-CN"/>
        </w:rPr>
        <w:t>show that there can be an another U(1) gauge symmetry, such as U(1)</w:t>
      </w:r>
      <w:r w:rsidRPr="00E348B4">
        <w:rPr>
          <w:vertAlign w:val="subscript"/>
          <w:lang w:eastAsia="zh-CN"/>
        </w:rPr>
        <w:t>B-L</w:t>
      </w:r>
      <w:r>
        <w:rPr>
          <w:lang w:eastAsia="zh-CN"/>
        </w:rPr>
        <w:t xml:space="preserve">, which is also anomaly free. In fact, it can be shown that the gauged </w:t>
      </w:r>
      <w:proofErr w:type="gramStart"/>
      <w:r>
        <w:rPr>
          <w:lang w:eastAsia="zh-CN"/>
        </w:rPr>
        <w:t>U(</w:t>
      </w:r>
      <w:proofErr w:type="gramEnd"/>
      <w:r>
        <w:rPr>
          <w:lang w:eastAsia="zh-CN"/>
        </w:rPr>
        <w:t>1)</w:t>
      </w:r>
      <w:r w:rsidRPr="00E348B4">
        <w:rPr>
          <w:vertAlign w:val="subscript"/>
          <w:lang w:eastAsia="zh-CN"/>
        </w:rPr>
        <w:t>X</w:t>
      </w:r>
      <w:r>
        <w:rPr>
          <w:lang w:eastAsia="zh-CN"/>
        </w:rPr>
        <w:t xml:space="preserve"> symmetry in SU(3)</w:t>
      </w:r>
      <w:r>
        <w:rPr>
          <w:vertAlign w:val="subscript"/>
          <w:lang w:eastAsia="zh-CN"/>
        </w:rPr>
        <w:t>C</w:t>
      </w:r>
      <w:r>
        <w:rPr>
          <w:lang w:eastAsia="zh-CN"/>
        </w:rPr>
        <w:t>×SU(2)</w:t>
      </w:r>
      <w:r>
        <w:rPr>
          <w:vertAlign w:val="subscript"/>
          <w:lang w:eastAsia="zh-CN"/>
        </w:rPr>
        <w:t>L</w:t>
      </w:r>
      <w:r>
        <w:rPr>
          <w:lang w:eastAsia="zh-CN"/>
        </w:rPr>
        <w:t>×U(1)</w:t>
      </w:r>
      <w:r w:rsidRPr="00E348B4">
        <w:rPr>
          <w:vertAlign w:val="subscript"/>
          <w:lang w:eastAsia="zh-CN"/>
        </w:rPr>
        <w:t>X</w:t>
      </w:r>
      <w:r>
        <w:rPr>
          <w:lang w:eastAsia="zh-CN"/>
        </w:rPr>
        <w:t>×U(1)</w:t>
      </w:r>
      <w:r w:rsidRPr="00EA4A77">
        <w:rPr>
          <w:vertAlign w:val="subscript"/>
          <w:lang w:eastAsia="zh-CN"/>
        </w:rPr>
        <w:t>Y</w:t>
      </w:r>
      <w:r>
        <w:rPr>
          <w:lang w:eastAsia="zh-CN"/>
        </w:rPr>
        <w:t xml:space="preserve"> can be constructed by a</w:t>
      </w:r>
      <w:r w:rsidR="001E6D02">
        <w:rPr>
          <w:lang w:eastAsia="zh-CN"/>
        </w:rPr>
        <w:t>ny</w:t>
      </w:r>
      <w:r>
        <w:rPr>
          <w:lang w:eastAsia="zh-CN"/>
        </w:rPr>
        <w:t xml:space="preserve"> linear combination of U(1)</w:t>
      </w:r>
      <w:r w:rsidRPr="00E348B4">
        <w:rPr>
          <w:vertAlign w:val="subscript"/>
          <w:lang w:eastAsia="zh-CN"/>
        </w:rPr>
        <w:t>Y</w:t>
      </w:r>
      <w:r>
        <w:rPr>
          <w:lang w:eastAsia="zh-CN"/>
        </w:rPr>
        <w:t xml:space="preserve"> and U(1)</w:t>
      </w:r>
      <w:r w:rsidRPr="00E348B4">
        <w:rPr>
          <w:vertAlign w:val="subscript"/>
          <w:lang w:eastAsia="zh-CN"/>
        </w:rPr>
        <w:t>B-L</w:t>
      </w:r>
      <w:r>
        <w:rPr>
          <w:lang w:eastAsia="zh-CN"/>
        </w:rPr>
        <w:t>.</w:t>
      </w:r>
    </w:p>
    <w:p w14:paraId="3ED87298" w14:textId="77777777" w:rsidR="005C34DE" w:rsidRDefault="005C34DE" w:rsidP="005C34DE">
      <w:pPr>
        <w:pStyle w:val="a3"/>
        <w:rPr>
          <w:rFonts w:hint="eastAsia"/>
          <w:lang w:eastAsia="zh-CN"/>
        </w:rPr>
      </w:pPr>
    </w:p>
    <w:p w14:paraId="740354C8" w14:textId="77777777" w:rsidR="005C34DE" w:rsidRDefault="005C34DE" w:rsidP="005C34DE">
      <w:pPr>
        <w:pStyle w:val="a3"/>
        <w:ind w:leftChars="0" w:left="360"/>
        <w:rPr>
          <w:rFonts w:hint="eastAsia"/>
          <w:lang w:eastAsia="zh-CN"/>
        </w:rPr>
      </w:pPr>
    </w:p>
    <w:p w14:paraId="58002832" w14:textId="77777777" w:rsidR="001E6D02" w:rsidRDefault="0019607D" w:rsidP="00553B08">
      <w:pPr>
        <w:pStyle w:val="a3"/>
        <w:numPr>
          <w:ilvl w:val="0"/>
          <w:numId w:val="1"/>
        </w:numPr>
        <w:ind w:leftChars="0"/>
        <w:rPr>
          <w:lang w:eastAsia="zh-CN"/>
        </w:rPr>
      </w:pPr>
      <w:r>
        <w:rPr>
          <w:lang w:eastAsia="zh-CN"/>
        </w:rPr>
        <w:t xml:space="preserve">(a) </w:t>
      </w:r>
      <w:r w:rsidR="00264039">
        <w:rPr>
          <w:lang w:eastAsia="zh-CN"/>
        </w:rPr>
        <w:t xml:space="preserve">Show that </w:t>
      </w:r>
      <w:r w:rsidR="008A531E">
        <w:rPr>
          <w:lang w:eastAsia="zh-CN"/>
        </w:rPr>
        <w:t xml:space="preserve">for the flat universe, </w:t>
      </w:r>
      <w:r w:rsidR="008A531E">
        <w:rPr>
          <w:rFonts w:ascii="Cambria Math" w:hAnsi="Cambria Math"/>
          <w:lang w:eastAsia="zh-CN"/>
        </w:rPr>
        <w:t>𝝮</w:t>
      </w:r>
      <w:r w:rsidR="008A531E" w:rsidRPr="008A531E">
        <w:rPr>
          <w:rFonts w:ascii="Cambria Math" w:hAnsi="Cambria Math"/>
          <w:vertAlign w:val="subscript"/>
          <w:lang w:eastAsia="zh-CN"/>
        </w:rPr>
        <w:t>M</w:t>
      </w:r>
      <w:r w:rsidR="008A531E">
        <w:rPr>
          <w:rFonts w:ascii="Cambria Math" w:hAnsi="Cambria Math"/>
          <w:vertAlign w:val="subscript"/>
          <w:lang w:eastAsia="zh-CN"/>
        </w:rPr>
        <w:t xml:space="preserve"> </w:t>
      </w:r>
      <w:r w:rsidR="008A531E">
        <w:rPr>
          <w:rFonts w:ascii="Cambria Math" w:hAnsi="Cambria Math"/>
          <w:lang w:eastAsia="zh-CN"/>
        </w:rPr>
        <w:t>+ 𝝮</w:t>
      </w:r>
      <w:r w:rsidR="008A531E">
        <w:rPr>
          <w:rFonts w:ascii="Cambria Math" w:hAnsi="Cambria Math"/>
          <w:vertAlign w:val="subscript"/>
          <w:lang w:eastAsia="zh-CN"/>
        </w:rPr>
        <w:t xml:space="preserve">DE </w:t>
      </w:r>
      <w:r w:rsidR="008A531E">
        <w:rPr>
          <w:rFonts w:ascii="Cambria Math" w:hAnsi="Cambria Math"/>
          <w:lang w:eastAsia="zh-CN"/>
        </w:rPr>
        <w:t>= 1, where 𝝮</w:t>
      </w:r>
      <w:r w:rsidR="008A531E">
        <w:rPr>
          <w:rFonts w:ascii="Cambria Math" w:hAnsi="Cambria Math"/>
          <w:vertAlign w:val="subscript"/>
          <w:lang w:eastAsia="zh-CN"/>
        </w:rPr>
        <w:t xml:space="preserve"> </w:t>
      </w:r>
      <w:r w:rsidR="008A531E">
        <w:rPr>
          <w:rFonts w:ascii="Cambria Math" w:hAnsi="Cambria Math"/>
          <w:lang w:eastAsia="zh-CN"/>
        </w:rPr>
        <w:t>repres</w:t>
      </w:r>
      <w:r w:rsidR="00156347">
        <w:rPr>
          <w:rFonts w:ascii="Cambria Math" w:hAnsi="Cambria Math"/>
          <w:lang w:eastAsia="zh-CN"/>
        </w:rPr>
        <w:t>ents the energy density, while M and DE stand for Matter and Dark Energy</w:t>
      </w:r>
      <w:r>
        <w:rPr>
          <w:rFonts w:ascii="Cambria Math" w:hAnsi="Cambria Math"/>
          <w:lang w:eastAsia="zh-CN"/>
        </w:rPr>
        <w:t>, respectively</w:t>
      </w:r>
      <w:r w:rsidR="00156347">
        <w:rPr>
          <w:rFonts w:ascii="Cambria Math" w:hAnsi="Cambria Math"/>
          <w:lang w:eastAsia="zh-CN"/>
        </w:rPr>
        <w:t>.</w:t>
      </w:r>
      <w:r>
        <w:rPr>
          <w:rFonts w:ascii="Cambria Math" w:hAnsi="Cambria Math"/>
          <w:lang w:eastAsia="zh-CN"/>
        </w:rPr>
        <w:t xml:space="preserve"> (b) Based on Hubble’s law, estimate the velocity of the expanding space just outside of our current observed universe. (c) Calculate the ages of the universe at z=1000, 2, and -2, respectively, where z represents the redshift. </w:t>
      </w:r>
    </w:p>
    <w:sectPr w:rsidR="001E6D02" w:rsidSect="00BA349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28FE"/>
    <w:multiLevelType w:val="hybridMultilevel"/>
    <w:tmpl w:val="27D6C702"/>
    <w:lvl w:ilvl="0" w:tplc="4CE2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08"/>
    <w:rsid w:val="00156347"/>
    <w:rsid w:val="0019607D"/>
    <w:rsid w:val="001E6D02"/>
    <w:rsid w:val="00242607"/>
    <w:rsid w:val="00264039"/>
    <w:rsid w:val="002D7A0A"/>
    <w:rsid w:val="00553B08"/>
    <w:rsid w:val="005B66C3"/>
    <w:rsid w:val="005C34DE"/>
    <w:rsid w:val="0081649A"/>
    <w:rsid w:val="008A531E"/>
    <w:rsid w:val="00907273"/>
    <w:rsid w:val="00BA3497"/>
    <w:rsid w:val="00D76285"/>
    <w:rsid w:val="00E348B4"/>
    <w:rsid w:val="00EA4A77"/>
    <w:rsid w:val="00E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253B"/>
  <w15:chartTrackingRefBased/>
  <w15:docId w15:val="{27E734F1-CAF1-C848-995C-BA8CA02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 yufeng</cp:lastModifiedBy>
  <cp:revision>5</cp:revision>
  <dcterms:created xsi:type="dcterms:W3CDTF">2023-06-19T00:51:00Z</dcterms:created>
  <dcterms:modified xsi:type="dcterms:W3CDTF">2023-06-21T04:12:00Z</dcterms:modified>
</cp:coreProperties>
</file>