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8349" w14:textId="77777777" w:rsidR="00A02A4B" w:rsidRPr="00A01E23" w:rsidRDefault="00DC2633" w:rsidP="002B6C53">
      <w:pPr>
        <w:pStyle w:val="Title"/>
      </w:pPr>
      <w:r>
        <w:fldChar w:fldCharType="begin"/>
      </w:r>
      <w:r w:rsidRPr="00A01E23">
        <w:instrText xml:space="preserve"> TITLE  \* MERGEFORMAT </w:instrText>
      </w:r>
      <w:r>
        <w:fldChar w:fldCharType="separate"/>
      </w:r>
      <w:r w:rsidR="00CD0030" w:rsidRPr="00A01E23">
        <w:t>CEPC Detector R&amp;D Project</w:t>
      </w:r>
      <w:r>
        <w:fldChar w:fldCharType="end"/>
      </w:r>
      <w:bookmarkStart w:id="0" w:name="_GoBack"/>
      <w:bookmarkEnd w:id="0"/>
    </w:p>
    <w:p w14:paraId="604E5418" w14:textId="77777777" w:rsidR="009C6BC6" w:rsidRPr="00A01E23" w:rsidRDefault="00CE1263" w:rsidP="002B6C53">
      <w:pPr>
        <w:pStyle w:val="Title"/>
      </w:pPr>
      <w:r>
        <w:t>2.3</w:t>
      </w:r>
      <w:r w:rsidR="00A02A4B" w:rsidRPr="00A01E23">
        <w:t xml:space="preserve"> </w:t>
      </w:r>
      <w:r>
        <w:t>Drift Chamber Activities</w:t>
      </w:r>
    </w:p>
    <w:tbl>
      <w:tblPr>
        <w:tblStyle w:val="TableGrid"/>
        <w:tblW w:w="0" w:type="auto"/>
        <w:jc w:val="center"/>
        <w:tblLayout w:type="fixed"/>
        <w:tblLook w:val="04A0" w:firstRow="1" w:lastRow="0" w:firstColumn="1" w:lastColumn="0" w:noHBand="0" w:noVBand="1"/>
      </w:tblPr>
      <w:tblGrid>
        <w:gridCol w:w="3416"/>
        <w:gridCol w:w="2840"/>
      </w:tblGrid>
      <w:tr w:rsidR="001124E8" w:rsidRPr="00054CB0" w14:paraId="3AD58E82" w14:textId="77777777" w:rsidTr="001124E8">
        <w:trPr>
          <w:jc w:val="center"/>
        </w:trPr>
        <w:tc>
          <w:tcPr>
            <w:tcW w:w="3416" w:type="dxa"/>
            <w:vAlign w:val="center"/>
          </w:tcPr>
          <w:p w14:paraId="37FD0EFC"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408E1A66" w14:textId="77777777" w:rsidR="009C6BC6" w:rsidRPr="00054CB0" w:rsidRDefault="00E8665E" w:rsidP="0075352E">
            <w:pPr>
              <w:rPr>
                <w:noProof/>
                <w:lang w:val="it-IT"/>
              </w:rPr>
            </w:pPr>
            <w:r>
              <w:rPr>
                <w:noProof/>
              </w:rPr>
              <w:fldChar w:fldCharType="begin"/>
            </w:r>
            <w:r w:rsidRPr="00054CB0">
              <w:rPr>
                <w:noProof/>
                <w:lang w:val="it-IT"/>
              </w:rPr>
              <w:instrText xml:space="preserve"> AUTHOR \* FirstCap \* MERGEFORMAT </w:instrText>
            </w:r>
            <w:r>
              <w:rPr>
                <w:noProof/>
              </w:rPr>
              <w:fldChar w:fldCharType="separate"/>
            </w:r>
            <w:r w:rsidR="00CD0030" w:rsidRPr="00054CB0">
              <w:rPr>
                <w:noProof/>
                <w:lang w:val="it-IT"/>
              </w:rPr>
              <w:t>Franco Grancagnolo</w:t>
            </w:r>
            <w:r>
              <w:rPr>
                <w:noProof/>
              </w:rPr>
              <w:fldChar w:fldCharType="end"/>
            </w:r>
          </w:p>
          <w:p w14:paraId="33009AE1" w14:textId="77777777" w:rsidR="00C142B9" w:rsidRPr="00054CB0" w:rsidRDefault="00C142B9" w:rsidP="0075352E">
            <w:pPr>
              <w:rPr>
                <w:noProof/>
                <w:lang w:val="it-IT"/>
              </w:rPr>
            </w:pPr>
            <w:r w:rsidRPr="00054CB0">
              <w:rPr>
                <w:noProof/>
                <w:lang w:val="it-IT"/>
              </w:rPr>
              <w:t>Mingyi Dong</w:t>
            </w:r>
          </w:p>
          <w:p w14:paraId="0234B377" w14:textId="61BC5C0A" w:rsidR="006E0922" w:rsidRPr="00054CB0" w:rsidRDefault="006E0922" w:rsidP="0075352E">
            <w:pPr>
              <w:rPr>
                <w:noProof/>
                <w:lang w:val="it-IT"/>
              </w:rPr>
            </w:pPr>
            <w:r w:rsidRPr="00054CB0">
              <w:rPr>
                <w:noProof/>
                <w:lang w:val="it-IT"/>
              </w:rPr>
              <w:t>Linghui Wu</w:t>
            </w:r>
          </w:p>
        </w:tc>
      </w:tr>
      <w:tr w:rsidR="001124E8" w:rsidRPr="00BA7D72" w14:paraId="117AE731" w14:textId="77777777" w:rsidTr="001124E8">
        <w:trPr>
          <w:jc w:val="center"/>
        </w:trPr>
        <w:tc>
          <w:tcPr>
            <w:tcW w:w="3416" w:type="dxa"/>
            <w:vAlign w:val="center"/>
          </w:tcPr>
          <w:p w14:paraId="2DC8E680"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0F3F7BBE" w14:textId="55F3F1EA" w:rsidR="009C6BC6" w:rsidRPr="00D827E6" w:rsidRDefault="00E8665E" w:rsidP="00202034">
            <w:r>
              <w:rPr>
                <w:noProof/>
              </w:rPr>
              <w:fldChar w:fldCharType="begin"/>
            </w:r>
            <w:r>
              <w:rPr>
                <w:noProof/>
              </w:rPr>
              <w:instrText xml:space="preserve"> SAVEDATE  \* MERGEFORMAT </w:instrText>
            </w:r>
            <w:r>
              <w:rPr>
                <w:noProof/>
              </w:rPr>
              <w:fldChar w:fldCharType="separate"/>
            </w:r>
            <w:r w:rsidR="0041179B">
              <w:rPr>
                <w:noProof/>
              </w:rPr>
              <w:t>8/4/22 12:37:00 AM</w:t>
            </w:r>
            <w:r>
              <w:rPr>
                <w:noProof/>
              </w:rPr>
              <w:fldChar w:fldCharType="end"/>
            </w:r>
          </w:p>
        </w:tc>
      </w:tr>
      <w:tr w:rsidR="001124E8" w:rsidRPr="00BA7D72" w14:paraId="161064BC" w14:textId="77777777" w:rsidTr="001124E8">
        <w:trPr>
          <w:jc w:val="center"/>
        </w:trPr>
        <w:tc>
          <w:tcPr>
            <w:tcW w:w="3416" w:type="dxa"/>
            <w:vAlign w:val="center"/>
          </w:tcPr>
          <w:p w14:paraId="3303FB00" w14:textId="77777777" w:rsidR="009C6BC6" w:rsidRPr="00BA7D72" w:rsidRDefault="009C6BC6" w:rsidP="002B6C53">
            <w:pPr>
              <w:rPr>
                <w:b/>
              </w:rPr>
            </w:pPr>
            <w:r w:rsidRPr="00BA7D72">
              <w:t>Revision number</w:t>
            </w:r>
            <w:r w:rsidR="003917AA" w:rsidRPr="00BA7D72">
              <w:t>:</w:t>
            </w:r>
          </w:p>
        </w:tc>
        <w:tc>
          <w:tcPr>
            <w:tcW w:w="2840" w:type="dxa"/>
            <w:vAlign w:val="center"/>
          </w:tcPr>
          <w:p w14:paraId="3AC0EB51" w14:textId="2B375F4E" w:rsidR="009C6BC6" w:rsidRPr="00D827E6" w:rsidRDefault="00772A51" w:rsidP="002B6C53">
            <w:r>
              <w:t>3</w:t>
            </w:r>
          </w:p>
        </w:tc>
      </w:tr>
      <w:tr w:rsidR="001124E8" w:rsidRPr="00BA7D72" w14:paraId="3D4F8FD7" w14:textId="77777777" w:rsidTr="001124E8">
        <w:trPr>
          <w:jc w:val="center"/>
        </w:trPr>
        <w:tc>
          <w:tcPr>
            <w:tcW w:w="3416" w:type="dxa"/>
            <w:vAlign w:val="center"/>
          </w:tcPr>
          <w:p w14:paraId="0DF53FC4" w14:textId="77777777" w:rsidR="009C6BC6" w:rsidRPr="00BA7D72" w:rsidRDefault="009C6BC6" w:rsidP="002B6C53"/>
        </w:tc>
        <w:tc>
          <w:tcPr>
            <w:tcW w:w="2840" w:type="dxa"/>
            <w:vAlign w:val="center"/>
          </w:tcPr>
          <w:p w14:paraId="149BEFEA" w14:textId="77777777" w:rsidR="009C6BC6" w:rsidRPr="00BA7D72" w:rsidRDefault="009C6BC6" w:rsidP="002B6C53"/>
        </w:tc>
      </w:tr>
    </w:tbl>
    <w:p w14:paraId="304E0EE9"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2CD39A59" w14:textId="77777777" w:rsidTr="00BA7D72">
        <w:trPr>
          <w:trHeight w:val="388"/>
        </w:trPr>
        <w:tc>
          <w:tcPr>
            <w:tcW w:w="1031" w:type="dxa"/>
          </w:tcPr>
          <w:p w14:paraId="3D9ED863" w14:textId="77777777" w:rsidR="00E931D0" w:rsidRPr="0090583C" w:rsidRDefault="00E931D0" w:rsidP="002B6C53">
            <w:pPr>
              <w:rPr>
                <w:b/>
                <w:bCs/>
              </w:rPr>
            </w:pPr>
            <w:r w:rsidRPr="0090583C">
              <w:rPr>
                <w:b/>
                <w:bCs/>
              </w:rPr>
              <w:t>Revision</w:t>
            </w:r>
          </w:p>
        </w:tc>
        <w:tc>
          <w:tcPr>
            <w:tcW w:w="1804" w:type="dxa"/>
          </w:tcPr>
          <w:p w14:paraId="11E01C58" w14:textId="77777777" w:rsidR="00E931D0" w:rsidRPr="0090583C" w:rsidRDefault="007428A5" w:rsidP="002B6C53">
            <w:pPr>
              <w:rPr>
                <w:b/>
                <w:bCs/>
              </w:rPr>
            </w:pPr>
            <w:r w:rsidRPr="0090583C">
              <w:rPr>
                <w:b/>
                <w:bCs/>
              </w:rPr>
              <w:t>When</w:t>
            </w:r>
          </w:p>
        </w:tc>
        <w:tc>
          <w:tcPr>
            <w:tcW w:w="6291" w:type="dxa"/>
          </w:tcPr>
          <w:p w14:paraId="5DAC0F4B"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51AD73BB" w14:textId="77777777" w:rsidTr="004A7167">
        <w:tc>
          <w:tcPr>
            <w:tcW w:w="1031" w:type="dxa"/>
          </w:tcPr>
          <w:p w14:paraId="4CD5039A" w14:textId="77777777" w:rsidR="00E931D0" w:rsidRPr="00BA7D72" w:rsidRDefault="00D978EC" w:rsidP="002B6C53">
            <w:r>
              <w:t>1</w:t>
            </w:r>
          </w:p>
        </w:tc>
        <w:tc>
          <w:tcPr>
            <w:tcW w:w="1804" w:type="dxa"/>
          </w:tcPr>
          <w:p w14:paraId="22F7F86C" w14:textId="77777777" w:rsidR="00E931D0" w:rsidRPr="00BA7D72" w:rsidRDefault="00CE1263" w:rsidP="002B6C53">
            <w:r>
              <w:t>13</w:t>
            </w:r>
            <w:r w:rsidR="00D978EC">
              <w:t>/</w:t>
            </w:r>
            <w:r w:rsidR="00233F59">
              <w:t>1</w:t>
            </w:r>
            <w:r w:rsidR="0090583C">
              <w:t>2</w:t>
            </w:r>
            <w:r w:rsidR="00D978EC">
              <w:t>/201</w:t>
            </w:r>
            <w:r w:rsidR="00233F59">
              <w:t>9</w:t>
            </w:r>
          </w:p>
        </w:tc>
        <w:tc>
          <w:tcPr>
            <w:tcW w:w="6291" w:type="dxa"/>
          </w:tcPr>
          <w:p w14:paraId="1E021A08" w14:textId="77777777" w:rsidR="00E931D0" w:rsidRPr="00BA7D72" w:rsidRDefault="00D978EC" w:rsidP="002B6C53">
            <w:r>
              <w:t>First draft</w:t>
            </w:r>
          </w:p>
        </w:tc>
      </w:tr>
      <w:tr w:rsidR="00F803B0" w:rsidRPr="00BA7D72" w14:paraId="6DFBF663" w14:textId="77777777" w:rsidTr="004A7167">
        <w:tc>
          <w:tcPr>
            <w:tcW w:w="1031" w:type="dxa"/>
          </w:tcPr>
          <w:p w14:paraId="063DAA13" w14:textId="2B80CB4F" w:rsidR="00E931D0" w:rsidRPr="00BA7D72" w:rsidRDefault="00043530" w:rsidP="002B6C53">
            <w:r>
              <w:t>2</w:t>
            </w:r>
          </w:p>
        </w:tc>
        <w:tc>
          <w:tcPr>
            <w:tcW w:w="1804" w:type="dxa"/>
          </w:tcPr>
          <w:p w14:paraId="06B245EA" w14:textId="0704583D" w:rsidR="00E931D0" w:rsidRPr="00BA7D72" w:rsidRDefault="00043530" w:rsidP="002B6C53">
            <w:r>
              <w:t>28/04/2020</w:t>
            </w:r>
          </w:p>
        </w:tc>
        <w:tc>
          <w:tcPr>
            <w:tcW w:w="6291" w:type="dxa"/>
          </w:tcPr>
          <w:p w14:paraId="0030DF87" w14:textId="3E3C28E2" w:rsidR="00E931D0" w:rsidRPr="00BA7D72" w:rsidRDefault="00645897" w:rsidP="002B6C53">
            <w:r>
              <w:t>Update on funding availability</w:t>
            </w:r>
          </w:p>
        </w:tc>
      </w:tr>
      <w:tr w:rsidR="00F803B0" w:rsidRPr="00BA7D72" w14:paraId="0640631D" w14:textId="77777777" w:rsidTr="004A7167">
        <w:tc>
          <w:tcPr>
            <w:tcW w:w="1031" w:type="dxa"/>
          </w:tcPr>
          <w:p w14:paraId="76282495" w14:textId="51382BBB" w:rsidR="00E931D0" w:rsidRPr="00BA7D72" w:rsidRDefault="00BE5625" w:rsidP="002B6C53">
            <w:r>
              <w:t>3</w:t>
            </w:r>
          </w:p>
        </w:tc>
        <w:tc>
          <w:tcPr>
            <w:tcW w:w="1804" w:type="dxa"/>
          </w:tcPr>
          <w:p w14:paraId="7D1050A7" w14:textId="72F28297" w:rsidR="00E931D0" w:rsidRPr="00BA7D72" w:rsidRDefault="00BE5625" w:rsidP="002B6C53">
            <w:r>
              <w:t>05/01/2021</w:t>
            </w:r>
          </w:p>
        </w:tc>
        <w:tc>
          <w:tcPr>
            <w:tcW w:w="6291" w:type="dxa"/>
          </w:tcPr>
          <w:p w14:paraId="75F2FF7D" w14:textId="5C88DD01" w:rsidR="009E180F" w:rsidRPr="00BA7D72" w:rsidRDefault="00BE5625" w:rsidP="002B6C53">
            <w:r>
              <w:t>Update on scheduling and funding</w:t>
            </w:r>
          </w:p>
        </w:tc>
      </w:tr>
      <w:tr w:rsidR="006C7F5A" w:rsidRPr="00BA7D72" w14:paraId="0C1741F6" w14:textId="77777777" w:rsidTr="00E7678D">
        <w:trPr>
          <w:trHeight w:val="381"/>
        </w:trPr>
        <w:tc>
          <w:tcPr>
            <w:tcW w:w="1031" w:type="dxa"/>
          </w:tcPr>
          <w:p w14:paraId="6F26F705" w14:textId="1F648C16" w:rsidR="006C7F5A" w:rsidRPr="00C142B9" w:rsidRDefault="00C966CE" w:rsidP="002B6C53">
            <w:pPr>
              <w:rPr>
                <w:color w:val="000000" w:themeColor="text1"/>
              </w:rPr>
            </w:pPr>
            <w:r w:rsidRPr="00C142B9">
              <w:rPr>
                <w:rFonts w:hint="eastAsia"/>
                <w:color w:val="000000" w:themeColor="text1"/>
                <w:lang w:eastAsia="zh-CN"/>
              </w:rPr>
              <w:t>4</w:t>
            </w:r>
          </w:p>
        </w:tc>
        <w:tc>
          <w:tcPr>
            <w:tcW w:w="1804" w:type="dxa"/>
          </w:tcPr>
          <w:p w14:paraId="44DF7074" w14:textId="5A2F2551" w:rsidR="006C7F5A" w:rsidRPr="00C142B9" w:rsidRDefault="00C966CE" w:rsidP="002B6C53">
            <w:pPr>
              <w:rPr>
                <w:color w:val="000000" w:themeColor="text1"/>
              </w:rPr>
            </w:pPr>
            <w:r w:rsidRPr="00C142B9">
              <w:rPr>
                <w:rFonts w:hint="eastAsia"/>
                <w:color w:val="000000" w:themeColor="text1"/>
                <w:lang w:eastAsia="zh-CN"/>
              </w:rPr>
              <w:t>06/04/2022</w:t>
            </w:r>
          </w:p>
        </w:tc>
        <w:tc>
          <w:tcPr>
            <w:tcW w:w="6291" w:type="dxa"/>
          </w:tcPr>
          <w:p w14:paraId="4AE9F2DF" w14:textId="1A06B25B" w:rsidR="00C966CE" w:rsidRPr="00C142B9" w:rsidRDefault="000777C5" w:rsidP="002B6C53">
            <w:pPr>
              <w:rPr>
                <w:color w:val="000000" w:themeColor="text1"/>
                <w:lang w:eastAsia="zh-CN"/>
              </w:rPr>
            </w:pPr>
            <w:r>
              <w:rPr>
                <w:color w:val="000000" w:themeColor="text1"/>
                <w:lang w:eastAsia="zh-CN"/>
              </w:rPr>
              <w:t>Update on the drift</w:t>
            </w:r>
            <w:r w:rsidR="00C966CE" w:rsidRPr="00C142B9">
              <w:rPr>
                <w:color w:val="000000" w:themeColor="text1"/>
                <w:lang w:eastAsia="zh-CN"/>
              </w:rPr>
              <w:t xml:space="preserve"> chamber for the </w:t>
            </w:r>
            <w:r w:rsidR="000C3070" w:rsidRPr="00C142B9">
              <w:rPr>
                <w:color w:val="000000" w:themeColor="text1"/>
                <w:lang w:eastAsia="zh-CN"/>
              </w:rPr>
              <w:t xml:space="preserve">CEPC </w:t>
            </w:r>
            <w:r w:rsidR="00C966CE" w:rsidRPr="00C142B9">
              <w:rPr>
                <w:color w:val="000000" w:themeColor="text1"/>
                <w:lang w:eastAsia="zh-CN"/>
              </w:rPr>
              <w:t>4</w:t>
            </w:r>
            <w:r w:rsidR="00C966CE" w:rsidRPr="00C142B9">
              <w:rPr>
                <w:color w:val="000000" w:themeColor="text1"/>
                <w:vertAlign w:val="superscript"/>
                <w:lang w:eastAsia="zh-CN"/>
              </w:rPr>
              <w:t>th</w:t>
            </w:r>
            <w:r w:rsidR="00C966CE" w:rsidRPr="00C142B9">
              <w:rPr>
                <w:rFonts w:hint="eastAsia"/>
                <w:color w:val="000000" w:themeColor="text1"/>
                <w:lang w:eastAsia="zh-CN"/>
              </w:rPr>
              <w:t xml:space="preserve"> </w:t>
            </w:r>
            <w:r w:rsidR="00C966CE" w:rsidRPr="00C142B9">
              <w:rPr>
                <w:color w:val="000000" w:themeColor="text1"/>
                <w:lang w:eastAsia="zh-CN"/>
              </w:rPr>
              <w:t xml:space="preserve">detector conceptual design </w:t>
            </w:r>
          </w:p>
        </w:tc>
      </w:tr>
      <w:tr w:rsidR="00054CB0" w:rsidRPr="00054CB0" w14:paraId="13E7F91B" w14:textId="77777777" w:rsidTr="00E7678D">
        <w:trPr>
          <w:trHeight w:val="381"/>
        </w:trPr>
        <w:tc>
          <w:tcPr>
            <w:tcW w:w="1031" w:type="dxa"/>
          </w:tcPr>
          <w:p w14:paraId="7A8C02DA" w14:textId="454C4704" w:rsidR="00054CB0" w:rsidRPr="00054CB0" w:rsidRDefault="00054CB0" w:rsidP="002B6C53">
            <w:pPr>
              <w:rPr>
                <w:color w:val="0070C0"/>
                <w:lang w:eastAsia="zh-CN"/>
              </w:rPr>
            </w:pPr>
            <w:r w:rsidRPr="00054CB0">
              <w:rPr>
                <w:color w:val="0070C0"/>
                <w:lang w:eastAsia="zh-CN"/>
              </w:rPr>
              <w:t>5</w:t>
            </w:r>
          </w:p>
        </w:tc>
        <w:tc>
          <w:tcPr>
            <w:tcW w:w="1804" w:type="dxa"/>
          </w:tcPr>
          <w:p w14:paraId="68566B77" w14:textId="69693638" w:rsidR="00054CB0" w:rsidRPr="00F56CA1" w:rsidRDefault="00054CB0" w:rsidP="002B6C53">
            <w:pPr>
              <w:rPr>
                <w:color w:val="000000" w:themeColor="text1"/>
                <w:lang w:eastAsia="zh-CN"/>
              </w:rPr>
            </w:pPr>
            <w:r w:rsidRPr="00F56CA1">
              <w:rPr>
                <w:color w:val="000000" w:themeColor="text1"/>
                <w:lang w:eastAsia="zh-CN"/>
              </w:rPr>
              <w:t>08/04/2022</w:t>
            </w:r>
          </w:p>
        </w:tc>
        <w:tc>
          <w:tcPr>
            <w:tcW w:w="6291" w:type="dxa"/>
          </w:tcPr>
          <w:p w14:paraId="5665A140" w14:textId="3DD7B788" w:rsidR="00054CB0" w:rsidRPr="00F56CA1" w:rsidRDefault="00054CB0" w:rsidP="002B6C53">
            <w:pPr>
              <w:rPr>
                <w:color w:val="000000" w:themeColor="text1"/>
                <w:lang w:eastAsia="zh-CN"/>
              </w:rPr>
            </w:pPr>
            <w:r w:rsidRPr="00F56CA1">
              <w:rPr>
                <w:color w:val="000000" w:themeColor="text1"/>
                <w:lang w:eastAsia="zh-CN"/>
              </w:rPr>
              <w:t>Update on IDEA drift chamber</w:t>
            </w:r>
          </w:p>
        </w:tc>
      </w:tr>
      <w:tr w:rsidR="00175CCF" w:rsidRPr="00BA7D72" w14:paraId="629D0E72" w14:textId="77777777" w:rsidTr="00E7678D">
        <w:trPr>
          <w:trHeight w:val="381"/>
        </w:trPr>
        <w:tc>
          <w:tcPr>
            <w:tcW w:w="1031" w:type="dxa"/>
          </w:tcPr>
          <w:p w14:paraId="2AD2B291" w14:textId="77777777" w:rsidR="00175CCF" w:rsidRPr="00C966CE" w:rsidRDefault="00175CCF" w:rsidP="002B6C53">
            <w:pPr>
              <w:rPr>
                <w:color w:val="FF0000"/>
                <w:lang w:eastAsia="zh-CN"/>
              </w:rPr>
            </w:pPr>
          </w:p>
        </w:tc>
        <w:tc>
          <w:tcPr>
            <w:tcW w:w="1804" w:type="dxa"/>
          </w:tcPr>
          <w:p w14:paraId="70193D3D" w14:textId="77777777" w:rsidR="00175CCF" w:rsidRPr="00C966CE" w:rsidRDefault="00175CCF" w:rsidP="002B6C53">
            <w:pPr>
              <w:rPr>
                <w:color w:val="FF0000"/>
                <w:lang w:eastAsia="zh-CN"/>
              </w:rPr>
            </w:pPr>
          </w:p>
        </w:tc>
        <w:tc>
          <w:tcPr>
            <w:tcW w:w="6291" w:type="dxa"/>
          </w:tcPr>
          <w:p w14:paraId="134F41D4" w14:textId="64DDA400" w:rsidR="00175CCF" w:rsidRPr="00C966CE" w:rsidRDefault="00175CCF" w:rsidP="002B6C53">
            <w:pPr>
              <w:rPr>
                <w:color w:val="FF0000"/>
                <w:lang w:eastAsia="zh-CN"/>
              </w:rPr>
            </w:pPr>
            <w:r>
              <w:t>&lt; Add further lines to table as required &gt;</w:t>
            </w:r>
          </w:p>
        </w:tc>
      </w:tr>
    </w:tbl>
    <w:p w14:paraId="734A31E3" w14:textId="66B4A5EF" w:rsidR="009B77BA" w:rsidRPr="009B77BA" w:rsidRDefault="009B77BA" w:rsidP="002B6C53">
      <w:pPr>
        <w:pStyle w:val="Section"/>
      </w:pPr>
      <w:r>
        <w:t>Readme first</w:t>
      </w:r>
    </w:p>
    <w:p w14:paraId="0068C229" w14:textId="77777777" w:rsidR="008538AC" w:rsidRPr="00BA7D72" w:rsidRDefault="009A3752" w:rsidP="002B6C53">
      <w:pPr>
        <w:pStyle w:val="ListParagraph"/>
        <w:rPr>
          <w:b/>
        </w:rPr>
      </w:pPr>
      <w:bookmarkStart w:id="1"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1"/>
    </w:p>
    <w:p w14:paraId="4DED5990"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2591CBC6"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6543205A"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5B3D0A17"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14:paraId="4FB8F5B0"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14:paraId="05B638E8"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E8665E">
        <w:rPr>
          <w:b/>
        </w:rPr>
        <w:fldChar w:fldCharType="begin"/>
      </w:r>
      <w:r w:rsidR="00E8665E">
        <w:rPr>
          <w:b/>
        </w:rPr>
        <w:instrText xml:space="preserve"> DOCPROPERTY PBS \* MERGEFORMAT </w:instrText>
      </w:r>
      <w:r w:rsidR="00E8665E">
        <w:rPr>
          <w:b/>
        </w:rPr>
        <w:fldChar w:fldCharType="separate"/>
      </w:r>
      <w:r w:rsidR="00CD0030" w:rsidRPr="00CD0030">
        <w:rPr>
          <w:b/>
        </w:rPr>
        <w:t>1.1</w:t>
      </w:r>
      <w:r w:rsidR="00E8665E">
        <w:rPr>
          <w:b/>
        </w:rPr>
        <w:fldChar w:fldCharType="end"/>
      </w:r>
      <w:r w:rsidRPr="00BA7D72">
        <w:t xml:space="preserve"> </w:t>
      </w:r>
      <w:r w:rsidR="00E8665E">
        <w:rPr>
          <w:b/>
        </w:rPr>
        <w:fldChar w:fldCharType="begin"/>
      </w:r>
      <w:r w:rsidR="00E8665E">
        <w:rPr>
          <w:b/>
        </w:rPr>
        <w:instrText xml:space="preserve"> SUBJECT  \* MERGEFORMAT </w:instrText>
      </w:r>
      <w:r w:rsidR="00E8665E">
        <w:rPr>
          <w:b/>
        </w:rPr>
        <w:fldChar w:fldCharType="separate"/>
      </w:r>
      <w:r w:rsidR="00CD0030" w:rsidRPr="00CD0030">
        <w:rPr>
          <w:b/>
        </w:rPr>
        <w:t>Vertex Prototype</w:t>
      </w:r>
      <w:r w:rsidR="00E8665E">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3AB1D933"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2" w:name="CostExplanation"/>
      <w:bookmarkStart w:id="3" w:name="CostType"/>
      <w:bookmarkStart w:id="4" w:name="PBSDictionary"/>
      <w:bookmarkStart w:id="5" w:name="PBSStructure"/>
      <w:bookmarkStart w:id="6" w:name="ReadMeFirst"/>
      <w:bookmarkStart w:id="7" w:name="TotalCost"/>
      <w:bookmarkEnd w:id="2"/>
      <w:bookmarkEnd w:id="3"/>
      <w:bookmarkEnd w:id="4"/>
      <w:bookmarkEnd w:id="5"/>
      <w:bookmarkEnd w:id="6"/>
      <w:bookmarkEnd w:id="7"/>
      <w:r w:rsidRPr="00BA7D72">
        <w:t>.</w:t>
      </w:r>
      <w:bookmarkStart w:id="8" w:name="ProcurementPlan"/>
      <w:bookmarkStart w:id="9" w:name="ChangeHistory"/>
      <w:bookmarkStart w:id="10" w:name="CostEstimateType"/>
      <w:bookmarkEnd w:id="8"/>
      <w:bookmarkEnd w:id="9"/>
      <w:r w:rsidR="00ED36F5">
        <w:br w:type="page"/>
      </w:r>
    </w:p>
    <w:p w14:paraId="53E646DA" w14:textId="77777777" w:rsidR="00672494" w:rsidRPr="00DD324F" w:rsidRDefault="00516073" w:rsidP="002B6C53">
      <w:pPr>
        <w:pStyle w:val="Section"/>
      </w:pPr>
      <w:r>
        <w:lastRenderedPageBreak/>
        <w:t>2.3</w:t>
      </w:r>
      <w:r w:rsidR="00AA18B9">
        <w:t xml:space="preserve"> </w:t>
      </w:r>
      <w:r>
        <w:t>Drift Chamber Activities</w:t>
      </w:r>
      <w:r w:rsidR="0077195E">
        <w:t xml:space="preserve">: </w:t>
      </w:r>
      <w:bookmarkStart w:id="11" w:name="ProjectObjectives"/>
      <w:r w:rsidR="00FC21DE">
        <w:t>Project</w:t>
      </w:r>
      <w:r w:rsidR="008E708D">
        <w:t xml:space="preserve"> Objectives</w:t>
      </w:r>
      <w:bookmarkEnd w:id="11"/>
    </w:p>
    <w:p w14:paraId="4439046B" w14:textId="77777777" w:rsidR="00CB0870" w:rsidRDefault="00CB0870" w:rsidP="002B6C53"/>
    <w:p w14:paraId="6D5526BD" w14:textId="77777777" w:rsidR="001F28A7" w:rsidRDefault="00516073" w:rsidP="007A28BC">
      <w:pPr>
        <w:jc w:val="left"/>
        <w:rPr>
          <w:color w:val="000000"/>
          <w:lang w:eastAsia="it-IT"/>
        </w:rPr>
      </w:pPr>
      <w:r>
        <w:tab/>
      </w:r>
      <w:r w:rsidRPr="00E077D6">
        <w:t xml:space="preserve">The proposed Cluster Counting/Timing technique, which </w:t>
      </w:r>
      <w:r w:rsidRPr="00E077D6">
        <w:rPr>
          <w:color w:val="000000"/>
          <w:lang w:eastAsia="it-IT"/>
        </w:rPr>
        <w:t>consists in measuring the arrival times on the sense wires of each individual ionization cluster generated in a drift cell, offers the possibility of greatly improving both the momentum resolution and the particle identification capabilities of this kind of gas sampling detectors (separation powers of better than a factor two with respect to the traditional method of dE/dx have been demonstrated experimentally). The drift chamber proposed for the IDEA detector exploits the peculiarities of such a tracking system.</w:t>
      </w:r>
      <w:r w:rsidR="00B67BC8">
        <w:rPr>
          <w:color w:val="000000"/>
          <w:lang w:eastAsia="it-IT"/>
        </w:rPr>
        <w:t xml:space="preserve"> </w:t>
      </w:r>
    </w:p>
    <w:p w14:paraId="5A6B53F0" w14:textId="59758277" w:rsidR="00516073" w:rsidRPr="00830BC3" w:rsidRDefault="001F28A7" w:rsidP="007A28BC">
      <w:pPr>
        <w:jc w:val="left"/>
        <w:rPr>
          <w:color w:val="C00000"/>
          <w:lang w:eastAsia="it-IT"/>
        </w:rPr>
      </w:pPr>
      <w:r>
        <w:rPr>
          <w:color w:val="000000"/>
          <w:lang w:eastAsia="it-IT"/>
        </w:rPr>
        <w:tab/>
      </w:r>
      <w:r w:rsidR="002628A8" w:rsidRPr="001F0347">
        <w:rPr>
          <w:color w:val="000000" w:themeColor="text1"/>
          <w:lang w:eastAsia="it-IT"/>
        </w:rPr>
        <w:t>The technique i</w:t>
      </w:r>
      <w:r w:rsidR="00C142B9" w:rsidRPr="001F0347">
        <w:rPr>
          <w:color w:val="000000" w:themeColor="text1"/>
          <w:lang w:eastAsia="it-IT"/>
        </w:rPr>
        <w:t xml:space="preserve">s also being studied for the </w:t>
      </w:r>
      <w:r w:rsidR="00C966CE" w:rsidRPr="001F0347">
        <w:rPr>
          <w:color w:val="000000" w:themeColor="text1"/>
          <w:lang w:eastAsia="it-IT"/>
        </w:rPr>
        <w:t>drift chamber</w:t>
      </w:r>
      <w:r w:rsidR="002628A8" w:rsidRPr="001F0347">
        <w:rPr>
          <w:color w:val="000000" w:themeColor="text1"/>
          <w:lang w:eastAsia="it-IT"/>
        </w:rPr>
        <w:t xml:space="preserve"> </w:t>
      </w:r>
      <w:r w:rsidR="000C3070" w:rsidRPr="001F0347">
        <w:rPr>
          <w:color w:val="000000" w:themeColor="text1"/>
          <w:lang w:eastAsia="it-IT"/>
        </w:rPr>
        <w:t>of</w:t>
      </w:r>
      <w:r w:rsidR="002628A8" w:rsidRPr="001F0347">
        <w:rPr>
          <w:color w:val="000000" w:themeColor="text1"/>
          <w:lang w:eastAsia="it-IT"/>
        </w:rPr>
        <w:t xml:space="preserve"> the</w:t>
      </w:r>
      <w:r w:rsidR="006E19D9" w:rsidRPr="001F0347">
        <w:rPr>
          <w:color w:val="000000" w:themeColor="text1"/>
          <w:lang w:eastAsia="it-IT"/>
        </w:rPr>
        <w:t xml:space="preserve"> CEPC</w:t>
      </w:r>
      <w:r w:rsidR="002628A8" w:rsidRPr="001F0347">
        <w:rPr>
          <w:color w:val="000000" w:themeColor="text1"/>
          <w:lang w:eastAsia="it-IT"/>
        </w:rPr>
        <w:t xml:space="preserve"> </w:t>
      </w:r>
      <w:r w:rsidR="002A2238" w:rsidRPr="001F0347">
        <w:rPr>
          <w:color w:val="000000" w:themeColor="text1"/>
          <w:lang w:eastAsia="it-IT"/>
        </w:rPr>
        <w:t>4</w:t>
      </w:r>
      <w:r w:rsidR="002A2238" w:rsidRPr="001F0347">
        <w:rPr>
          <w:color w:val="000000" w:themeColor="text1"/>
          <w:vertAlign w:val="superscript"/>
          <w:lang w:eastAsia="it-IT"/>
        </w:rPr>
        <w:t>th</w:t>
      </w:r>
      <w:r w:rsidR="002628A8" w:rsidRPr="001F0347">
        <w:rPr>
          <w:color w:val="000000" w:themeColor="text1"/>
          <w:lang w:eastAsia="it-IT"/>
        </w:rPr>
        <w:t xml:space="preserve"> </w:t>
      </w:r>
      <w:r w:rsidR="00E9599E" w:rsidRPr="001F0347">
        <w:rPr>
          <w:color w:val="000000" w:themeColor="text1"/>
          <w:lang w:eastAsia="it-IT"/>
        </w:rPr>
        <w:t xml:space="preserve">conceptual </w:t>
      </w:r>
      <w:r w:rsidR="002628A8" w:rsidRPr="001F0347">
        <w:rPr>
          <w:color w:val="000000" w:themeColor="text1"/>
          <w:lang w:eastAsia="it-IT"/>
        </w:rPr>
        <w:t>detector.</w:t>
      </w:r>
      <w:r w:rsidRPr="001F0347">
        <w:rPr>
          <w:color w:val="000000" w:themeColor="text1"/>
          <w:lang w:eastAsia="it-IT"/>
        </w:rPr>
        <w:t xml:space="preserve"> </w:t>
      </w:r>
      <w:r w:rsidR="00E27EEE" w:rsidRPr="001F0347">
        <w:rPr>
          <w:color w:val="000000" w:themeColor="text1"/>
        </w:rPr>
        <w:t>A</w:t>
      </w:r>
      <w:r w:rsidR="00830BC3" w:rsidRPr="001F0347">
        <w:rPr>
          <w:color w:val="000000" w:themeColor="text1"/>
        </w:rPr>
        <w:t xml:space="preserve"> drift chamber </w:t>
      </w:r>
      <w:r w:rsidR="00C142B9" w:rsidRPr="001F0347">
        <w:rPr>
          <w:color w:val="000000" w:themeColor="text1"/>
        </w:rPr>
        <w:t>between</w:t>
      </w:r>
      <w:r w:rsidR="00830BC3" w:rsidRPr="001F0347">
        <w:rPr>
          <w:color w:val="000000" w:themeColor="text1"/>
        </w:rPr>
        <w:t xml:space="preserve"> the silicon inner tracker (SIT) and silicon</w:t>
      </w:r>
      <w:r w:rsidRPr="001F0347">
        <w:rPr>
          <w:color w:val="000000" w:themeColor="text1"/>
        </w:rPr>
        <w:t xml:space="preserve"> </w:t>
      </w:r>
      <w:r w:rsidR="00830BC3" w:rsidRPr="001F0347">
        <w:rPr>
          <w:color w:val="000000" w:themeColor="text1"/>
        </w:rPr>
        <w:t>exter</w:t>
      </w:r>
      <w:r w:rsidR="00E60BF6" w:rsidRPr="001F0347">
        <w:rPr>
          <w:color w:val="000000" w:themeColor="text1"/>
        </w:rPr>
        <w:t>nal tracker (SET)</w:t>
      </w:r>
      <w:r w:rsidR="00830BC3" w:rsidRPr="001F0347">
        <w:rPr>
          <w:color w:val="000000" w:themeColor="text1"/>
        </w:rPr>
        <w:t xml:space="preserve"> is expected to </w:t>
      </w:r>
      <w:r w:rsidRPr="001F0347">
        <w:rPr>
          <w:color w:val="000000" w:themeColor="text1"/>
        </w:rPr>
        <w:t>pro</w:t>
      </w:r>
      <w:r w:rsidR="00830BC3" w:rsidRPr="001F0347">
        <w:rPr>
          <w:color w:val="000000" w:themeColor="text1"/>
        </w:rPr>
        <w:t>vide excellent</w:t>
      </w:r>
      <w:r w:rsidR="00D26C8E" w:rsidRPr="001F0347">
        <w:rPr>
          <w:color w:val="000000" w:themeColor="text1"/>
        </w:rPr>
        <w:t xml:space="preserve"> particle identification</w:t>
      </w:r>
      <w:r w:rsidR="00A91326" w:rsidRPr="001F0347">
        <w:rPr>
          <w:color w:val="000000" w:themeColor="text1"/>
        </w:rPr>
        <w:t xml:space="preserve"> on charged hadrons</w:t>
      </w:r>
      <w:r w:rsidR="00830BC3" w:rsidRPr="001F0347">
        <w:rPr>
          <w:color w:val="000000" w:themeColor="text1"/>
        </w:rPr>
        <w:t xml:space="preserve"> for flavor physics and jet study</w:t>
      </w:r>
      <w:r w:rsidR="007245AB" w:rsidRPr="001F0347">
        <w:rPr>
          <w:color w:val="000000" w:themeColor="text1"/>
        </w:rPr>
        <w:t>, and</w:t>
      </w:r>
      <w:r w:rsidR="003D3BD8" w:rsidRPr="001F0347">
        <w:rPr>
          <w:color w:val="000000" w:themeColor="text1"/>
        </w:rPr>
        <w:t xml:space="preserve"> also </w:t>
      </w:r>
      <w:r w:rsidRPr="001F0347">
        <w:rPr>
          <w:rFonts w:hint="eastAsia"/>
          <w:color w:val="000000" w:themeColor="text1"/>
          <w:lang w:eastAsia="zh-CN"/>
        </w:rPr>
        <w:t>b</w:t>
      </w:r>
      <w:r w:rsidRPr="001F0347">
        <w:rPr>
          <w:color w:val="000000" w:themeColor="text1"/>
        </w:rPr>
        <w:t xml:space="preserve">enefit </w:t>
      </w:r>
      <w:r w:rsidR="00440856" w:rsidRPr="001F0347">
        <w:rPr>
          <w:color w:val="000000" w:themeColor="text1"/>
        </w:rPr>
        <w:t xml:space="preserve">the </w:t>
      </w:r>
      <w:r w:rsidRPr="001F0347">
        <w:rPr>
          <w:color w:val="000000" w:themeColor="text1"/>
        </w:rPr>
        <w:t>t</w:t>
      </w:r>
      <w:r w:rsidR="00440856" w:rsidRPr="001F0347">
        <w:rPr>
          <w:color w:val="000000" w:themeColor="text1"/>
        </w:rPr>
        <w:t>racking</w:t>
      </w:r>
      <w:r w:rsidRPr="001F0347">
        <w:rPr>
          <w:color w:val="000000" w:themeColor="text1"/>
        </w:rPr>
        <w:t>.</w:t>
      </w:r>
      <w:r w:rsidR="00830BC3" w:rsidRPr="001F0347">
        <w:rPr>
          <w:color w:val="000000" w:themeColor="text1"/>
        </w:rPr>
        <w:t xml:space="preserve"> </w:t>
      </w:r>
    </w:p>
    <w:p w14:paraId="627FFA93" w14:textId="70C038A1" w:rsidR="006C7F5A" w:rsidRDefault="00516073" w:rsidP="007A28BC">
      <w:pPr>
        <w:jc w:val="left"/>
      </w:pPr>
      <w:r>
        <w:tab/>
      </w:r>
      <w:r w:rsidRPr="00E077D6">
        <w:t xml:space="preserve">The objectives of the </w:t>
      </w:r>
      <w:r>
        <w:t xml:space="preserve">R&amp;D </w:t>
      </w:r>
      <w:r w:rsidRPr="00E077D6">
        <w:t>project</w:t>
      </w:r>
      <w:r>
        <w:t>s</w:t>
      </w:r>
      <w:r w:rsidRPr="00E077D6">
        <w:t xml:space="preserve"> </w:t>
      </w:r>
      <w:r>
        <w:t>are relative to the</w:t>
      </w:r>
      <w:r w:rsidR="00A60B62">
        <w:t xml:space="preserve"> four</w:t>
      </w:r>
      <w:r w:rsidRPr="00523A93">
        <w:rPr>
          <w:color w:val="FF0000"/>
        </w:rPr>
        <w:t xml:space="preserve"> </w:t>
      </w:r>
      <w:r w:rsidRPr="00E077D6">
        <w:t xml:space="preserve">different </w:t>
      </w:r>
      <w:r>
        <w:t>tasks listed as follows</w:t>
      </w:r>
      <w:r w:rsidRPr="00E077D6">
        <w:t>.</w:t>
      </w:r>
    </w:p>
    <w:p w14:paraId="62BCB1D1" w14:textId="77777777" w:rsidR="00FC21DE" w:rsidRPr="00DD324F" w:rsidRDefault="00516073" w:rsidP="00FC21DE">
      <w:pPr>
        <w:pStyle w:val="Section"/>
      </w:pPr>
      <w:r>
        <w:t>2.3 Drift Chamber Activities</w:t>
      </w:r>
      <w:r w:rsidR="00FC21DE">
        <w:t>:</w:t>
      </w:r>
      <w:r w:rsidR="008E708D">
        <w:t xml:space="preserve"> </w:t>
      </w:r>
      <w:bookmarkStart w:id="12" w:name="SubprojectsDescription"/>
      <w:r w:rsidR="008E708D">
        <w:t>S</w:t>
      </w:r>
      <w:r w:rsidR="00FC21DE">
        <w:t>ub-projects</w:t>
      </w:r>
      <w:r w:rsidR="008E708D">
        <w:t xml:space="preserve"> Description</w:t>
      </w:r>
      <w:bookmarkEnd w:id="12"/>
    </w:p>
    <w:p w14:paraId="7BFE85A6" w14:textId="77777777" w:rsidR="006C7F5A" w:rsidRDefault="006C7F5A" w:rsidP="002B6C53"/>
    <w:tbl>
      <w:tblPr>
        <w:tblStyle w:val="TableGrid"/>
        <w:tblW w:w="9498" w:type="dxa"/>
        <w:tblInd w:w="108" w:type="dxa"/>
        <w:tblLook w:val="04A0" w:firstRow="1" w:lastRow="0" w:firstColumn="1" w:lastColumn="0" w:noHBand="0" w:noVBand="1"/>
      </w:tblPr>
      <w:tblGrid>
        <w:gridCol w:w="1237"/>
        <w:gridCol w:w="2790"/>
        <w:gridCol w:w="5471"/>
      </w:tblGrid>
      <w:tr w:rsidR="00FC21DE" w:rsidRPr="00BA7D72" w14:paraId="68CC29D5" w14:textId="77777777" w:rsidTr="00F87B48">
        <w:trPr>
          <w:trHeight w:val="388"/>
        </w:trPr>
        <w:tc>
          <w:tcPr>
            <w:tcW w:w="1237" w:type="dxa"/>
          </w:tcPr>
          <w:p w14:paraId="6E5A32A1" w14:textId="77777777" w:rsidR="00FC21DE" w:rsidRPr="00C73E65" w:rsidRDefault="0090583C" w:rsidP="00C73E65">
            <w:pPr>
              <w:jc w:val="center"/>
              <w:rPr>
                <w:b/>
                <w:bCs/>
              </w:rPr>
            </w:pPr>
            <w:r>
              <w:rPr>
                <w:b/>
                <w:bCs/>
              </w:rPr>
              <w:t>Project ID</w:t>
            </w:r>
          </w:p>
        </w:tc>
        <w:tc>
          <w:tcPr>
            <w:tcW w:w="2790" w:type="dxa"/>
          </w:tcPr>
          <w:p w14:paraId="1555381C" w14:textId="77777777" w:rsidR="00FC21DE" w:rsidRPr="00C73E65" w:rsidRDefault="00FC21DE" w:rsidP="00C73E65">
            <w:pPr>
              <w:jc w:val="center"/>
              <w:rPr>
                <w:b/>
                <w:bCs/>
              </w:rPr>
            </w:pPr>
            <w:r w:rsidRPr="00C73E65">
              <w:rPr>
                <w:b/>
                <w:bCs/>
              </w:rPr>
              <w:t>Title</w:t>
            </w:r>
          </w:p>
        </w:tc>
        <w:tc>
          <w:tcPr>
            <w:tcW w:w="5471" w:type="dxa"/>
          </w:tcPr>
          <w:p w14:paraId="01565A20" w14:textId="77777777" w:rsidR="00FC21DE" w:rsidRPr="00BA7D72" w:rsidRDefault="00FC21DE" w:rsidP="00C73E65">
            <w:pPr>
              <w:jc w:val="center"/>
              <w:rPr>
                <w:b/>
              </w:rPr>
            </w:pPr>
            <w:r>
              <w:rPr>
                <w:b/>
              </w:rPr>
              <w:t>Description</w:t>
            </w:r>
          </w:p>
        </w:tc>
      </w:tr>
      <w:tr w:rsidR="00FC21DE" w:rsidRPr="00BA7D72" w14:paraId="5C306946" w14:textId="77777777" w:rsidTr="00F87B48">
        <w:tc>
          <w:tcPr>
            <w:tcW w:w="1237" w:type="dxa"/>
          </w:tcPr>
          <w:p w14:paraId="7B6DB0A9" w14:textId="77777777" w:rsidR="00FC21DE" w:rsidRPr="00BA7D72" w:rsidRDefault="00516073" w:rsidP="0090583C">
            <w:pPr>
              <w:jc w:val="center"/>
            </w:pPr>
            <w:r>
              <w:t>2.3</w:t>
            </w:r>
            <w:r w:rsidR="00FC21DE">
              <w:t>.1</w:t>
            </w:r>
          </w:p>
        </w:tc>
        <w:tc>
          <w:tcPr>
            <w:tcW w:w="2790" w:type="dxa"/>
          </w:tcPr>
          <w:p w14:paraId="3A1F385C" w14:textId="0DFDB70D" w:rsidR="00FC21DE" w:rsidRPr="00BA7D72" w:rsidRDefault="00516073" w:rsidP="00CD0030">
            <w:r>
              <w:t>Development of new wire material</w:t>
            </w:r>
            <w:r w:rsidR="00C522DD">
              <w:t>s.</w:t>
            </w:r>
          </w:p>
        </w:tc>
        <w:tc>
          <w:tcPr>
            <w:tcW w:w="5471" w:type="dxa"/>
          </w:tcPr>
          <w:p w14:paraId="5AC1E9BA" w14:textId="77777777" w:rsidR="00EC5C8A" w:rsidRPr="00EC5C8A" w:rsidRDefault="00EC5C8A" w:rsidP="00EC5C8A">
            <w:pPr>
              <w:jc w:val="left"/>
              <w:rPr>
                <w:sz w:val="20"/>
                <w:szCs w:val="22"/>
              </w:rPr>
            </w:pPr>
            <w:r w:rsidRPr="00EC5C8A">
              <w:rPr>
                <w:szCs w:val="22"/>
              </w:rPr>
              <w:t>Find suitable proposals for new wire materials together with the corresponding technologies for anchoring the wires to the endplates</w:t>
            </w:r>
            <w:r>
              <w:rPr>
                <w:szCs w:val="22"/>
              </w:rPr>
              <w:t>.</w:t>
            </w:r>
          </w:p>
        </w:tc>
      </w:tr>
      <w:tr w:rsidR="00FC21DE" w:rsidRPr="00BA7D72" w14:paraId="74879DEC" w14:textId="77777777" w:rsidTr="00F87B48">
        <w:tc>
          <w:tcPr>
            <w:tcW w:w="1237" w:type="dxa"/>
          </w:tcPr>
          <w:p w14:paraId="48438110" w14:textId="77777777" w:rsidR="00FC21DE" w:rsidRPr="00BA7D72" w:rsidRDefault="00516073" w:rsidP="0090583C">
            <w:pPr>
              <w:jc w:val="center"/>
            </w:pPr>
            <w:r>
              <w:t>2.3</w:t>
            </w:r>
            <w:r w:rsidR="00FC21DE">
              <w:t>.2</w:t>
            </w:r>
          </w:p>
        </w:tc>
        <w:tc>
          <w:tcPr>
            <w:tcW w:w="2790" w:type="dxa"/>
          </w:tcPr>
          <w:p w14:paraId="60BB2C76" w14:textId="77777777" w:rsidR="00FC21DE" w:rsidRPr="00516073" w:rsidRDefault="00516073" w:rsidP="00516073">
            <w:pPr>
              <w:jc w:val="left"/>
            </w:pPr>
            <w:r w:rsidRPr="00516073">
              <w:rPr>
                <w:szCs w:val="22"/>
              </w:rPr>
              <w:t>Development of a DAQ board specific to Cluster Counting/Timing for data reduction and pre-processing of drift chamber signals sampled at high rates.</w:t>
            </w:r>
          </w:p>
        </w:tc>
        <w:tc>
          <w:tcPr>
            <w:tcW w:w="5471" w:type="dxa"/>
          </w:tcPr>
          <w:p w14:paraId="07A5890E" w14:textId="77777777" w:rsidR="00FC21DE" w:rsidRPr="00BA7D72" w:rsidRDefault="00EC5C8A" w:rsidP="00EC5C8A">
            <w:pPr>
              <w:jc w:val="left"/>
            </w:pPr>
            <w:r w:rsidRPr="00EC5C8A">
              <w:rPr>
                <w:color w:val="212121"/>
                <w:szCs w:val="22"/>
              </w:rPr>
              <w:t xml:space="preserve">Implement, within a single FPGA board, peak finding algorithms on </w:t>
            </w:r>
            <w:r>
              <w:rPr>
                <w:color w:val="212121"/>
                <w:szCs w:val="22"/>
              </w:rPr>
              <w:t>a large number of</w:t>
            </w:r>
            <w:r w:rsidRPr="00EC5C8A">
              <w:rPr>
                <w:color w:val="212121"/>
                <w:szCs w:val="22"/>
              </w:rPr>
              <w:t xml:space="preserve"> analog to digital conversion channels (128 being the ultimate goal), for parallel pre-processing</w:t>
            </w:r>
            <w:r w:rsidR="007A28BC">
              <w:rPr>
                <w:color w:val="212121"/>
                <w:szCs w:val="22"/>
              </w:rPr>
              <w:t>,</w:t>
            </w:r>
            <w:r w:rsidRPr="00EC5C8A">
              <w:rPr>
                <w:color w:val="212121"/>
                <w:szCs w:val="22"/>
              </w:rPr>
              <w:t xml:space="preserve"> to reduce costs and system complexity</w:t>
            </w:r>
            <w:r w:rsidR="007A28BC">
              <w:rPr>
                <w:color w:val="212121"/>
                <w:szCs w:val="22"/>
              </w:rPr>
              <w:t>,</w:t>
            </w:r>
            <w:r w:rsidRPr="00EC5C8A">
              <w:rPr>
                <w:color w:val="212121"/>
                <w:szCs w:val="22"/>
              </w:rPr>
              <w:t xml:space="preserve"> and to gain on flexibility in determining proximity correlations among hit cells for track segment finding and triggering purposes</w:t>
            </w:r>
            <w:r>
              <w:rPr>
                <w:color w:val="212121"/>
                <w:szCs w:val="22"/>
              </w:rPr>
              <w:t>.</w:t>
            </w:r>
          </w:p>
        </w:tc>
      </w:tr>
      <w:tr w:rsidR="00FC21DE" w:rsidRPr="00BA7D72" w14:paraId="7C844F08" w14:textId="77777777" w:rsidTr="00F87B48">
        <w:tc>
          <w:tcPr>
            <w:tcW w:w="1237" w:type="dxa"/>
          </w:tcPr>
          <w:p w14:paraId="11C25DA6" w14:textId="77777777" w:rsidR="00FC21DE" w:rsidRPr="00BA7D72" w:rsidRDefault="00516073" w:rsidP="0090583C">
            <w:pPr>
              <w:jc w:val="center"/>
            </w:pPr>
            <w:r>
              <w:t>2.3</w:t>
            </w:r>
            <w:r w:rsidR="00F046DD">
              <w:t>.3</w:t>
            </w:r>
          </w:p>
        </w:tc>
        <w:tc>
          <w:tcPr>
            <w:tcW w:w="2790" w:type="dxa"/>
          </w:tcPr>
          <w:p w14:paraId="688F66F8" w14:textId="59642A1D" w:rsidR="00FC21DE" w:rsidRPr="00516073" w:rsidRDefault="00516073" w:rsidP="00516073">
            <w:pPr>
              <w:jc w:val="left"/>
            </w:pPr>
            <w:r w:rsidRPr="00516073">
              <w:rPr>
                <w:szCs w:val="22"/>
              </w:rPr>
              <w:t>Construction of a full length drift chamber prototype</w:t>
            </w:r>
            <w:r w:rsidR="00C522DD">
              <w:rPr>
                <w:szCs w:val="22"/>
              </w:rPr>
              <w:t>.</w:t>
            </w:r>
          </w:p>
        </w:tc>
        <w:tc>
          <w:tcPr>
            <w:tcW w:w="5471" w:type="dxa"/>
          </w:tcPr>
          <w:p w14:paraId="606E24BD" w14:textId="78BD7DE7" w:rsidR="00FC21DE" w:rsidRPr="00BA7D72" w:rsidRDefault="00EC5C8A" w:rsidP="00C522DD">
            <w:pPr>
              <w:jc w:val="left"/>
            </w:pPr>
            <w:r w:rsidRPr="00EC5C8A">
              <w:rPr>
                <w:szCs w:val="20"/>
              </w:rPr>
              <w:t xml:space="preserve">Full mechanical test of the proposed innovative technologies on the new types of wires and of the new concepts </w:t>
            </w:r>
            <w:r w:rsidR="00C522DD">
              <w:rPr>
                <w:szCs w:val="20"/>
              </w:rPr>
              <w:t>for</w:t>
            </w:r>
            <w:r w:rsidRPr="00EC5C8A">
              <w:rPr>
                <w:szCs w:val="20"/>
              </w:rPr>
              <w:t xml:space="preserve"> the design of the drift chamber wire structure placed inside a light gas-tight envelope.</w:t>
            </w:r>
          </w:p>
        </w:tc>
      </w:tr>
      <w:tr w:rsidR="00C73E65" w:rsidRPr="00BA7D72" w14:paraId="54268CBA" w14:textId="77777777" w:rsidTr="00F87B48">
        <w:trPr>
          <w:trHeight w:val="381"/>
        </w:trPr>
        <w:tc>
          <w:tcPr>
            <w:tcW w:w="1237" w:type="dxa"/>
          </w:tcPr>
          <w:p w14:paraId="7AD8E714" w14:textId="4352A140" w:rsidR="00C73E65" w:rsidRPr="001B211F" w:rsidRDefault="002628A8" w:rsidP="0090583C">
            <w:pPr>
              <w:jc w:val="center"/>
              <w:rPr>
                <w:color w:val="000000" w:themeColor="text1"/>
              </w:rPr>
            </w:pPr>
            <w:r w:rsidRPr="001B211F">
              <w:rPr>
                <w:color w:val="000000" w:themeColor="text1"/>
              </w:rPr>
              <w:t>2.3.4</w:t>
            </w:r>
          </w:p>
        </w:tc>
        <w:tc>
          <w:tcPr>
            <w:tcW w:w="2790" w:type="dxa"/>
          </w:tcPr>
          <w:p w14:paraId="6E25F029" w14:textId="56752199" w:rsidR="00C73E65" w:rsidRPr="001B211F" w:rsidRDefault="002628A8" w:rsidP="002A2238">
            <w:pPr>
              <w:rPr>
                <w:color w:val="000000" w:themeColor="text1"/>
              </w:rPr>
            </w:pPr>
            <w:r w:rsidRPr="009C33B7">
              <w:rPr>
                <w:color w:val="000000" w:themeColor="text1"/>
              </w:rPr>
              <w:t>Simulation</w:t>
            </w:r>
            <w:r w:rsidR="00CB4C3F" w:rsidRPr="009C33B7">
              <w:rPr>
                <w:color w:val="000000" w:themeColor="text1"/>
              </w:rPr>
              <w:t xml:space="preserve"> and prototype</w:t>
            </w:r>
            <w:r w:rsidRPr="009C33B7">
              <w:rPr>
                <w:color w:val="000000" w:themeColor="text1"/>
              </w:rPr>
              <w:t xml:space="preserve"> stud</w:t>
            </w:r>
            <w:r w:rsidR="00CB4C3F" w:rsidRPr="009C33B7">
              <w:rPr>
                <w:color w:val="000000" w:themeColor="text1"/>
              </w:rPr>
              <w:t>ies</w:t>
            </w:r>
            <w:r w:rsidRPr="009C33B7">
              <w:rPr>
                <w:color w:val="000000" w:themeColor="text1"/>
              </w:rPr>
              <w:t xml:space="preserve"> on the PID performance </w:t>
            </w:r>
            <w:r w:rsidR="00175CCF" w:rsidRPr="009C33B7">
              <w:rPr>
                <w:color w:val="000000" w:themeColor="text1"/>
              </w:rPr>
              <w:t>of</w:t>
            </w:r>
            <w:r w:rsidRPr="009C33B7">
              <w:rPr>
                <w:color w:val="000000" w:themeColor="text1"/>
              </w:rPr>
              <w:t xml:space="preserve"> the drift chamber in the </w:t>
            </w:r>
            <w:r w:rsidR="00CB4C3F" w:rsidRPr="009C33B7">
              <w:rPr>
                <w:color w:val="000000" w:themeColor="text1"/>
              </w:rPr>
              <w:t xml:space="preserve">CEPC </w:t>
            </w:r>
            <w:r w:rsidR="002A2238" w:rsidRPr="009C33B7">
              <w:rPr>
                <w:color w:val="000000" w:themeColor="text1"/>
              </w:rPr>
              <w:t>4</w:t>
            </w:r>
            <w:r w:rsidR="002A2238" w:rsidRPr="009C33B7">
              <w:rPr>
                <w:color w:val="000000" w:themeColor="text1"/>
                <w:vertAlign w:val="superscript"/>
              </w:rPr>
              <w:t>th</w:t>
            </w:r>
            <w:r w:rsidR="002A2238" w:rsidRPr="009C33B7">
              <w:rPr>
                <w:color w:val="000000" w:themeColor="text1"/>
              </w:rPr>
              <w:t xml:space="preserve"> </w:t>
            </w:r>
            <w:r w:rsidR="00CB4C3F" w:rsidRPr="009C33B7">
              <w:rPr>
                <w:color w:val="000000" w:themeColor="text1"/>
              </w:rPr>
              <w:t xml:space="preserve">conceptual </w:t>
            </w:r>
            <w:r w:rsidRPr="009C33B7">
              <w:rPr>
                <w:color w:val="000000" w:themeColor="text1"/>
              </w:rPr>
              <w:t>detector</w:t>
            </w:r>
          </w:p>
        </w:tc>
        <w:tc>
          <w:tcPr>
            <w:tcW w:w="5471" w:type="dxa"/>
          </w:tcPr>
          <w:p w14:paraId="382CA344" w14:textId="119617D0" w:rsidR="00BD1C2A" w:rsidRDefault="00BD1C2A" w:rsidP="00CD0030">
            <w:pPr>
              <w:rPr>
                <w:color w:val="000000" w:themeColor="text1"/>
              </w:rPr>
            </w:pPr>
            <w:r>
              <w:rPr>
                <w:color w:val="000000" w:themeColor="text1"/>
              </w:rPr>
              <w:t>Simulation study o</w:t>
            </w:r>
            <w:r w:rsidR="00AC6034">
              <w:rPr>
                <w:color w:val="000000" w:themeColor="text1"/>
              </w:rPr>
              <w:t>f the PID performance for optimizing the design of the drift chamber.</w:t>
            </w:r>
          </w:p>
          <w:p w14:paraId="407B4583" w14:textId="46A8C3C0" w:rsidR="00175CCF" w:rsidRPr="00051BC2" w:rsidRDefault="00175CCF" w:rsidP="002A2238">
            <w:pPr>
              <w:rPr>
                <w:color w:val="C00000"/>
              </w:rPr>
            </w:pPr>
            <w:r w:rsidRPr="00B60C6B">
              <w:rPr>
                <w:color w:val="000000" w:themeColor="text1"/>
              </w:rPr>
              <w:t xml:space="preserve">Prototype test for </w:t>
            </w:r>
            <w:r w:rsidR="00AC6034">
              <w:rPr>
                <w:color w:val="000000" w:themeColor="text1"/>
              </w:rPr>
              <w:t>validating the cluster counting technique.</w:t>
            </w:r>
          </w:p>
        </w:tc>
      </w:tr>
      <w:tr w:rsidR="00F87B48" w:rsidRPr="00054CB0" w14:paraId="01A460E8" w14:textId="77777777" w:rsidTr="00F87B48">
        <w:trPr>
          <w:trHeight w:val="381"/>
        </w:trPr>
        <w:tc>
          <w:tcPr>
            <w:tcW w:w="1237" w:type="dxa"/>
          </w:tcPr>
          <w:p w14:paraId="7E6F376B" w14:textId="5294F0BA" w:rsidR="00054CB0" w:rsidRPr="0041179B" w:rsidRDefault="00054CB0" w:rsidP="0090583C">
            <w:pPr>
              <w:jc w:val="center"/>
              <w:rPr>
                <w:color w:val="000000" w:themeColor="text1"/>
              </w:rPr>
            </w:pPr>
            <w:r w:rsidRPr="0041179B">
              <w:rPr>
                <w:color w:val="000000" w:themeColor="text1"/>
              </w:rPr>
              <w:t>2.3.5</w:t>
            </w:r>
          </w:p>
        </w:tc>
        <w:tc>
          <w:tcPr>
            <w:tcW w:w="2790" w:type="dxa"/>
          </w:tcPr>
          <w:p w14:paraId="0BADF218" w14:textId="32FC84E6" w:rsidR="00054CB0" w:rsidRPr="0041179B" w:rsidRDefault="00054CB0" w:rsidP="00054CB0">
            <w:pPr>
              <w:jc w:val="left"/>
              <w:rPr>
                <w:color w:val="000000" w:themeColor="text1"/>
              </w:rPr>
            </w:pPr>
            <w:r w:rsidRPr="0041179B">
              <w:rPr>
                <w:color w:val="000000" w:themeColor="text1"/>
              </w:rPr>
              <w:t>Beam test of drift tubes, aimed at optimizing cluster counting algorithms, and relative analysis</w:t>
            </w:r>
            <w:r w:rsidR="006309DC" w:rsidRPr="0041179B">
              <w:rPr>
                <w:color w:val="000000" w:themeColor="text1"/>
              </w:rPr>
              <w:t xml:space="preserve"> and at measuring </w:t>
            </w:r>
            <w:r w:rsidR="006309DC" w:rsidRPr="0041179B">
              <w:rPr>
                <w:color w:val="000000" w:themeColor="text1"/>
              </w:rPr>
              <w:lastRenderedPageBreak/>
              <w:t>the cluster density in the relativistic rise region</w:t>
            </w:r>
          </w:p>
        </w:tc>
        <w:tc>
          <w:tcPr>
            <w:tcW w:w="5471" w:type="dxa"/>
          </w:tcPr>
          <w:p w14:paraId="5155D8D3" w14:textId="77777777" w:rsidR="00054CB0" w:rsidRPr="0041179B" w:rsidRDefault="006309DC" w:rsidP="00CD0030">
            <w:pPr>
              <w:rPr>
                <w:color w:val="000000" w:themeColor="text1"/>
              </w:rPr>
            </w:pPr>
            <w:r w:rsidRPr="0041179B">
              <w:rPr>
                <w:color w:val="000000" w:themeColor="text1"/>
              </w:rPr>
              <w:lastRenderedPageBreak/>
              <w:t>Test of different size drift tube equipped with different diameter sense wires exposed to a muon beam of 165 GeV/c</w:t>
            </w:r>
            <w:r w:rsidR="0060344F" w:rsidRPr="0041179B">
              <w:rPr>
                <w:color w:val="000000" w:themeColor="text1"/>
              </w:rPr>
              <w:t>. Data taken in Nov. 2021.</w:t>
            </w:r>
          </w:p>
          <w:p w14:paraId="46B315F6" w14:textId="190BD261" w:rsidR="0060344F" w:rsidRPr="0041179B" w:rsidRDefault="0060344F" w:rsidP="00CD0030">
            <w:pPr>
              <w:rPr>
                <w:color w:val="000000" w:themeColor="text1"/>
              </w:rPr>
            </w:pPr>
            <w:r w:rsidRPr="0041179B">
              <w:rPr>
                <w:color w:val="000000" w:themeColor="text1"/>
              </w:rPr>
              <w:t>Development of dedicate</w:t>
            </w:r>
            <w:r w:rsidR="00F87B48" w:rsidRPr="0041179B">
              <w:rPr>
                <w:color w:val="000000" w:themeColor="text1"/>
              </w:rPr>
              <w:t>d</w:t>
            </w:r>
            <w:r w:rsidRPr="0041179B">
              <w:rPr>
                <w:color w:val="000000" w:themeColor="text1"/>
              </w:rPr>
              <w:t xml:space="preserve"> peak counting algorithm</w:t>
            </w:r>
            <w:r w:rsidR="00F87B48" w:rsidRPr="0041179B">
              <w:rPr>
                <w:color w:val="000000" w:themeColor="text1"/>
              </w:rPr>
              <w:t>s</w:t>
            </w:r>
            <w:r w:rsidRPr="0041179B">
              <w:rPr>
                <w:color w:val="000000" w:themeColor="text1"/>
              </w:rPr>
              <w:t>.</w:t>
            </w:r>
          </w:p>
          <w:p w14:paraId="2B2D3DB0" w14:textId="2F6EA318" w:rsidR="0060344F" w:rsidRPr="0041179B" w:rsidRDefault="0060344F" w:rsidP="00CD0030">
            <w:pPr>
              <w:rPr>
                <w:color w:val="000000" w:themeColor="text1"/>
              </w:rPr>
            </w:pPr>
            <w:r w:rsidRPr="0041179B">
              <w:rPr>
                <w:color w:val="000000" w:themeColor="text1"/>
              </w:rPr>
              <w:lastRenderedPageBreak/>
              <w:t xml:space="preserve">Definition </w:t>
            </w:r>
            <w:r w:rsidR="00F87B48" w:rsidRPr="0041179B">
              <w:rPr>
                <w:color w:val="000000" w:themeColor="text1"/>
              </w:rPr>
              <w:t xml:space="preserve">of the </w:t>
            </w:r>
            <w:r w:rsidRPr="0041179B">
              <w:rPr>
                <w:color w:val="000000" w:themeColor="text1"/>
              </w:rPr>
              <w:t>parameters for a beam test during summer 2022 to study particle identification in the relativistic rise region.</w:t>
            </w:r>
          </w:p>
        </w:tc>
      </w:tr>
      <w:tr w:rsidR="00FC21DE" w:rsidRPr="00BA7D72" w14:paraId="059093FC" w14:textId="77777777" w:rsidTr="00F87B48">
        <w:trPr>
          <w:trHeight w:val="381"/>
        </w:trPr>
        <w:tc>
          <w:tcPr>
            <w:tcW w:w="1237" w:type="dxa"/>
          </w:tcPr>
          <w:p w14:paraId="65F1A91D" w14:textId="06FBDEFF" w:rsidR="00FC21DE" w:rsidRDefault="00FC21DE" w:rsidP="0090583C">
            <w:pPr>
              <w:jc w:val="center"/>
            </w:pPr>
          </w:p>
        </w:tc>
        <w:tc>
          <w:tcPr>
            <w:tcW w:w="2790" w:type="dxa"/>
          </w:tcPr>
          <w:p w14:paraId="02F1ACCF" w14:textId="77777777" w:rsidR="00FC21DE" w:rsidRDefault="00FC21DE" w:rsidP="00CD0030"/>
        </w:tc>
        <w:tc>
          <w:tcPr>
            <w:tcW w:w="5471" w:type="dxa"/>
          </w:tcPr>
          <w:p w14:paraId="0C7F2A90" w14:textId="77777777" w:rsidR="00FC21DE" w:rsidRDefault="00FC21DE" w:rsidP="00CD0030">
            <w:r>
              <w:t>&lt; Add further lines to table as required &gt;</w:t>
            </w:r>
          </w:p>
        </w:tc>
      </w:tr>
    </w:tbl>
    <w:p w14:paraId="1689E176" w14:textId="77777777" w:rsidR="00FC21DE" w:rsidRDefault="00FC21DE" w:rsidP="002B6C53"/>
    <w:p w14:paraId="429B3BEB" w14:textId="77777777" w:rsidR="00F046DD" w:rsidRDefault="00516073" w:rsidP="00F046DD">
      <w:pPr>
        <w:pStyle w:val="Section"/>
      </w:pPr>
      <w:r>
        <w:t>2.3 Drift Chamber Activities</w:t>
      </w:r>
      <w:r w:rsidR="00F046DD">
        <w:t>: CEPC Relationship</w:t>
      </w:r>
    </w:p>
    <w:p w14:paraId="58568754" w14:textId="77777777" w:rsidR="00F046DD" w:rsidRDefault="00F046DD" w:rsidP="00F046DD"/>
    <w:p w14:paraId="0A927D02" w14:textId="08A8D174" w:rsidR="00F046DD" w:rsidRDefault="00212C87" w:rsidP="00F046DD">
      <w:r>
        <w:tab/>
      </w:r>
      <w:r w:rsidR="00175CCF" w:rsidRPr="00A60B62">
        <w:rPr>
          <w:color w:val="000000" w:themeColor="text1"/>
        </w:rPr>
        <w:t xml:space="preserve">The first </w:t>
      </w:r>
      <w:r w:rsidR="00F46844">
        <w:t xml:space="preserve">three activities are </w:t>
      </w:r>
      <w:r>
        <w:t xml:space="preserve">strictly </w:t>
      </w:r>
      <w:r w:rsidR="00270B06">
        <w:t>(almost</w:t>
      </w:r>
      <w:r>
        <w:t xml:space="preserve"> exclusively</w:t>
      </w:r>
      <w:r w:rsidR="00270B06">
        <w:t>)</w:t>
      </w:r>
      <w:r>
        <w:t xml:space="preserve"> </w:t>
      </w:r>
      <w:r w:rsidR="00F46844">
        <w:t xml:space="preserve">related to the design of the central tracking chamber of the IDEA detector, for both the CEPC </w:t>
      </w:r>
      <w:r w:rsidR="004A5F07">
        <w:t>and the FCC-ee.</w:t>
      </w:r>
    </w:p>
    <w:p w14:paraId="4F77F308" w14:textId="737A84FA" w:rsidR="00175CCF" w:rsidRPr="00175CCF" w:rsidRDefault="00175CCF" w:rsidP="00F046DD">
      <w:pPr>
        <w:rPr>
          <w:color w:val="FF0000"/>
        </w:rPr>
      </w:pPr>
      <w:r>
        <w:tab/>
      </w:r>
      <w:r w:rsidRPr="00A60B62">
        <w:rPr>
          <w:color w:val="000000" w:themeColor="text1"/>
        </w:rPr>
        <w:t xml:space="preserve">The fourth activity </w:t>
      </w:r>
      <w:r w:rsidR="00A60B62">
        <w:rPr>
          <w:color w:val="000000" w:themeColor="text1"/>
        </w:rPr>
        <w:t>is related to the design of the</w:t>
      </w:r>
      <w:r w:rsidRPr="00A60B62">
        <w:rPr>
          <w:color w:val="000000" w:themeColor="text1"/>
        </w:rPr>
        <w:t xml:space="preserve"> drift chamber of the</w:t>
      </w:r>
      <w:r w:rsidR="00440856">
        <w:rPr>
          <w:color w:val="000000" w:themeColor="text1"/>
        </w:rPr>
        <w:t xml:space="preserve"> CEPC</w:t>
      </w:r>
      <w:r w:rsidRPr="00A60B62">
        <w:rPr>
          <w:color w:val="000000" w:themeColor="text1"/>
        </w:rPr>
        <w:t xml:space="preserve"> </w:t>
      </w:r>
      <w:r w:rsidR="002A2238" w:rsidRPr="00A60B62">
        <w:rPr>
          <w:color w:val="000000" w:themeColor="text1"/>
        </w:rPr>
        <w:t>4</w:t>
      </w:r>
      <w:r w:rsidR="002A2238" w:rsidRPr="00A60B62">
        <w:rPr>
          <w:color w:val="000000" w:themeColor="text1"/>
          <w:vertAlign w:val="superscript"/>
        </w:rPr>
        <w:t>th</w:t>
      </w:r>
      <w:r w:rsidR="002A2238" w:rsidRPr="00A60B62">
        <w:rPr>
          <w:color w:val="000000" w:themeColor="text1"/>
        </w:rPr>
        <w:t xml:space="preserve"> </w:t>
      </w:r>
      <w:r w:rsidRPr="00A60B62">
        <w:rPr>
          <w:color w:val="000000" w:themeColor="text1"/>
        </w:rPr>
        <w:t>detector.</w:t>
      </w:r>
    </w:p>
    <w:p w14:paraId="30D260E3" w14:textId="77777777" w:rsidR="00F046DD" w:rsidRDefault="00F046DD" w:rsidP="002B6C53"/>
    <w:p w14:paraId="11DBAFEC" w14:textId="77777777" w:rsidR="00F046DD" w:rsidRDefault="00516073" w:rsidP="00F046DD">
      <w:pPr>
        <w:pStyle w:val="Section"/>
      </w:pPr>
      <w:r>
        <w:t>2.3 Drift Chamber Activities</w:t>
      </w:r>
      <w:r w:rsidR="00F046DD">
        <w:t>: Project Schedule</w:t>
      </w:r>
    </w:p>
    <w:p w14:paraId="643F231B" w14:textId="77777777" w:rsidR="004A5F07" w:rsidRDefault="004A5F07" w:rsidP="00F046DD"/>
    <w:p w14:paraId="6532BC31" w14:textId="2F7ABCDE" w:rsidR="004A5F07" w:rsidRDefault="00212C87" w:rsidP="00F046DD">
      <w:r>
        <w:tab/>
      </w:r>
      <w:r w:rsidR="004A5F07" w:rsidRPr="00BF0895">
        <w:rPr>
          <w:u w:val="thick"/>
        </w:rPr>
        <w:t>Project 2.3.1</w:t>
      </w:r>
      <w:r w:rsidR="004A5F07">
        <w:t xml:space="preserve"> </w:t>
      </w:r>
      <w:r w:rsidR="005A4536">
        <w:t xml:space="preserve">has received </w:t>
      </w:r>
      <w:r>
        <w:t>funds</w:t>
      </w:r>
      <w:r w:rsidR="004A5F07">
        <w:t xml:space="preserve"> </w:t>
      </w:r>
      <w:r w:rsidR="005A4536">
        <w:t>from INFN CSN1. A</w:t>
      </w:r>
      <w:r w:rsidR="004A5F07">
        <w:t xml:space="preserve">ctivity </w:t>
      </w:r>
      <w:r w:rsidR="005C1560">
        <w:t>was</w:t>
      </w:r>
      <w:r w:rsidR="004A5F07">
        <w:t xml:space="preserve"> </w:t>
      </w:r>
      <w:r>
        <w:t>expected to start in 202</w:t>
      </w:r>
      <w:r w:rsidR="005A4536">
        <w:t>0</w:t>
      </w:r>
      <w:r w:rsidR="005C1560">
        <w:t xml:space="preserve"> and to be </w:t>
      </w:r>
      <w:r w:rsidRPr="00132B1D">
        <w:t>c</w:t>
      </w:r>
      <w:r w:rsidR="004A5F07" w:rsidRPr="00132B1D">
        <w:t>omplet</w:t>
      </w:r>
      <w:r w:rsidR="00FD451A">
        <w:t>ed</w:t>
      </w:r>
      <w:r w:rsidR="004A5F07" w:rsidRPr="00132B1D">
        <w:t xml:space="preserve"> </w:t>
      </w:r>
      <w:r w:rsidR="00D95D7A">
        <w:t>by the end of 2022</w:t>
      </w:r>
      <w:r w:rsidR="004A5F07" w:rsidRPr="00132B1D">
        <w:t>.</w:t>
      </w:r>
      <w:r w:rsidR="00132B1D" w:rsidRPr="00132B1D">
        <w:t xml:space="preserve"> In the meantime, we are</w:t>
      </w:r>
      <w:r w:rsidRPr="00132B1D">
        <w:t xml:space="preserve"> </w:t>
      </w:r>
      <w:r w:rsidR="00132B1D" w:rsidRPr="00132B1D">
        <w:t xml:space="preserve">currently </w:t>
      </w:r>
      <w:r w:rsidRPr="00132B1D">
        <w:t xml:space="preserve">engaged in </w:t>
      </w:r>
      <w:r w:rsidR="00132B1D" w:rsidRPr="00132B1D">
        <w:t xml:space="preserve">tests of light polymeric fibers and Carbon monofilaments and in different technologies for anchoring </w:t>
      </w:r>
      <w:r w:rsidR="00132B1D">
        <w:t>such</w:t>
      </w:r>
      <w:r w:rsidR="00132B1D" w:rsidRPr="00132B1D">
        <w:t xml:space="preserve"> wires to the endplates</w:t>
      </w:r>
      <w:r w:rsidR="00132B1D">
        <w:t>.</w:t>
      </w:r>
      <w:r w:rsidR="005C1560">
        <w:t xml:space="preserve"> Because of the unexpected situation due to the COVID-19, this project will suffer a delay, currently estimated in approximately 9 months.</w:t>
      </w:r>
    </w:p>
    <w:p w14:paraId="12AC5D14" w14:textId="69E24206" w:rsidR="00054CB0" w:rsidRPr="0041179B" w:rsidRDefault="00054CB0" w:rsidP="00F046DD">
      <w:pPr>
        <w:rPr>
          <w:color w:val="000000" w:themeColor="text1"/>
        </w:rPr>
      </w:pPr>
      <w:r w:rsidRPr="0041179B">
        <w:rPr>
          <w:color w:val="000000" w:themeColor="text1"/>
        </w:rPr>
        <w:t>Most of the activity</w:t>
      </w:r>
      <w:r w:rsidR="0060344F" w:rsidRPr="0041179B">
        <w:rPr>
          <w:color w:val="000000" w:themeColor="text1"/>
        </w:rPr>
        <w:t xml:space="preserve"> and of the successful results were obtained in strict collaboration with colleagues from Budker Institute of Nuclear Physics </w:t>
      </w:r>
      <w:r w:rsidR="00FC53F0" w:rsidRPr="0041179B">
        <w:rPr>
          <w:color w:val="000000" w:themeColor="text1"/>
        </w:rPr>
        <w:t>at</w:t>
      </w:r>
      <w:r w:rsidR="0060344F" w:rsidRPr="0041179B">
        <w:rPr>
          <w:color w:val="000000" w:themeColor="text1"/>
        </w:rPr>
        <w:t xml:space="preserve"> Novosibirsk, Russia. </w:t>
      </w:r>
      <w:r w:rsidR="00FC53F0" w:rsidRPr="0041179B">
        <w:rPr>
          <w:color w:val="000000" w:themeColor="text1"/>
        </w:rPr>
        <w:t xml:space="preserve">The current world political situation imposes a temporary halt to this </w:t>
      </w:r>
      <w:proofErr w:type="gramStart"/>
      <w:r w:rsidR="00FC53F0" w:rsidRPr="0041179B">
        <w:rPr>
          <w:color w:val="000000" w:themeColor="text1"/>
        </w:rPr>
        <w:t>project,</w:t>
      </w:r>
      <w:proofErr w:type="gramEnd"/>
      <w:r w:rsidR="00FC53F0" w:rsidRPr="0041179B">
        <w:rPr>
          <w:color w:val="000000" w:themeColor="text1"/>
        </w:rPr>
        <w:t xml:space="preserve"> however, we are in the process of finding a different strategy for pursuing the sought objectives.</w:t>
      </w:r>
      <w:r w:rsidR="00C943EB" w:rsidRPr="0041179B">
        <w:rPr>
          <w:color w:val="000000" w:themeColor="text1"/>
        </w:rPr>
        <w:t xml:space="preserve"> Clearly, the time scale of this project will need to be readjusted accordingly.</w:t>
      </w:r>
    </w:p>
    <w:p w14:paraId="666A8787" w14:textId="6556E2C6" w:rsidR="00F046DD" w:rsidRDefault="00212C87" w:rsidP="00F046DD">
      <w:r>
        <w:tab/>
      </w:r>
      <w:r w:rsidR="004A5F07" w:rsidRPr="00BF0895">
        <w:rPr>
          <w:u w:val="thick"/>
        </w:rPr>
        <w:t>Project 2.3.2</w:t>
      </w:r>
      <w:r w:rsidR="004A5F07">
        <w:t xml:space="preserve"> has received funding from I</w:t>
      </w:r>
      <w:r w:rsidR="00132B1D">
        <w:t xml:space="preserve">NFN/CSN1 for the design of a FPGA board with </w:t>
      </w:r>
      <w:r w:rsidR="00FD451A">
        <w:t>two</w:t>
      </w:r>
      <w:r w:rsidR="00132B1D">
        <w:t xml:space="preserve"> RO channels, which</w:t>
      </w:r>
      <w:r w:rsidR="004A5F07">
        <w:t xml:space="preserve"> should be completed by the end of 2020. </w:t>
      </w:r>
      <w:r w:rsidR="00FD451A">
        <w:t>Here again, we expect a six mon</w:t>
      </w:r>
      <w:r w:rsidR="00582867">
        <w:t>ths delay due to the COVID-19. Moreover, i</w:t>
      </w:r>
      <w:r w:rsidR="00D95D7A">
        <w:t>n the framework of the AIDA</w:t>
      </w:r>
      <w:r w:rsidR="00AD03F1">
        <w:t>innova</w:t>
      </w:r>
      <w:r w:rsidR="00D95D7A">
        <w:t xml:space="preserve"> </w:t>
      </w:r>
      <w:r w:rsidR="00FD451A">
        <w:t>project</w:t>
      </w:r>
      <w:r w:rsidR="00582867">
        <w:t>, we have been funded</w:t>
      </w:r>
      <w:r w:rsidR="00D95D7A">
        <w:t xml:space="preserve"> </w:t>
      </w:r>
      <w:r w:rsidR="00132B1D">
        <w:t xml:space="preserve">for </w:t>
      </w:r>
      <w:r w:rsidR="00D95D7A">
        <w:t xml:space="preserve">the extension of this FPGA board from </w:t>
      </w:r>
      <w:r w:rsidR="00AD03F1">
        <w:t>2</w:t>
      </w:r>
      <w:r w:rsidR="00D95D7A">
        <w:t xml:space="preserve"> to </w:t>
      </w:r>
      <w:r w:rsidR="00AD03F1">
        <w:t>4</w:t>
      </w:r>
      <w:r w:rsidR="00D95D7A">
        <w:t xml:space="preserve"> channels, to be completed by the </w:t>
      </w:r>
      <w:r w:rsidR="00582867">
        <w:t>middle of 2024</w:t>
      </w:r>
      <w:r w:rsidR="00D95D7A">
        <w:t>.</w:t>
      </w:r>
    </w:p>
    <w:p w14:paraId="5146A144" w14:textId="360B5E53" w:rsidR="00FC53F0" w:rsidRPr="0041179B" w:rsidRDefault="00B0044E" w:rsidP="00B0044E">
      <w:pPr>
        <w:rPr>
          <w:color w:val="000000" w:themeColor="text1"/>
        </w:rPr>
      </w:pPr>
      <w:r w:rsidRPr="0041179B">
        <w:rPr>
          <w:color w:val="000000" w:themeColor="text1"/>
        </w:rPr>
        <w:t xml:space="preserve">A simple cluster counting algorithms has been implemented on the FPGA (Electronics Engineering Master Thesis) to compare different models of data processing and storage. </w:t>
      </w:r>
      <w:proofErr w:type="gramStart"/>
      <w:r w:rsidRPr="0041179B">
        <w:rPr>
          <w:color w:val="000000" w:themeColor="text1"/>
        </w:rPr>
        <w:t>”Slow</w:t>
      </w:r>
      <w:proofErr w:type="gramEnd"/>
      <w:r w:rsidRPr="0041179B">
        <w:rPr>
          <w:color w:val="000000" w:themeColor="text1"/>
        </w:rPr>
        <w:t xml:space="preserve">" signals on a single channel ADC have been used for these tests. </w:t>
      </w:r>
      <w:r w:rsidR="00690CE1" w:rsidRPr="0041179B">
        <w:rPr>
          <w:color w:val="000000" w:themeColor="text1"/>
        </w:rPr>
        <w:t xml:space="preserve">A </w:t>
      </w:r>
      <w:r w:rsidRPr="0041179B">
        <w:rPr>
          <w:color w:val="000000" w:themeColor="text1"/>
        </w:rPr>
        <w:t>comparison of different models</w:t>
      </w:r>
      <w:r w:rsidR="00690CE1" w:rsidRPr="0041179B">
        <w:rPr>
          <w:color w:val="000000" w:themeColor="text1"/>
        </w:rPr>
        <w:t xml:space="preserve"> has shown that c</w:t>
      </w:r>
      <w:r w:rsidRPr="0041179B">
        <w:rPr>
          <w:color w:val="000000" w:themeColor="text1"/>
        </w:rPr>
        <w:t>reating a buffer inside the FPGA (even with a faster external memory) worsens the peak finding efficiency</w:t>
      </w:r>
      <w:r w:rsidR="00690CE1" w:rsidRPr="0041179B">
        <w:rPr>
          <w:color w:val="000000" w:themeColor="text1"/>
        </w:rPr>
        <w:t xml:space="preserve"> and t</w:t>
      </w:r>
      <w:r w:rsidRPr="0041179B">
        <w:rPr>
          <w:color w:val="000000" w:themeColor="text1"/>
        </w:rPr>
        <w:t xml:space="preserve">he most efficient model is to have small buffers and </w:t>
      </w:r>
      <w:r w:rsidR="00690CE1" w:rsidRPr="0041179B">
        <w:rPr>
          <w:color w:val="000000" w:themeColor="text1"/>
        </w:rPr>
        <w:t>to send</w:t>
      </w:r>
      <w:r w:rsidRPr="0041179B">
        <w:rPr>
          <w:color w:val="000000" w:themeColor="text1"/>
        </w:rPr>
        <w:t xml:space="preserve"> the peak information directly.</w:t>
      </w:r>
    </w:p>
    <w:p w14:paraId="6D2E625A" w14:textId="5D7B5A95" w:rsidR="00690CE1" w:rsidRPr="0041179B" w:rsidRDefault="00690CE1" w:rsidP="00B0044E">
      <w:pPr>
        <w:rPr>
          <w:color w:val="000000" w:themeColor="text1"/>
        </w:rPr>
      </w:pPr>
      <w:r w:rsidRPr="0041179B">
        <w:rPr>
          <w:color w:val="000000" w:themeColor="text1"/>
        </w:rPr>
        <w:t xml:space="preserve">We have started a collaboration with engineers from CAEN, </w:t>
      </w:r>
      <w:r w:rsidR="009A5C4E" w:rsidRPr="0041179B">
        <w:rPr>
          <w:color w:val="000000" w:themeColor="text1"/>
        </w:rPr>
        <w:t>who</w:t>
      </w:r>
      <w:r w:rsidRPr="0041179B">
        <w:rPr>
          <w:color w:val="000000" w:themeColor="text1"/>
        </w:rPr>
        <w:t xml:space="preserve"> will provide us with their latest developed digitizer for implementing our peak finding algorithms and testing their architecture as a possible implementation of our final board.</w:t>
      </w:r>
    </w:p>
    <w:p w14:paraId="7DB29C2D" w14:textId="2D8377E6" w:rsidR="00690CE1" w:rsidRPr="0041179B" w:rsidRDefault="009A5C4E" w:rsidP="00B0044E">
      <w:pPr>
        <w:rPr>
          <w:color w:val="000000" w:themeColor="text1"/>
        </w:rPr>
      </w:pPr>
      <w:r w:rsidRPr="0041179B">
        <w:rPr>
          <w:color w:val="000000" w:themeColor="text1"/>
        </w:rPr>
        <w:t>We have initiated also an exchange program with Nalu Scientific for the test of a new, compact, high performance</w:t>
      </w:r>
      <w:r w:rsidR="00C943EB" w:rsidRPr="0041179B">
        <w:rPr>
          <w:color w:val="000000" w:themeColor="text1"/>
        </w:rPr>
        <w:t>,</w:t>
      </w:r>
      <w:r w:rsidRPr="0041179B">
        <w:rPr>
          <w:color w:val="000000" w:themeColor="text1"/>
        </w:rPr>
        <w:t xml:space="preserve"> digitizer equipped with the ASOC V3 chip. An evaluation board is being </w:t>
      </w:r>
      <w:r w:rsidRPr="0041179B">
        <w:rPr>
          <w:color w:val="000000" w:themeColor="text1"/>
        </w:rPr>
        <w:lastRenderedPageBreak/>
        <w:t>delivered to us</w:t>
      </w:r>
      <w:r w:rsidR="00CB7EB7" w:rsidRPr="0041179B">
        <w:rPr>
          <w:color w:val="000000" w:themeColor="text1"/>
        </w:rPr>
        <w:t>.</w:t>
      </w:r>
    </w:p>
    <w:p w14:paraId="279B6ECD" w14:textId="4264862C" w:rsidR="00953251" w:rsidRPr="0041179B" w:rsidRDefault="00953251" w:rsidP="00B0044E">
      <w:pPr>
        <w:rPr>
          <w:color w:val="000000" w:themeColor="text1"/>
        </w:rPr>
      </w:pPr>
      <w:r w:rsidRPr="0041179B">
        <w:rPr>
          <w:color w:val="000000" w:themeColor="text1"/>
        </w:rPr>
        <w:t>A post-doc position and a support fellowship for a perspective PhD student have been granted by INFN and will start, respectively, in fall 2022 and in spring 2022.</w:t>
      </w:r>
    </w:p>
    <w:p w14:paraId="6169AC5D" w14:textId="77777777" w:rsidR="00B0044E" w:rsidRPr="00B0044E" w:rsidRDefault="00B0044E" w:rsidP="00F046DD">
      <w:pPr>
        <w:rPr>
          <w:color w:val="0070C0"/>
        </w:rPr>
      </w:pPr>
    </w:p>
    <w:p w14:paraId="1FDE3D2E" w14:textId="77777777" w:rsidR="00394FDF" w:rsidRDefault="00D95D7A" w:rsidP="00F046DD">
      <w:r>
        <w:tab/>
      </w:r>
      <w:r w:rsidRPr="00BF0895">
        <w:rPr>
          <w:u w:val="thick"/>
        </w:rPr>
        <w:t xml:space="preserve">Project </w:t>
      </w:r>
      <w:r w:rsidR="00394FDF" w:rsidRPr="00BF0895">
        <w:rPr>
          <w:u w:val="thick"/>
        </w:rPr>
        <w:t>2.3.3</w:t>
      </w:r>
      <w:r w:rsidR="00394FDF">
        <w:t xml:space="preserve"> is staged in three different steps. </w:t>
      </w:r>
    </w:p>
    <w:p w14:paraId="2BDDE035" w14:textId="28E33E9D" w:rsidR="00394FDF" w:rsidRDefault="00394FDF" w:rsidP="00F046DD">
      <w:r>
        <w:tab/>
        <w:t>The first one i</w:t>
      </w:r>
      <w:r w:rsidR="00AD03F1">
        <w:t xml:space="preserve">ncludes the construction of </w:t>
      </w:r>
      <w:r>
        <w:t xml:space="preserve">small </w:t>
      </w:r>
      <w:r w:rsidR="00AD03F1">
        <w:t xml:space="preserve">drift tube </w:t>
      </w:r>
      <w:r>
        <w:t>prototype</w:t>
      </w:r>
      <w:r w:rsidR="00AD03F1">
        <w:t>s to test the new wire types</w:t>
      </w:r>
      <w:r>
        <w:t xml:space="preserve"> and the RO scheme with FPGA board prototype of project 2.3.2. For this </w:t>
      </w:r>
      <w:r w:rsidR="00930113">
        <w:t>step</w:t>
      </w:r>
      <w:r>
        <w:t xml:space="preserve">, we have </w:t>
      </w:r>
      <w:r w:rsidR="00AD03F1">
        <w:t>received</w:t>
      </w:r>
      <w:r>
        <w:t xml:space="preserve"> funds </w:t>
      </w:r>
      <w:r w:rsidR="00AD03F1">
        <w:t>from INFN CSN1</w:t>
      </w:r>
      <w:r w:rsidR="00582867">
        <w:t>. We expect to complete these</w:t>
      </w:r>
      <w:r>
        <w:t xml:space="preserve"> prototype</w:t>
      </w:r>
      <w:r w:rsidR="00582867">
        <w:t>s</w:t>
      </w:r>
      <w:r>
        <w:t xml:space="preserve"> by the </w:t>
      </w:r>
      <w:r w:rsidR="00582867">
        <w:t>middle</w:t>
      </w:r>
      <w:r>
        <w:t xml:space="preserve"> of 202</w:t>
      </w:r>
      <w:r w:rsidR="00582867">
        <w:t>2</w:t>
      </w:r>
      <w:r>
        <w:t>.</w:t>
      </w:r>
    </w:p>
    <w:p w14:paraId="79EF2A91" w14:textId="738C1EE4" w:rsidR="00D95D7A" w:rsidRDefault="00394FDF" w:rsidP="00F046DD">
      <w:r>
        <w:tab/>
        <w:t xml:space="preserve">The second step, which is supposed to start during spring 2020, with funds secured by the </w:t>
      </w:r>
      <w:r w:rsidR="00E07E6F">
        <w:t xml:space="preserve">already financed </w:t>
      </w:r>
      <w:r w:rsidR="00645897">
        <w:t>CREMLINplus</w:t>
      </w:r>
      <w:r>
        <w:t xml:space="preserve"> program, foresees the construction of a drift chamber for the CMD-3 experiment at the Budker Institute for Nuclear Physics at Novosibirsk, Russia</w:t>
      </w:r>
      <w:r w:rsidR="00E07E6F">
        <w:t>. This chamber will exploit the same technology</w:t>
      </w:r>
      <w:r w:rsidR="00AD03F1">
        <w:t>, including the new concept for the wire support structure,</w:t>
      </w:r>
      <w:r w:rsidR="00E07E6F">
        <w:t xml:space="preserve"> as the CEPC/FCCee prototype and, therefore, will act as a full system test of the IDEA drift chamber, except for the reduced dimensions. Commissioning of this chamber will occur at </w:t>
      </w:r>
      <w:r w:rsidR="00AD03F1">
        <w:t>during</w:t>
      </w:r>
      <w:r w:rsidR="00E07E6F">
        <w:t xml:space="preserve"> 202</w:t>
      </w:r>
      <w:r w:rsidR="00AD03F1">
        <w:t>4</w:t>
      </w:r>
      <w:r w:rsidR="00E07E6F">
        <w:t>.</w:t>
      </w:r>
      <w:r w:rsidR="00AD03F1">
        <w:t xml:space="preserve"> </w:t>
      </w:r>
      <w:r w:rsidR="00582867">
        <w:t>Once more, due to the unexpected COVID-19 situation, this step will suffer a delay of approximately 9 months.</w:t>
      </w:r>
    </w:p>
    <w:p w14:paraId="618A0005" w14:textId="0347E34D" w:rsidR="00CB7EB7" w:rsidRPr="0041179B" w:rsidRDefault="00CB7EB7" w:rsidP="00F046DD">
      <w:pPr>
        <w:rPr>
          <w:color w:val="000000" w:themeColor="text1"/>
        </w:rPr>
      </w:pPr>
      <w:r w:rsidRPr="0041179B">
        <w:rPr>
          <w:color w:val="000000" w:themeColor="text1"/>
        </w:rPr>
        <w:t xml:space="preserve">The current world political situation imposes a necessary modification of our initial plans. We are in the process of converting the funded CREMLINplus program into a new program EURIZON, </w:t>
      </w:r>
      <w:r w:rsidR="00A04684" w:rsidRPr="0041179B">
        <w:rPr>
          <w:color w:val="000000" w:themeColor="text1"/>
        </w:rPr>
        <w:t xml:space="preserve">no longer addressed to collaborations with Russian Institutes and </w:t>
      </w:r>
      <w:r w:rsidRPr="0041179B">
        <w:rPr>
          <w:color w:val="000000" w:themeColor="text1"/>
        </w:rPr>
        <w:t xml:space="preserve">with the objective of building a </w:t>
      </w:r>
      <w:r w:rsidR="00A04684" w:rsidRPr="0041179B">
        <w:rPr>
          <w:color w:val="000000" w:themeColor="text1"/>
        </w:rPr>
        <w:t>drift chamber prototype for the next generation of lepton colliders: FCC-ee and CEPC</w:t>
      </w:r>
      <w:r w:rsidRPr="0041179B">
        <w:rPr>
          <w:color w:val="000000" w:themeColor="text1"/>
        </w:rPr>
        <w:t>.</w:t>
      </w:r>
      <w:r w:rsidR="00A04684" w:rsidRPr="0041179B">
        <w:rPr>
          <w:color w:val="000000" w:themeColor="text1"/>
        </w:rPr>
        <w:t xml:space="preserve"> </w:t>
      </w:r>
    </w:p>
    <w:p w14:paraId="77E7B8CB" w14:textId="2E7C739B" w:rsidR="00A04684" w:rsidRPr="0041179B" w:rsidRDefault="00A04684" w:rsidP="00F046DD">
      <w:pPr>
        <w:rPr>
          <w:color w:val="000000" w:themeColor="text1"/>
        </w:rPr>
      </w:pPr>
      <w:r w:rsidRPr="0041179B">
        <w:rPr>
          <w:color w:val="000000" w:themeColor="text1"/>
        </w:rPr>
        <w:t>In summary, the second step of project 2.3.3 has been canceled and, hopefully, the secured funds will be addressed to the fulfillment of the third step.</w:t>
      </w:r>
    </w:p>
    <w:p w14:paraId="6740EA4B" w14:textId="6A0F60A9" w:rsidR="00E07E6F" w:rsidRDefault="00E07E6F" w:rsidP="00F046DD">
      <w:r>
        <w:tab/>
        <w:t xml:space="preserve">The third, more ambitious step concerns the construction of </w:t>
      </w:r>
      <w:r w:rsidR="00BF0895">
        <w:t xml:space="preserve">a </w:t>
      </w:r>
      <w:r>
        <w:t>full</w:t>
      </w:r>
      <w:r w:rsidR="00930113">
        <w:t>-</w:t>
      </w:r>
      <w:r>
        <w:t xml:space="preserve">scale prototype, 4 m long, to fully demonstrate the </w:t>
      </w:r>
      <w:r w:rsidR="00BF0895">
        <w:t xml:space="preserve">mechanical and electrostatic stability of the proposed solutions, together with the capability of data reduction and pre-processing of the multichannel RO board. Funds for this step will need to be </w:t>
      </w:r>
      <w:r w:rsidR="00930113">
        <w:t>secured</w:t>
      </w:r>
      <w:r w:rsidR="00BF0895">
        <w:t>.</w:t>
      </w:r>
    </w:p>
    <w:p w14:paraId="14FBBE25" w14:textId="45D4AB74" w:rsidR="001F0347" w:rsidRPr="001F0347" w:rsidRDefault="00971050" w:rsidP="006F35D2">
      <w:pPr>
        <w:rPr>
          <w:color w:val="C00000"/>
          <w:lang w:eastAsia="zh-CN"/>
        </w:rPr>
      </w:pPr>
      <w:r>
        <w:tab/>
      </w:r>
      <w:r w:rsidRPr="00BF0895">
        <w:rPr>
          <w:u w:val="thick"/>
        </w:rPr>
        <w:t>Project 2.3.</w:t>
      </w:r>
      <w:r>
        <w:rPr>
          <w:u w:val="thick"/>
        </w:rPr>
        <w:t>4</w:t>
      </w:r>
      <w:r w:rsidR="00F03B8A">
        <w:t xml:space="preserve"> </w:t>
      </w:r>
      <w:r w:rsidR="00BA4639" w:rsidRPr="006F35D2">
        <w:rPr>
          <w:color w:val="000000" w:themeColor="text1"/>
        </w:rPr>
        <w:t xml:space="preserve">has received </w:t>
      </w:r>
      <w:r w:rsidR="006F35D2">
        <w:rPr>
          <w:color w:val="000000" w:themeColor="text1"/>
        </w:rPr>
        <w:t>the Science and Technology Innovation Project fund from IHEP, which aims to support the R&amp;D efforts for the drift chamber in the CEPC 4</w:t>
      </w:r>
      <w:r w:rsidR="006F35D2" w:rsidRPr="005427E2">
        <w:rPr>
          <w:color w:val="000000" w:themeColor="text1"/>
          <w:vertAlign w:val="superscript"/>
        </w:rPr>
        <w:t>th</w:t>
      </w:r>
      <w:r w:rsidR="006F35D2">
        <w:rPr>
          <w:color w:val="000000" w:themeColor="text1"/>
        </w:rPr>
        <w:t xml:space="preserve"> conceptual detector. Both simulation</w:t>
      </w:r>
      <w:r w:rsidR="001F0347">
        <w:rPr>
          <w:color w:val="000000" w:themeColor="text1"/>
        </w:rPr>
        <w:t xml:space="preserve"> study</w:t>
      </w:r>
      <w:r w:rsidR="006F35D2">
        <w:rPr>
          <w:color w:val="000000" w:themeColor="text1"/>
        </w:rPr>
        <w:t xml:space="preserve"> and prototype </w:t>
      </w:r>
      <w:r w:rsidR="006F35D2">
        <w:rPr>
          <w:color w:val="000000" w:themeColor="text1"/>
          <w:lang w:eastAsia="zh-CN"/>
        </w:rPr>
        <w:t>test</w:t>
      </w:r>
      <w:r w:rsidR="006F35D2">
        <w:rPr>
          <w:rFonts w:hint="eastAsia"/>
          <w:color w:val="000000" w:themeColor="text1"/>
          <w:lang w:eastAsia="zh-CN"/>
        </w:rPr>
        <w:t xml:space="preserve"> </w:t>
      </w:r>
      <w:r w:rsidR="006F35D2">
        <w:rPr>
          <w:color w:val="000000" w:themeColor="text1"/>
        </w:rPr>
        <w:t xml:space="preserve">will be carried out. A waveform-based full simulation </w:t>
      </w:r>
      <w:r w:rsidR="006F35D2">
        <w:rPr>
          <w:color w:val="000000" w:themeColor="text1"/>
          <w:lang w:eastAsia="zh-CN"/>
        </w:rPr>
        <w:t>chain</w:t>
      </w:r>
      <w:r w:rsidR="006F35D2">
        <w:rPr>
          <w:color w:val="000000" w:themeColor="text1"/>
        </w:rPr>
        <w:t xml:space="preserve"> </w:t>
      </w:r>
      <w:r w:rsidR="006F35D2">
        <w:rPr>
          <w:rFonts w:hint="eastAsia"/>
          <w:color w:val="000000" w:themeColor="text1"/>
          <w:lang w:eastAsia="zh-CN"/>
        </w:rPr>
        <w:t>will</w:t>
      </w:r>
      <w:r w:rsidR="006F35D2">
        <w:rPr>
          <w:color w:val="000000" w:themeColor="text1"/>
        </w:rPr>
        <w:t xml:space="preserve"> be </w:t>
      </w:r>
      <w:r w:rsidR="006F35D2">
        <w:rPr>
          <w:rFonts w:hint="eastAsia"/>
          <w:color w:val="000000" w:themeColor="text1"/>
          <w:lang w:eastAsia="zh-CN"/>
        </w:rPr>
        <w:t>dev</w:t>
      </w:r>
      <w:r w:rsidR="006F35D2">
        <w:rPr>
          <w:color w:val="000000" w:themeColor="text1"/>
        </w:rPr>
        <w:t xml:space="preserve">eloped, which includes realistic waveform generation </w:t>
      </w:r>
      <w:r w:rsidR="00E221C4">
        <w:rPr>
          <w:color w:val="000000" w:themeColor="text1"/>
        </w:rPr>
        <w:t>with</w:t>
      </w:r>
      <w:r w:rsidR="006F35D2">
        <w:rPr>
          <w:color w:val="000000" w:themeColor="text1"/>
        </w:rPr>
        <w:t xml:space="preserve"> electronics and noise effects and </w:t>
      </w:r>
      <w:r w:rsidR="006F35D2">
        <w:rPr>
          <w:rFonts w:hint="eastAsia"/>
          <w:color w:val="000000" w:themeColor="text1"/>
          <w:lang w:eastAsia="zh-CN"/>
        </w:rPr>
        <w:t>wa</w:t>
      </w:r>
      <w:r w:rsidR="006F35D2">
        <w:rPr>
          <w:color w:val="000000" w:themeColor="text1"/>
        </w:rPr>
        <w:t>veform analysis by utilizing effective cluster counting algorithms.</w:t>
      </w:r>
      <w:r w:rsidR="001F0347">
        <w:rPr>
          <w:color w:val="000000" w:themeColor="text1"/>
        </w:rPr>
        <w:t xml:space="preserve"> The design of the drift chamber will be optimized based on the simulation study.</w:t>
      </w:r>
      <w:r w:rsidR="001F0347">
        <w:rPr>
          <w:color w:val="C00000"/>
          <w:lang w:eastAsia="zh-CN"/>
        </w:rPr>
        <w:t xml:space="preserve"> </w:t>
      </w:r>
      <w:r w:rsidR="001F0347" w:rsidRPr="001F0347">
        <w:rPr>
          <w:color w:val="000000" w:themeColor="text1"/>
          <w:lang w:eastAsia="zh-CN"/>
        </w:rPr>
        <w:t>A prototype including electronics boards will be designed and developed</w:t>
      </w:r>
      <w:r w:rsidR="001F0347" w:rsidRPr="001F0347">
        <w:rPr>
          <w:color w:val="000000" w:themeColor="text1"/>
        </w:rPr>
        <w:t xml:space="preserve"> to validate the cluster counting technique and </w:t>
      </w:r>
      <w:r w:rsidR="001F0347" w:rsidRPr="001F0347">
        <w:rPr>
          <w:rFonts w:hint="eastAsia"/>
          <w:color w:val="000000" w:themeColor="text1"/>
        </w:rPr>
        <w:t>further</w:t>
      </w:r>
      <w:r w:rsidR="001F0347" w:rsidRPr="001F0347">
        <w:rPr>
          <w:color w:val="000000" w:themeColor="text1"/>
        </w:rPr>
        <w:t xml:space="preserve"> </w:t>
      </w:r>
      <w:r w:rsidR="006D0C3E">
        <w:rPr>
          <w:color w:val="000000" w:themeColor="text1"/>
        </w:rPr>
        <w:t xml:space="preserve">optimize the design of the </w:t>
      </w:r>
      <w:r w:rsidR="001F0347" w:rsidRPr="001F0347">
        <w:rPr>
          <w:color w:val="000000" w:themeColor="text1"/>
        </w:rPr>
        <w:t>drift chamber.</w:t>
      </w:r>
    </w:p>
    <w:p w14:paraId="72463CA7" w14:textId="1DDB4698" w:rsidR="00A8529C" w:rsidRPr="0041179B" w:rsidRDefault="00E92634" w:rsidP="00A8529C">
      <w:pPr>
        <w:rPr>
          <w:color w:val="000000" w:themeColor="text1"/>
        </w:rPr>
      </w:pPr>
      <w:r w:rsidRPr="00E92634">
        <w:rPr>
          <w:color w:val="0070C0"/>
        </w:rPr>
        <w:tab/>
      </w:r>
      <w:r w:rsidRPr="00A2624E">
        <w:rPr>
          <w:b/>
          <w:color w:val="000000" w:themeColor="text1"/>
          <w:u w:val="single"/>
        </w:rPr>
        <w:t>Project 2.3.5</w:t>
      </w:r>
      <w:r w:rsidRPr="0041179B">
        <w:rPr>
          <w:color w:val="000000" w:themeColor="text1"/>
        </w:rPr>
        <w:t xml:space="preserve"> An ambitious test campaign has started </w:t>
      </w:r>
      <w:r w:rsidR="00A8529C" w:rsidRPr="0041179B">
        <w:rPr>
          <w:color w:val="000000" w:themeColor="text1"/>
        </w:rPr>
        <w:t>on different configurations of drift cells to establish the optimal operating parameters for an efficient application of the cluster counting/timing techniques, aimed at separating particles in the relativistic rise region up to the Fermi plateau</w:t>
      </w:r>
      <w:r w:rsidRPr="0041179B">
        <w:rPr>
          <w:color w:val="000000" w:themeColor="text1"/>
        </w:rPr>
        <w:t>. A first test</w:t>
      </w:r>
      <w:r w:rsidR="00A8529C" w:rsidRPr="0041179B">
        <w:rPr>
          <w:color w:val="000000" w:themeColor="text1"/>
        </w:rPr>
        <w:t xml:space="preserve"> has been performed </w:t>
      </w:r>
      <w:r w:rsidR="00324E92" w:rsidRPr="0041179B">
        <w:rPr>
          <w:color w:val="000000" w:themeColor="text1"/>
        </w:rPr>
        <w:t xml:space="preserve">in Nov. 2022 </w:t>
      </w:r>
      <w:r w:rsidR="00A8529C" w:rsidRPr="0041179B">
        <w:rPr>
          <w:color w:val="000000" w:themeColor="text1"/>
        </w:rPr>
        <w:t xml:space="preserve">at the H8 beam line of CERN, Geneva, Switzerland, with beams of muons of different momenta, to cover up a range of </w:t>
      </w:r>
      <w:r w:rsidR="00A8529C" w:rsidRPr="0041179B">
        <w:rPr>
          <w:rFonts w:ascii="Symbol" w:hAnsi="Symbol"/>
          <w:color w:val="000000" w:themeColor="text1"/>
        </w:rPr>
        <w:t></w:t>
      </w:r>
      <w:r w:rsidR="00A8529C" w:rsidRPr="0041179B">
        <w:rPr>
          <w:rFonts w:ascii="Symbol" w:hAnsi="Symbol"/>
          <w:color w:val="000000" w:themeColor="text1"/>
        </w:rPr>
        <w:t></w:t>
      </w:r>
      <w:r w:rsidR="00A8529C" w:rsidRPr="0041179B">
        <w:rPr>
          <w:color w:val="000000" w:themeColor="text1"/>
        </w:rPr>
        <w:t xml:space="preserve"> as wide as available, impinging on an experimental setup constituted of drift tubes of different size, instrumented with sense wires of different diameter and supplied with different gas mixtures, in order to establish the limiting parameters for an efficient cluster counting with respect to gas gain saturation, cluster density and space charge effects. Essential tool for demonstrating the ability to </w:t>
      </w:r>
      <w:r w:rsidR="00A8529C" w:rsidRPr="0041179B">
        <w:rPr>
          <w:color w:val="000000" w:themeColor="text1"/>
        </w:rPr>
        <w:lastRenderedPageBreak/>
        <w:t xml:space="preserve">efficiently count clusters is a proper peak finding algorithm to isolate the ionization electrons in the digitized signals coming from the drift tubes. </w:t>
      </w:r>
    </w:p>
    <w:p w14:paraId="40338777" w14:textId="3B1E8A61" w:rsidR="00742BC6" w:rsidRPr="0041179B" w:rsidRDefault="00A8529C" w:rsidP="00A8529C">
      <w:pPr>
        <w:rPr>
          <w:color w:val="000000" w:themeColor="text1"/>
        </w:rPr>
      </w:pPr>
      <w:r w:rsidRPr="0041179B">
        <w:rPr>
          <w:color w:val="000000" w:themeColor="text1"/>
        </w:rPr>
        <w:t>The expected number of ionization electrons, found by the algorithm</w:t>
      </w:r>
      <w:r w:rsidR="008F6B64" w:rsidRPr="0041179B">
        <w:rPr>
          <w:color w:val="000000" w:themeColor="text1"/>
        </w:rPr>
        <w:t>,</w:t>
      </w:r>
      <w:r w:rsidRPr="0041179B">
        <w:rPr>
          <w:color w:val="000000" w:themeColor="text1"/>
        </w:rPr>
        <w:t xml:space="preserve"> follow</w:t>
      </w:r>
      <w:r w:rsidR="008F6B64" w:rsidRPr="0041179B">
        <w:rPr>
          <w:color w:val="000000" w:themeColor="text1"/>
        </w:rPr>
        <w:t>s</w:t>
      </w:r>
      <w:r w:rsidRPr="0041179B">
        <w:rPr>
          <w:color w:val="000000" w:themeColor="text1"/>
        </w:rPr>
        <w:t xml:space="preserve"> a Landau distribution. The association of electrons in clusters</w:t>
      </w:r>
      <w:r w:rsidR="00742BC6" w:rsidRPr="0041179B">
        <w:rPr>
          <w:color w:val="000000" w:themeColor="text1"/>
        </w:rPr>
        <w:t xml:space="preserve"> is then </w:t>
      </w:r>
      <w:r w:rsidRPr="0041179B">
        <w:rPr>
          <w:color w:val="000000" w:themeColor="text1"/>
        </w:rPr>
        <w:t>performed according to their relative time delay</w:t>
      </w:r>
      <w:r w:rsidR="00742BC6" w:rsidRPr="0041179B">
        <w:rPr>
          <w:color w:val="000000" w:themeColor="text1"/>
        </w:rPr>
        <w:t xml:space="preserve"> (</w:t>
      </w:r>
      <w:r w:rsidRPr="0041179B">
        <w:rPr>
          <w:color w:val="000000" w:themeColor="text1"/>
        </w:rPr>
        <w:t xml:space="preserve">electrons belonging to the same primary cluster are separated in time by no more than the spread due to their diffusion, which, in our configuration, amounts to about </w:t>
      </w:r>
      <w:r w:rsidR="00742BC6" w:rsidRPr="0041179B">
        <w:rPr>
          <w:color w:val="000000" w:themeColor="text1"/>
        </w:rPr>
        <w:t>2.5</w:t>
      </w:r>
      <w:r w:rsidRPr="0041179B">
        <w:rPr>
          <w:color w:val="000000" w:themeColor="text1"/>
        </w:rPr>
        <w:t xml:space="preserve"> ns</w:t>
      </w:r>
      <w:r w:rsidR="00742BC6" w:rsidRPr="0041179B">
        <w:rPr>
          <w:color w:val="000000" w:themeColor="text1"/>
        </w:rPr>
        <w:t>)</w:t>
      </w:r>
      <w:r w:rsidRPr="0041179B">
        <w:rPr>
          <w:color w:val="000000" w:themeColor="text1"/>
        </w:rPr>
        <w:t>. The distributions of the number of clusters</w:t>
      </w:r>
      <w:r w:rsidR="00742BC6" w:rsidRPr="0041179B">
        <w:rPr>
          <w:color w:val="000000" w:themeColor="text1"/>
        </w:rPr>
        <w:t xml:space="preserve"> must then follow a Poisson distribution, as shown in the following figure.</w:t>
      </w:r>
    </w:p>
    <w:p w14:paraId="2F8E535E" w14:textId="25E39EDC" w:rsidR="00742BC6" w:rsidRDefault="00742BC6" w:rsidP="00A8529C">
      <w:pPr>
        <w:rPr>
          <w:color w:val="0070C0"/>
        </w:rPr>
      </w:pPr>
      <w:r w:rsidRPr="00B2196A">
        <w:rPr>
          <w:noProof/>
        </w:rPr>
        <w:drawing>
          <wp:inline distT="0" distB="0" distL="0" distR="0" wp14:anchorId="3AA8076E" wp14:editId="16FA92EF">
            <wp:extent cx="6092835" cy="2628000"/>
            <wp:effectExtent l="0" t="0" r="3175" b="127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11"/>
                    <a:srcRect t="-1" b="8936"/>
                    <a:stretch/>
                  </pic:blipFill>
                  <pic:spPr bwMode="auto">
                    <a:xfrm>
                      <a:off x="0" y="0"/>
                      <a:ext cx="6509094" cy="2807543"/>
                    </a:xfrm>
                    <a:prstGeom prst="rect">
                      <a:avLst/>
                    </a:prstGeom>
                    <a:ln>
                      <a:noFill/>
                    </a:ln>
                    <a:extLst>
                      <a:ext uri="{53640926-AAD7-44D8-BBD7-CCE9431645EC}">
                        <a14:shadowObscured xmlns:a14="http://schemas.microsoft.com/office/drawing/2010/main"/>
                      </a:ext>
                    </a:extLst>
                  </pic:spPr>
                </pic:pic>
              </a:graphicData>
            </a:graphic>
          </wp:inline>
        </w:drawing>
      </w:r>
    </w:p>
    <w:p w14:paraId="28523511" w14:textId="74D482B1" w:rsidR="00F87B48" w:rsidRPr="00471EEC" w:rsidRDefault="00F87B48" w:rsidP="00A8529C">
      <w:pPr>
        <w:rPr>
          <w:color w:val="0070C0"/>
          <w:sz w:val="20"/>
          <w:szCs w:val="20"/>
        </w:rPr>
      </w:pPr>
      <w:r w:rsidRPr="00471EEC">
        <w:rPr>
          <w:color w:val="0070C0"/>
          <w:sz w:val="20"/>
          <w:szCs w:val="20"/>
        </w:rPr>
        <w:t xml:space="preserve">           </w:t>
      </w:r>
      <w:r w:rsidR="00471EEC">
        <w:rPr>
          <w:color w:val="0070C0"/>
          <w:sz w:val="20"/>
          <w:szCs w:val="20"/>
        </w:rPr>
        <w:t xml:space="preserve">                </w:t>
      </w:r>
      <w:r w:rsidRPr="00471EEC">
        <w:rPr>
          <w:color w:val="0070C0"/>
          <w:sz w:val="20"/>
          <w:szCs w:val="20"/>
        </w:rPr>
        <w:t xml:space="preserve"> </w:t>
      </w:r>
      <w:r w:rsidRPr="00F84BA4">
        <w:rPr>
          <w:color w:val="000000" w:themeColor="text1"/>
          <w:sz w:val="20"/>
          <w:szCs w:val="20"/>
        </w:rPr>
        <w:t>Poisson fits to the distribution of the number of clusters in 6 different 1 cm drift tubes.</w:t>
      </w:r>
    </w:p>
    <w:p w14:paraId="158C6F93" w14:textId="686AC213" w:rsidR="00F87B48" w:rsidRPr="0041179B" w:rsidRDefault="00471EEC" w:rsidP="00A8529C">
      <w:pPr>
        <w:rPr>
          <w:color w:val="000000" w:themeColor="text1"/>
        </w:rPr>
      </w:pPr>
      <w:r w:rsidRPr="0041179B">
        <w:rPr>
          <w:color w:val="000000" w:themeColor="text1"/>
        </w:rPr>
        <w:t>We are currently in the process of defining the optimal parameters for a beam test during summer 2022 to study in detail the particle identification in the relativistic rise region.</w:t>
      </w:r>
    </w:p>
    <w:p w14:paraId="1F388186" w14:textId="77777777" w:rsidR="00F046DD" w:rsidRDefault="00516073" w:rsidP="00F046DD">
      <w:pPr>
        <w:pStyle w:val="Section"/>
      </w:pPr>
      <w:r>
        <w:t>2.3 Drift Chamber Activities</w:t>
      </w:r>
      <w:r w:rsidR="00F046DD">
        <w:t>: Funding Availab</w:t>
      </w:r>
      <w:r w:rsidR="008E708D">
        <w:t>ility</w:t>
      </w:r>
    </w:p>
    <w:p w14:paraId="55CDAB99" w14:textId="77777777" w:rsidR="00F046DD" w:rsidRDefault="00F046DD" w:rsidP="00F046DD"/>
    <w:p w14:paraId="13B953E1" w14:textId="68FFA031" w:rsidR="00270B06" w:rsidRDefault="00270B06" w:rsidP="00F046DD">
      <w:r>
        <w:tab/>
      </w:r>
      <w:r w:rsidR="00AD03F1">
        <w:t>During 2019, w</w:t>
      </w:r>
      <w:r>
        <w:t xml:space="preserve">e have </w:t>
      </w:r>
      <w:r w:rsidR="00AD03F1">
        <w:t>been funded</w:t>
      </w:r>
      <w:r>
        <w:t xml:space="preserve"> from INFN-CSN1 </w:t>
      </w:r>
      <w:r w:rsidR="00AD03F1">
        <w:t xml:space="preserve">with </w:t>
      </w:r>
      <w:r w:rsidR="00BC4ECA">
        <w:t>4</w:t>
      </w:r>
      <w:r w:rsidR="00380730">
        <w:t>.5</w:t>
      </w:r>
      <w:r>
        <w:t xml:space="preserve"> </w:t>
      </w:r>
      <w:proofErr w:type="spellStart"/>
      <w:r>
        <w:t>keuro</w:t>
      </w:r>
      <w:proofErr w:type="spellEnd"/>
      <w:r>
        <w:t xml:space="preserve"> for the first phase of project 2.3.</w:t>
      </w:r>
      <w:r w:rsidR="00AD03F1">
        <w:t>2</w:t>
      </w:r>
      <w:r w:rsidR="00380730">
        <w:t xml:space="preserve"> and</w:t>
      </w:r>
      <w:r w:rsidR="000E4C04">
        <w:t xml:space="preserve">, for the years 2021-2024, </w:t>
      </w:r>
      <w:r w:rsidR="00AD03F1">
        <w:t xml:space="preserve">70 </w:t>
      </w:r>
      <w:proofErr w:type="spellStart"/>
      <w:r w:rsidR="00AD03F1">
        <w:t>keuro</w:t>
      </w:r>
      <w:proofErr w:type="spellEnd"/>
      <w:r w:rsidR="00AD03F1">
        <w:t xml:space="preserve"> for </w:t>
      </w:r>
      <w:r w:rsidR="000E4C04">
        <w:t>its</w:t>
      </w:r>
      <w:r w:rsidR="00AD03F1">
        <w:t xml:space="preserve"> continuation </w:t>
      </w:r>
      <w:r w:rsidR="00380730">
        <w:t xml:space="preserve">from </w:t>
      </w:r>
      <w:r w:rsidR="000E4C04">
        <w:t xml:space="preserve">the </w:t>
      </w:r>
      <w:r w:rsidR="00380730">
        <w:t>AIDAinnova</w:t>
      </w:r>
      <w:r w:rsidR="000E4C04">
        <w:t xml:space="preserve"> project.</w:t>
      </w:r>
    </w:p>
    <w:p w14:paraId="02811475" w14:textId="709F18B2" w:rsidR="00AD03F1" w:rsidRDefault="00AD03F1" w:rsidP="00F046DD">
      <w:r>
        <w:tab/>
        <w:t xml:space="preserve">During 2020, </w:t>
      </w:r>
      <w:r w:rsidR="005A4536">
        <w:t xml:space="preserve">we have been funded from INFN-CSN1 with 16.5 </w:t>
      </w:r>
      <w:proofErr w:type="spellStart"/>
      <w:r w:rsidR="005A4536">
        <w:t>keuro</w:t>
      </w:r>
      <w:proofErr w:type="spellEnd"/>
      <w:r w:rsidR="005A4536">
        <w:t xml:space="preserve"> for </w:t>
      </w:r>
      <w:r w:rsidR="00645897">
        <w:t xml:space="preserve">studies on </w:t>
      </w:r>
      <w:r w:rsidR="005A4536">
        <w:t xml:space="preserve">new wire materials and for </w:t>
      </w:r>
      <w:r w:rsidR="00645897">
        <w:t>small drift tubes prototypes.</w:t>
      </w:r>
    </w:p>
    <w:p w14:paraId="47D3A6D2" w14:textId="6A0AC15F" w:rsidR="00270B06" w:rsidRPr="0041179B" w:rsidRDefault="00BB1410" w:rsidP="00F046DD">
      <w:pPr>
        <w:rPr>
          <w:color w:val="000000" w:themeColor="text1"/>
        </w:rPr>
      </w:pPr>
      <w:r w:rsidRPr="00BB1410">
        <w:rPr>
          <w:color w:val="0070C0"/>
        </w:rPr>
        <w:tab/>
      </w:r>
      <w:r w:rsidRPr="0041179B">
        <w:rPr>
          <w:color w:val="000000" w:themeColor="text1"/>
        </w:rPr>
        <w:t xml:space="preserve">During 2021 and 2022, we have received funds from INFN-CSN1 for about 30.0 </w:t>
      </w:r>
      <w:proofErr w:type="spellStart"/>
      <w:r w:rsidRPr="0041179B">
        <w:rPr>
          <w:color w:val="000000" w:themeColor="text1"/>
        </w:rPr>
        <w:t>keuro</w:t>
      </w:r>
      <w:proofErr w:type="spellEnd"/>
      <w:r w:rsidRPr="0041179B">
        <w:rPr>
          <w:color w:val="000000" w:themeColor="text1"/>
        </w:rPr>
        <w:t>.</w:t>
      </w:r>
    </w:p>
    <w:p w14:paraId="5E514190" w14:textId="1B873151" w:rsidR="00BB1410" w:rsidRPr="0041179B" w:rsidRDefault="00BB1410" w:rsidP="00F046DD">
      <w:pPr>
        <w:rPr>
          <w:color w:val="000000" w:themeColor="text1"/>
        </w:rPr>
      </w:pPr>
      <w:r w:rsidRPr="0041179B">
        <w:rPr>
          <w:color w:val="000000" w:themeColor="text1"/>
        </w:rPr>
        <w:tab/>
        <w:t xml:space="preserve">We are in the process of converting the funds assigned under </w:t>
      </w:r>
      <w:proofErr w:type="spellStart"/>
      <w:r w:rsidRPr="0041179B">
        <w:rPr>
          <w:color w:val="000000" w:themeColor="text1"/>
        </w:rPr>
        <w:t>CREMLINplus</w:t>
      </w:r>
      <w:proofErr w:type="spellEnd"/>
      <w:r w:rsidRPr="0041179B">
        <w:rPr>
          <w:color w:val="000000" w:themeColor="text1"/>
        </w:rPr>
        <w:t xml:space="preserve"> (364 </w:t>
      </w:r>
      <w:proofErr w:type="spellStart"/>
      <w:r w:rsidRPr="0041179B">
        <w:rPr>
          <w:color w:val="000000" w:themeColor="text1"/>
        </w:rPr>
        <w:t>keuro</w:t>
      </w:r>
      <w:proofErr w:type="spellEnd"/>
      <w:r w:rsidRPr="0041179B">
        <w:rPr>
          <w:color w:val="000000" w:themeColor="text1"/>
        </w:rPr>
        <w:t>) in funds for EURIZON for realizing Project</w:t>
      </w:r>
      <w:r w:rsidR="00EE53CF" w:rsidRPr="0041179B">
        <w:rPr>
          <w:color w:val="000000" w:themeColor="text1"/>
        </w:rPr>
        <w:t>s 2.3.1, 2.3.2 and</w:t>
      </w:r>
      <w:r w:rsidRPr="0041179B">
        <w:rPr>
          <w:color w:val="000000" w:themeColor="text1"/>
        </w:rPr>
        <w:t xml:space="preserve"> 2.3.3.</w:t>
      </w:r>
    </w:p>
    <w:p w14:paraId="5B10905F" w14:textId="01D6C6D2" w:rsidR="00EE53CF" w:rsidRPr="0041179B" w:rsidRDefault="00EE53CF" w:rsidP="00F046DD">
      <w:pPr>
        <w:rPr>
          <w:color w:val="000000" w:themeColor="text1"/>
        </w:rPr>
      </w:pPr>
      <w:r w:rsidRPr="0041179B">
        <w:rPr>
          <w:color w:val="000000" w:themeColor="text1"/>
        </w:rPr>
        <w:tab/>
        <w:t>We are going to ask for support for the beam test of summer 2022.</w:t>
      </w:r>
    </w:p>
    <w:p w14:paraId="0D91B4FE" w14:textId="37C72318" w:rsidR="00270B06" w:rsidRPr="0041179B" w:rsidRDefault="00270B06" w:rsidP="00F046DD">
      <w:r>
        <w:tab/>
        <w:t>We can count on adequate support for travel to China according to the MISE-FEST agreement.</w:t>
      </w:r>
    </w:p>
    <w:p w14:paraId="7DC88468" w14:textId="5A1BB987" w:rsidR="004B19B5" w:rsidRDefault="004B19B5" w:rsidP="00F046DD">
      <w:r>
        <w:tab/>
      </w:r>
      <w:r w:rsidR="00E709F7" w:rsidRPr="00F90E69">
        <w:rPr>
          <w:color w:val="000000" w:themeColor="text1"/>
        </w:rPr>
        <w:t>IHEP group</w:t>
      </w:r>
      <w:r w:rsidR="001C7CDE">
        <w:rPr>
          <w:color w:val="000000" w:themeColor="text1"/>
        </w:rPr>
        <w:t xml:space="preserve"> ha</w:t>
      </w:r>
      <w:r w:rsidR="001C7CDE">
        <w:rPr>
          <w:color w:val="000000" w:themeColor="text1"/>
          <w:lang w:eastAsia="zh-CN"/>
        </w:rPr>
        <w:t>s</w:t>
      </w:r>
      <w:r w:rsidRPr="00F90E69">
        <w:rPr>
          <w:rFonts w:hint="eastAsia"/>
          <w:color w:val="000000" w:themeColor="text1"/>
          <w:lang w:eastAsia="zh-CN"/>
        </w:rPr>
        <w:t xml:space="preserve"> </w:t>
      </w:r>
      <w:r w:rsidRPr="00F90E69">
        <w:rPr>
          <w:color w:val="000000" w:themeColor="text1"/>
        </w:rPr>
        <w:t xml:space="preserve">been funded from IHEP (Science and Technology Innovation Project) with 1.5 million RMB for years </w:t>
      </w:r>
      <w:r w:rsidR="00E709F7" w:rsidRPr="00F90E69">
        <w:rPr>
          <w:color w:val="000000" w:themeColor="text1"/>
        </w:rPr>
        <w:t xml:space="preserve">of </w:t>
      </w:r>
      <w:r w:rsidRPr="00F90E69">
        <w:rPr>
          <w:color w:val="000000" w:themeColor="text1"/>
        </w:rPr>
        <w:t>2022-2024</w:t>
      </w:r>
      <w:r w:rsidR="00E709F7" w:rsidRPr="00F90E69">
        <w:rPr>
          <w:color w:val="000000" w:themeColor="text1"/>
        </w:rPr>
        <w:t>.</w:t>
      </w:r>
    </w:p>
    <w:p w14:paraId="29D93670" w14:textId="77777777" w:rsidR="00F046DD" w:rsidRDefault="00F046DD" w:rsidP="00F046DD"/>
    <w:p w14:paraId="0D0A2914" w14:textId="77777777" w:rsidR="00F046DD" w:rsidRDefault="00516073" w:rsidP="00F046DD">
      <w:pPr>
        <w:pStyle w:val="Section"/>
      </w:pPr>
      <w:r>
        <w:lastRenderedPageBreak/>
        <w:t>2.3 Drift Chamber Activities</w:t>
      </w:r>
      <w:r w:rsidR="00F046DD">
        <w:t>: Leadership Arrangement</w:t>
      </w:r>
    </w:p>
    <w:p w14:paraId="59D69531" w14:textId="77777777" w:rsidR="00F046DD" w:rsidRDefault="00F046DD" w:rsidP="00F046DD"/>
    <w:p w14:paraId="18266A18" w14:textId="29BBC64B" w:rsidR="00BF0895" w:rsidRDefault="00BF0895" w:rsidP="002B6C53">
      <w:r>
        <w:tab/>
        <w:t>Leading institute for the</w:t>
      </w:r>
      <w:r w:rsidR="00EB6CC2">
        <w:t xml:space="preserve"> </w:t>
      </w:r>
      <w:r w:rsidR="00EB6CC2" w:rsidRPr="00F90E69">
        <w:rPr>
          <w:color w:val="000000" w:themeColor="text1"/>
        </w:rPr>
        <w:t>first</w:t>
      </w:r>
      <w:r>
        <w:t xml:space="preserve"> three projects will be INFN-Lecce</w:t>
      </w:r>
      <w:r w:rsidR="000525BC">
        <w:t xml:space="preserve"> (coordinated by F. Grancagnolo)</w:t>
      </w:r>
      <w:r>
        <w:t>. Given the geographic proximity, INFN-Bari</w:t>
      </w:r>
      <w:r w:rsidR="000525BC">
        <w:t xml:space="preserve"> (coordinated by N. De Filippis)</w:t>
      </w:r>
      <w:r>
        <w:t xml:space="preserve"> will </w:t>
      </w:r>
      <w:r w:rsidR="000525BC">
        <w:t>actively participate in all phases of the R&amp;D, although common tasks will be clearly differentiated and each unit will autonomously contribute to the whole project.</w:t>
      </w:r>
    </w:p>
    <w:p w14:paraId="14C0E6C6" w14:textId="6D9A2F40" w:rsidR="000525BC" w:rsidRDefault="000525BC" w:rsidP="002B6C53">
      <w:r>
        <w:tab/>
        <w:t xml:space="preserve">Significant support will be given by the industrial companies EnginSoft (coordinated by M. Perillo), for what concerns simulations and finite element analysis of the mechanical structures, </w:t>
      </w:r>
      <w:r w:rsidR="00C8517D">
        <w:t>and by CAEN (coordinated by A. I</w:t>
      </w:r>
      <w:r>
        <w:t>ovene) for what concerns industrialization of the different versions of RO boards.</w:t>
      </w:r>
    </w:p>
    <w:p w14:paraId="22E010CF" w14:textId="711895EC" w:rsidR="00EB6CC2" w:rsidRDefault="00EB6CC2" w:rsidP="002B6C53">
      <w:pPr>
        <w:rPr>
          <w:color w:val="000000" w:themeColor="text1"/>
        </w:rPr>
      </w:pPr>
      <w:r>
        <w:tab/>
      </w:r>
      <w:r w:rsidRPr="00F90E69">
        <w:rPr>
          <w:color w:val="000000" w:themeColor="text1"/>
        </w:rPr>
        <w:t xml:space="preserve">Leading institute for the fourth project is IHEP (coordinated by </w:t>
      </w:r>
      <w:proofErr w:type="spellStart"/>
      <w:r w:rsidRPr="00F90E69">
        <w:rPr>
          <w:color w:val="000000" w:themeColor="text1"/>
        </w:rPr>
        <w:t>Mingyi</w:t>
      </w:r>
      <w:proofErr w:type="spellEnd"/>
      <w:r w:rsidRPr="00F90E69">
        <w:rPr>
          <w:color w:val="000000" w:themeColor="text1"/>
        </w:rPr>
        <w:t xml:space="preserve"> Dong </w:t>
      </w:r>
      <w:r w:rsidR="002A2238" w:rsidRPr="00F90E69">
        <w:rPr>
          <w:color w:val="000000" w:themeColor="text1"/>
        </w:rPr>
        <w:t xml:space="preserve">and </w:t>
      </w:r>
      <w:proofErr w:type="spellStart"/>
      <w:r w:rsidR="002A2238" w:rsidRPr="00F90E69">
        <w:rPr>
          <w:color w:val="000000" w:themeColor="text1"/>
        </w:rPr>
        <w:t>Linghui</w:t>
      </w:r>
      <w:proofErr w:type="spellEnd"/>
      <w:r w:rsidR="002A2238" w:rsidRPr="00F90E69">
        <w:rPr>
          <w:color w:val="000000" w:themeColor="text1"/>
        </w:rPr>
        <w:t xml:space="preserve"> Wu</w:t>
      </w:r>
      <w:r w:rsidRPr="00F90E69">
        <w:rPr>
          <w:color w:val="000000" w:themeColor="text1"/>
        </w:rPr>
        <w:t>)</w:t>
      </w:r>
    </w:p>
    <w:p w14:paraId="5B8908EB" w14:textId="77777777" w:rsidR="009B54A1" w:rsidRPr="00F90E69" w:rsidRDefault="009B54A1" w:rsidP="002B6C53">
      <w:pPr>
        <w:rPr>
          <w:color w:val="000000" w:themeColor="text1"/>
          <w:lang w:eastAsia="zh-CN"/>
        </w:rPr>
      </w:pPr>
    </w:p>
    <w:p w14:paraId="4761FB6B" w14:textId="77777777" w:rsidR="001B5D25" w:rsidRDefault="00516073" w:rsidP="002B6C53">
      <w:pPr>
        <w:pStyle w:val="Section"/>
      </w:pPr>
      <w:r>
        <w:t>2.3 Drift Chamber Activities</w:t>
      </w:r>
      <w:r w:rsidR="0077195E">
        <w:t xml:space="preserve">: </w:t>
      </w:r>
      <w:bookmarkEnd w:id="10"/>
      <w:r w:rsidR="00F046DD">
        <w:t xml:space="preserve">Manpower </w:t>
      </w:r>
      <w:r w:rsidR="008E708D">
        <w:t>R</w:t>
      </w:r>
      <w:r w:rsidR="00F046DD">
        <w:t>esources</w:t>
      </w:r>
    </w:p>
    <w:p w14:paraId="14F70846" w14:textId="77777777" w:rsidR="00C73E65" w:rsidRDefault="00C73E65" w:rsidP="002B6C53"/>
    <w:p w14:paraId="64051515" w14:textId="77777777" w:rsidR="00465192" w:rsidRPr="001B5D25" w:rsidRDefault="00C8517D" w:rsidP="002B6C53">
      <w:r>
        <w:t>For each of</w:t>
      </w:r>
      <w:r w:rsidR="00270B06">
        <w:t xml:space="preserve"> the 4 years of </w:t>
      </w:r>
      <w:r>
        <w:t xml:space="preserve">the </w:t>
      </w:r>
      <w:r w:rsidR="00270B06">
        <w:t>R&amp;D program</w:t>
      </w:r>
    </w:p>
    <w:p w14:paraId="3206B48D"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54781449" w14:textId="77777777" w:rsidTr="00C73E65">
        <w:tc>
          <w:tcPr>
            <w:tcW w:w="1777" w:type="dxa"/>
          </w:tcPr>
          <w:p w14:paraId="46494A9B" w14:textId="77777777" w:rsidR="00C73E65" w:rsidRPr="00C73E65" w:rsidRDefault="00C73E65" w:rsidP="00C73E65">
            <w:pPr>
              <w:jc w:val="center"/>
              <w:rPr>
                <w:b/>
                <w:bCs/>
              </w:rPr>
            </w:pPr>
            <w:r w:rsidRPr="00C73E65">
              <w:rPr>
                <w:b/>
                <w:bCs/>
              </w:rPr>
              <w:t>Type</w:t>
            </w:r>
          </w:p>
        </w:tc>
        <w:tc>
          <w:tcPr>
            <w:tcW w:w="2823" w:type="dxa"/>
          </w:tcPr>
          <w:p w14:paraId="04BFFDCB" w14:textId="77777777" w:rsidR="00C73E65" w:rsidRPr="00C73E65" w:rsidRDefault="00C73E65" w:rsidP="00C73E65">
            <w:pPr>
              <w:jc w:val="center"/>
              <w:rPr>
                <w:b/>
                <w:bCs/>
              </w:rPr>
            </w:pPr>
            <w:r>
              <w:rPr>
                <w:b/>
                <w:bCs/>
              </w:rPr>
              <w:t>Average FTE Expected</w:t>
            </w:r>
          </w:p>
        </w:tc>
      </w:tr>
      <w:tr w:rsidR="00C73E65" w:rsidRPr="00BA7D72" w14:paraId="48EB5D5C" w14:textId="77777777" w:rsidTr="00C73E65">
        <w:tc>
          <w:tcPr>
            <w:tcW w:w="1777" w:type="dxa"/>
            <w:vAlign w:val="bottom"/>
          </w:tcPr>
          <w:p w14:paraId="1DAF0F8F" w14:textId="77777777" w:rsidR="00C73E65" w:rsidRPr="00BA7D72" w:rsidRDefault="00C8517D" w:rsidP="00C73E65">
            <w:pPr>
              <w:pStyle w:val="AssumptionID"/>
              <w:numPr>
                <w:ilvl w:val="0"/>
                <w:numId w:val="0"/>
              </w:numPr>
            </w:pPr>
            <w:r>
              <w:t>10</w:t>
            </w:r>
            <w:r w:rsidR="00270B06">
              <w:t xml:space="preserve"> </w:t>
            </w:r>
            <w:r w:rsidR="00C73E65">
              <w:t>Faculty</w:t>
            </w:r>
          </w:p>
        </w:tc>
        <w:tc>
          <w:tcPr>
            <w:tcW w:w="2823" w:type="dxa"/>
          </w:tcPr>
          <w:p w14:paraId="5FF4AF06" w14:textId="77777777" w:rsidR="00C73E65" w:rsidRDefault="00C8517D" w:rsidP="002B6C53">
            <w:r>
              <w:t>2.5</w:t>
            </w:r>
          </w:p>
        </w:tc>
      </w:tr>
      <w:tr w:rsidR="00C73E65" w:rsidRPr="00BA7D72" w14:paraId="0BE3FEAF" w14:textId="77777777" w:rsidTr="00C73E65">
        <w:tc>
          <w:tcPr>
            <w:tcW w:w="1777" w:type="dxa"/>
          </w:tcPr>
          <w:p w14:paraId="086966A5" w14:textId="77777777" w:rsidR="00C73E65" w:rsidRPr="00BA7D72" w:rsidRDefault="00C8517D" w:rsidP="00C73E65">
            <w:pPr>
              <w:pStyle w:val="AssumptionID"/>
              <w:numPr>
                <w:ilvl w:val="0"/>
                <w:numId w:val="0"/>
              </w:numPr>
            </w:pPr>
            <w:r>
              <w:t xml:space="preserve">3 </w:t>
            </w:r>
            <w:r w:rsidR="00C73E65">
              <w:t>Postdoc</w:t>
            </w:r>
          </w:p>
        </w:tc>
        <w:tc>
          <w:tcPr>
            <w:tcW w:w="2823" w:type="dxa"/>
          </w:tcPr>
          <w:p w14:paraId="4E9381B6" w14:textId="77777777" w:rsidR="00C73E65" w:rsidRPr="001B5D25" w:rsidRDefault="00C8517D" w:rsidP="00C8517D">
            <w:r>
              <w:t>2.4</w:t>
            </w:r>
          </w:p>
        </w:tc>
      </w:tr>
      <w:tr w:rsidR="00C73E65" w:rsidRPr="00BA7D72" w14:paraId="750AC90C" w14:textId="77777777" w:rsidTr="00C73E65">
        <w:tc>
          <w:tcPr>
            <w:tcW w:w="1777" w:type="dxa"/>
          </w:tcPr>
          <w:p w14:paraId="44AE31B4" w14:textId="77777777" w:rsidR="00C73E65" w:rsidRPr="00C8517D" w:rsidRDefault="00C8517D" w:rsidP="00C73E65">
            <w:pPr>
              <w:pStyle w:val="AssumptionID"/>
              <w:numPr>
                <w:ilvl w:val="0"/>
                <w:numId w:val="0"/>
              </w:numPr>
            </w:pPr>
            <w:r w:rsidRPr="00C8517D">
              <w:t xml:space="preserve">3 PhD </w:t>
            </w:r>
            <w:r w:rsidR="00C73E65" w:rsidRPr="00C8517D">
              <w:t>Students</w:t>
            </w:r>
          </w:p>
        </w:tc>
        <w:tc>
          <w:tcPr>
            <w:tcW w:w="2823" w:type="dxa"/>
          </w:tcPr>
          <w:p w14:paraId="69B58DB8" w14:textId="77777777" w:rsidR="00C73E65" w:rsidRPr="00C8517D" w:rsidRDefault="00C8517D" w:rsidP="00C8517D">
            <w:r>
              <w:t>1.8</w:t>
            </w:r>
          </w:p>
        </w:tc>
      </w:tr>
      <w:tr w:rsidR="00C73E65" w:rsidRPr="00BA7D72" w14:paraId="48C9CF77" w14:textId="77777777" w:rsidTr="00C73E65">
        <w:tc>
          <w:tcPr>
            <w:tcW w:w="1777" w:type="dxa"/>
          </w:tcPr>
          <w:p w14:paraId="39CFBF34" w14:textId="77777777" w:rsidR="00C73E65" w:rsidRPr="00BA7D72" w:rsidRDefault="00C8517D" w:rsidP="00C73E65">
            <w:pPr>
              <w:pStyle w:val="AssumptionID"/>
              <w:numPr>
                <w:ilvl w:val="0"/>
                <w:numId w:val="0"/>
              </w:numPr>
            </w:pPr>
            <w:r>
              <w:t xml:space="preserve">4 </w:t>
            </w:r>
            <w:r w:rsidR="00C73E65">
              <w:t>Engineers</w:t>
            </w:r>
          </w:p>
        </w:tc>
        <w:tc>
          <w:tcPr>
            <w:tcW w:w="2823" w:type="dxa"/>
          </w:tcPr>
          <w:p w14:paraId="71E712D1" w14:textId="77777777" w:rsidR="00C73E65" w:rsidRPr="001B5D25" w:rsidRDefault="00C8517D" w:rsidP="00C8517D">
            <w:r>
              <w:t>0.8</w:t>
            </w:r>
          </w:p>
        </w:tc>
      </w:tr>
    </w:tbl>
    <w:p w14:paraId="4832AD5C" w14:textId="77777777" w:rsidR="0097671D" w:rsidRDefault="0097671D" w:rsidP="0097671D">
      <w:pPr>
        <w:rPr>
          <w:lang w:eastAsia="zh-CN"/>
        </w:rPr>
      </w:pPr>
    </w:p>
    <w:p w14:paraId="533099FF" w14:textId="3CD16C9F" w:rsidR="0097671D" w:rsidRPr="00F90E69" w:rsidRDefault="0097671D" w:rsidP="0097671D">
      <w:pPr>
        <w:rPr>
          <w:color w:val="000000" w:themeColor="text1"/>
        </w:rPr>
      </w:pPr>
      <w:r w:rsidRPr="00F90E69">
        <w:rPr>
          <w:color w:val="000000" w:themeColor="text1"/>
        </w:rPr>
        <w:t>For IHEP 3 years of the R&amp;D program</w:t>
      </w:r>
    </w:p>
    <w:p w14:paraId="0A90A362" w14:textId="77777777" w:rsidR="0097671D" w:rsidRPr="00F90E69" w:rsidRDefault="0097671D" w:rsidP="0097671D">
      <w:pPr>
        <w:rPr>
          <w:b/>
          <w:color w:val="000000" w:themeColor="text1"/>
        </w:rPr>
      </w:pPr>
    </w:p>
    <w:tbl>
      <w:tblPr>
        <w:tblStyle w:val="TableGrid"/>
        <w:tblW w:w="0" w:type="auto"/>
        <w:tblInd w:w="2511" w:type="dxa"/>
        <w:tblLayout w:type="fixed"/>
        <w:tblLook w:val="04A0" w:firstRow="1" w:lastRow="0" w:firstColumn="1" w:lastColumn="0" w:noHBand="0" w:noVBand="1"/>
      </w:tblPr>
      <w:tblGrid>
        <w:gridCol w:w="1777"/>
        <w:gridCol w:w="2823"/>
      </w:tblGrid>
      <w:tr w:rsidR="00F90E69" w:rsidRPr="00F90E69" w14:paraId="4B7D014E" w14:textId="77777777" w:rsidTr="00F357FD">
        <w:tc>
          <w:tcPr>
            <w:tcW w:w="1777" w:type="dxa"/>
          </w:tcPr>
          <w:p w14:paraId="69D88E9C" w14:textId="77777777" w:rsidR="0097671D" w:rsidRPr="00F90E69" w:rsidRDefault="0097671D" w:rsidP="00F357FD">
            <w:pPr>
              <w:jc w:val="center"/>
              <w:rPr>
                <w:b/>
                <w:bCs/>
                <w:color w:val="000000" w:themeColor="text1"/>
              </w:rPr>
            </w:pPr>
            <w:r w:rsidRPr="00F90E69">
              <w:rPr>
                <w:b/>
                <w:bCs/>
                <w:color w:val="000000" w:themeColor="text1"/>
              </w:rPr>
              <w:t>Type</w:t>
            </w:r>
          </w:p>
        </w:tc>
        <w:tc>
          <w:tcPr>
            <w:tcW w:w="2823" w:type="dxa"/>
          </w:tcPr>
          <w:p w14:paraId="33E3F6BA" w14:textId="77777777" w:rsidR="0097671D" w:rsidRPr="00F90E69" w:rsidRDefault="0097671D" w:rsidP="00F357FD">
            <w:pPr>
              <w:jc w:val="center"/>
              <w:rPr>
                <w:b/>
                <w:bCs/>
                <w:color w:val="000000" w:themeColor="text1"/>
              </w:rPr>
            </w:pPr>
            <w:r w:rsidRPr="00F90E69">
              <w:rPr>
                <w:b/>
                <w:bCs/>
                <w:color w:val="000000" w:themeColor="text1"/>
              </w:rPr>
              <w:t>Average FTE Expected</w:t>
            </w:r>
          </w:p>
        </w:tc>
      </w:tr>
      <w:tr w:rsidR="00F90E69" w:rsidRPr="00F90E69" w14:paraId="74834CD5" w14:textId="77777777" w:rsidTr="00F357FD">
        <w:tc>
          <w:tcPr>
            <w:tcW w:w="1777" w:type="dxa"/>
            <w:vAlign w:val="bottom"/>
          </w:tcPr>
          <w:p w14:paraId="15A7EEF8" w14:textId="35DAF21C" w:rsidR="0097671D" w:rsidRPr="00F90E69" w:rsidRDefault="00C40AE2" w:rsidP="005F03D6">
            <w:pPr>
              <w:pStyle w:val="AssumptionID"/>
              <w:numPr>
                <w:ilvl w:val="0"/>
                <w:numId w:val="0"/>
              </w:numPr>
              <w:rPr>
                <w:color w:val="000000" w:themeColor="text1"/>
              </w:rPr>
            </w:pPr>
            <w:r>
              <w:rPr>
                <w:color w:val="000000" w:themeColor="text1"/>
              </w:rPr>
              <w:t>9</w:t>
            </w:r>
            <w:r w:rsidR="0097671D" w:rsidRPr="00F90E69">
              <w:rPr>
                <w:color w:val="000000" w:themeColor="text1"/>
              </w:rPr>
              <w:t xml:space="preserve"> Faculty</w:t>
            </w:r>
          </w:p>
        </w:tc>
        <w:tc>
          <w:tcPr>
            <w:tcW w:w="2823" w:type="dxa"/>
          </w:tcPr>
          <w:p w14:paraId="66876D91" w14:textId="37D0C133" w:rsidR="0097671D" w:rsidRPr="00F90E69" w:rsidRDefault="00F90E69" w:rsidP="00F357FD">
            <w:pPr>
              <w:rPr>
                <w:color w:val="000000" w:themeColor="text1"/>
              </w:rPr>
            </w:pPr>
            <w:r w:rsidRPr="00F90E69">
              <w:rPr>
                <w:color w:val="000000" w:themeColor="text1"/>
              </w:rPr>
              <w:t>2.</w:t>
            </w:r>
            <w:r w:rsidR="0093275E">
              <w:rPr>
                <w:color w:val="000000" w:themeColor="text1"/>
              </w:rPr>
              <w:t>7</w:t>
            </w:r>
          </w:p>
        </w:tc>
      </w:tr>
      <w:tr w:rsidR="00F90E69" w:rsidRPr="00F90E69" w14:paraId="725FCAE6" w14:textId="77777777" w:rsidTr="00F357FD">
        <w:tc>
          <w:tcPr>
            <w:tcW w:w="1777" w:type="dxa"/>
          </w:tcPr>
          <w:p w14:paraId="2BDF1B93" w14:textId="6D0CB22A" w:rsidR="0097671D" w:rsidRPr="00F90E69" w:rsidRDefault="0093275E" w:rsidP="00F357FD">
            <w:pPr>
              <w:pStyle w:val="AssumptionID"/>
              <w:numPr>
                <w:ilvl w:val="0"/>
                <w:numId w:val="0"/>
              </w:numPr>
              <w:rPr>
                <w:color w:val="000000" w:themeColor="text1"/>
              </w:rPr>
            </w:pPr>
            <w:r>
              <w:rPr>
                <w:color w:val="000000" w:themeColor="text1"/>
              </w:rPr>
              <w:t>3</w:t>
            </w:r>
            <w:r w:rsidR="0097671D" w:rsidRPr="00F90E69">
              <w:rPr>
                <w:color w:val="000000" w:themeColor="text1"/>
              </w:rPr>
              <w:t xml:space="preserve"> PhD Students</w:t>
            </w:r>
          </w:p>
        </w:tc>
        <w:tc>
          <w:tcPr>
            <w:tcW w:w="2823" w:type="dxa"/>
          </w:tcPr>
          <w:p w14:paraId="2931B0FE" w14:textId="1596FBD0" w:rsidR="0097671D" w:rsidRPr="00F90E69" w:rsidRDefault="0097671D" w:rsidP="00F357FD">
            <w:pPr>
              <w:rPr>
                <w:color w:val="000000" w:themeColor="text1"/>
              </w:rPr>
            </w:pPr>
            <w:r w:rsidRPr="00F90E69">
              <w:rPr>
                <w:color w:val="000000" w:themeColor="text1"/>
              </w:rPr>
              <w:t>1.</w:t>
            </w:r>
            <w:r w:rsidR="0093275E">
              <w:rPr>
                <w:color w:val="000000" w:themeColor="text1"/>
              </w:rPr>
              <w:t>6</w:t>
            </w:r>
          </w:p>
        </w:tc>
      </w:tr>
      <w:tr w:rsidR="00BA4639" w:rsidRPr="00F90E69" w14:paraId="78D96CDF" w14:textId="77777777" w:rsidTr="00F357FD">
        <w:tc>
          <w:tcPr>
            <w:tcW w:w="1777" w:type="dxa"/>
          </w:tcPr>
          <w:p w14:paraId="5FF7D675" w14:textId="002DF222" w:rsidR="0097671D" w:rsidRPr="00F90E69" w:rsidRDefault="005F03D6" w:rsidP="00F357FD">
            <w:pPr>
              <w:pStyle w:val="AssumptionID"/>
              <w:numPr>
                <w:ilvl w:val="0"/>
                <w:numId w:val="0"/>
              </w:numPr>
              <w:rPr>
                <w:color w:val="000000" w:themeColor="text1"/>
              </w:rPr>
            </w:pPr>
            <w:r w:rsidRPr="00F90E69">
              <w:rPr>
                <w:color w:val="000000" w:themeColor="text1"/>
              </w:rPr>
              <w:t>2</w:t>
            </w:r>
            <w:r w:rsidR="0097671D" w:rsidRPr="00F90E69">
              <w:rPr>
                <w:color w:val="000000" w:themeColor="text1"/>
              </w:rPr>
              <w:t xml:space="preserve"> Engineers</w:t>
            </w:r>
          </w:p>
        </w:tc>
        <w:tc>
          <w:tcPr>
            <w:tcW w:w="2823" w:type="dxa"/>
          </w:tcPr>
          <w:p w14:paraId="41EB3EEA" w14:textId="0D9416B9" w:rsidR="0097671D" w:rsidRPr="00F90E69" w:rsidRDefault="0097671D" w:rsidP="00F357FD">
            <w:pPr>
              <w:rPr>
                <w:color w:val="000000" w:themeColor="text1"/>
              </w:rPr>
            </w:pPr>
            <w:r w:rsidRPr="00F90E69">
              <w:rPr>
                <w:color w:val="000000" w:themeColor="text1"/>
              </w:rPr>
              <w:t>0.</w:t>
            </w:r>
            <w:r w:rsidR="0093275E">
              <w:rPr>
                <w:color w:val="000000" w:themeColor="text1"/>
              </w:rPr>
              <w:t>6</w:t>
            </w:r>
          </w:p>
        </w:tc>
      </w:tr>
    </w:tbl>
    <w:p w14:paraId="0128E5AC" w14:textId="77777777" w:rsidR="0003644E" w:rsidRPr="00F90E69" w:rsidRDefault="0003644E" w:rsidP="00C73E65">
      <w:pPr>
        <w:pStyle w:val="Section"/>
        <w:rPr>
          <w:color w:val="000000" w:themeColor="text1"/>
        </w:rPr>
      </w:pPr>
    </w:p>
    <w:sectPr w:rsidR="0003644E" w:rsidRPr="00F90E69" w:rsidSect="00B35193">
      <w:footerReference w:type="default" r:id="rId12"/>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EC5E1" w14:textId="77777777" w:rsidR="00313BBE" w:rsidRDefault="00313BBE" w:rsidP="002B6C53">
      <w:r>
        <w:separator/>
      </w:r>
    </w:p>
  </w:endnote>
  <w:endnote w:type="continuationSeparator" w:id="0">
    <w:p w14:paraId="7E5D48E1" w14:textId="77777777" w:rsidR="00313BBE" w:rsidRDefault="00313BBE"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1016CDE5" w14:textId="77777777" w:rsidR="00380730" w:rsidRDefault="00380730" w:rsidP="002B6C53">
            <w:r>
              <w:t xml:space="preserve">Page </w:t>
            </w:r>
            <w:r>
              <w:fldChar w:fldCharType="begin"/>
            </w:r>
            <w:r>
              <w:instrText xml:space="preserve"> PAGE </w:instrText>
            </w:r>
            <w:r>
              <w:fldChar w:fldCharType="separate"/>
            </w:r>
            <w:r w:rsidR="00D65027">
              <w:rPr>
                <w:noProof/>
              </w:rPr>
              <w:t>5</w:t>
            </w:r>
            <w:r>
              <w:fldChar w:fldCharType="end"/>
            </w:r>
            <w:r>
              <w:t xml:space="preserve"> of </w:t>
            </w:r>
            <w:r w:rsidR="00E8665E">
              <w:rPr>
                <w:noProof/>
              </w:rPr>
              <w:fldChar w:fldCharType="begin"/>
            </w:r>
            <w:r w:rsidR="00E8665E">
              <w:rPr>
                <w:noProof/>
              </w:rPr>
              <w:instrText xml:space="preserve"> NUMPAGES  </w:instrText>
            </w:r>
            <w:r w:rsidR="00E8665E">
              <w:rPr>
                <w:noProof/>
              </w:rPr>
              <w:fldChar w:fldCharType="separate"/>
            </w:r>
            <w:r w:rsidR="00D65027">
              <w:rPr>
                <w:noProof/>
              </w:rPr>
              <w:t>5</w:t>
            </w:r>
            <w:r w:rsidR="00E8665E">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E4F1" w14:textId="77777777" w:rsidR="00313BBE" w:rsidRDefault="00313BBE" w:rsidP="002B6C53">
      <w:r>
        <w:separator/>
      </w:r>
    </w:p>
  </w:footnote>
  <w:footnote w:type="continuationSeparator" w:id="0">
    <w:p w14:paraId="12893F2E" w14:textId="77777777" w:rsidR="00313BBE" w:rsidRDefault="00313BBE"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6"/>
  </w:num>
  <w:num w:numId="8">
    <w:abstractNumId w:val="4"/>
  </w:num>
  <w:num w:numId="9">
    <w:abstractNumId w:val="27"/>
  </w:num>
  <w:num w:numId="10">
    <w:abstractNumId w:val="13"/>
  </w:num>
  <w:num w:numId="11">
    <w:abstractNumId w:val="7"/>
  </w:num>
  <w:num w:numId="12">
    <w:abstractNumId w:val="1"/>
  </w:num>
  <w:num w:numId="13">
    <w:abstractNumId w:val="29"/>
  </w:num>
  <w:num w:numId="14">
    <w:abstractNumId w:val="20"/>
  </w:num>
  <w:num w:numId="15">
    <w:abstractNumId w:val="30"/>
  </w:num>
  <w:num w:numId="16">
    <w:abstractNumId w:val="2"/>
  </w:num>
  <w:num w:numId="17">
    <w:abstractNumId w:val="24"/>
  </w:num>
  <w:num w:numId="18">
    <w:abstractNumId w:val="23"/>
  </w:num>
  <w:num w:numId="19">
    <w:abstractNumId w:val="9"/>
  </w:num>
  <w:num w:numId="20">
    <w:abstractNumId w:val="25"/>
  </w:num>
  <w:num w:numId="21">
    <w:abstractNumId w:val="8"/>
  </w:num>
  <w:num w:numId="22">
    <w:abstractNumId w:val="15"/>
  </w:num>
  <w:num w:numId="23">
    <w:abstractNumId w:val="32"/>
  </w:num>
  <w:num w:numId="24">
    <w:abstractNumId w:val="19"/>
  </w:num>
  <w:num w:numId="25">
    <w:abstractNumId w:val="6"/>
  </w:num>
  <w:num w:numId="26">
    <w:abstractNumId w:val="21"/>
  </w:num>
  <w:num w:numId="27">
    <w:abstractNumId w:val="0"/>
  </w:num>
  <w:num w:numId="28">
    <w:abstractNumId w:val="17"/>
  </w:num>
  <w:num w:numId="29">
    <w:abstractNumId w:val="31"/>
  </w:num>
  <w:num w:numId="30">
    <w:abstractNumId w:val="5"/>
  </w:num>
  <w:num w:numId="31">
    <w:abstractNumId w:val="22"/>
  </w:num>
  <w:num w:numId="32">
    <w:abstractNumId w:val="11"/>
  </w:num>
  <w:num w:numId="33">
    <w:abstractNumId w:val="28"/>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030"/>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3530"/>
    <w:rsid w:val="0004403A"/>
    <w:rsid w:val="00044132"/>
    <w:rsid w:val="000448BC"/>
    <w:rsid w:val="000450E0"/>
    <w:rsid w:val="00045282"/>
    <w:rsid w:val="00046356"/>
    <w:rsid w:val="00046833"/>
    <w:rsid w:val="00046F2A"/>
    <w:rsid w:val="00051BC2"/>
    <w:rsid w:val="00051E6C"/>
    <w:rsid w:val="000525BC"/>
    <w:rsid w:val="000547CD"/>
    <w:rsid w:val="00054CB0"/>
    <w:rsid w:val="00054E61"/>
    <w:rsid w:val="000554CF"/>
    <w:rsid w:val="00056CD1"/>
    <w:rsid w:val="00060807"/>
    <w:rsid w:val="000612F5"/>
    <w:rsid w:val="0006420A"/>
    <w:rsid w:val="0006530A"/>
    <w:rsid w:val="00065FA5"/>
    <w:rsid w:val="00072547"/>
    <w:rsid w:val="000732C7"/>
    <w:rsid w:val="000733DF"/>
    <w:rsid w:val="00074356"/>
    <w:rsid w:val="00075DE4"/>
    <w:rsid w:val="000777C5"/>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070"/>
    <w:rsid w:val="000C369D"/>
    <w:rsid w:val="000C4414"/>
    <w:rsid w:val="000C513F"/>
    <w:rsid w:val="000C610F"/>
    <w:rsid w:val="000D1353"/>
    <w:rsid w:val="000D16D8"/>
    <w:rsid w:val="000D6713"/>
    <w:rsid w:val="000E30BC"/>
    <w:rsid w:val="000E4C04"/>
    <w:rsid w:val="000E53C9"/>
    <w:rsid w:val="000F029C"/>
    <w:rsid w:val="000F1C4F"/>
    <w:rsid w:val="000F1DB5"/>
    <w:rsid w:val="000F284F"/>
    <w:rsid w:val="000F3300"/>
    <w:rsid w:val="000F35CE"/>
    <w:rsid w:val="000F56DC"/>
    <w:rsid w:val="000F7BD4"/>
    <w:rsid w:val="000F7DD0"/>
    <w:rsid w:val="001029CD"/>
    <w:rsid w:val="00107A7F"/>
    <w:rsid w:val="001124E8"/>
    <w:rsid w:val="00112FC0"/>
    <w:rsid w:val="001130B9"/>
    <w:rsid w:val="00120210"/>
    <w:rsid w:val="0012277B"/>
    <w:rsid w:val="00122A1B"/>
    <w:rsid w:val="001236E0"/>
    <w:rsid w:val="00123FBC"/>
    <w:rsid w:val="00126127"/>
    <w:rsid w:val="00130317"/>
    <w:rsid w:val="00132B1D"/>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744D9"/>
    <w:rsid w:val="001749E1"/>
    <w:rsid w:val="00175CCF"/>
    <w:rsid w:val="00176439"/>
    <w:rsid w:val="00176598"/>
    <w:rsid w:val="00176E36"/>
    <w:rsid w:val="00177366"/>
    <w:rsid w:val="001813A1"/>
    <w:rsid w:val="00181D27"/>
    <w:rsid w:val="00183D7F"/>
    <w:rsid w:val="00184615"/>
    <w:rsid w:val="00187C47"/>
    <w:rsid w:val="001919A9"/>
    <w:rsid w:val="0019627E"/>
    <w:rsid w:val="001A3A02"/>
    <w:rsid w:val="001A4210"/>
    <w:rsid w:val="001A431D"/>
    <w:rsid w:val="001A4DC5"/>
    <w:rsid w:val="001A6504"/>
    <w:rsid w:val="001A6F23"/>
    <w:rsid w:val="001B1B95"/>
    <w:rsid w:val="001B211F"/>
    <w:rsid w:val="001B2B94"/>
    <w:rsid w:val="001B442A"/>
    <w:rsid w:val="001B4595"/>
    <w:rsid w:val="001B5D25"/>
    <w:rsid w:val="001B7187"/>
    <w:rsid w:val="001B7988"/>
    <w:rsid w:val="001C231D"/>
    <w:rsid w:val="001C29DD"/>
    <w:rsid w:val="001C3D71"/>
    <w:rsid w:val="001C6122"/>
    <w:rsid w:val="001C7112"/>
    <w:rsid w:val="001C7680"/>
    <w:rsid w:val="001C7CDE"/>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47"/>
    <w:rsid w:val="001F03F4"/>
    <w:rsid w:val="001F0E65"/>
    <w:rsid w:val="001F23A1"/>
    <w:rsid w:val="001F28A7"/>
    <w:rsid w:val="001F32D6"/>
    <w:rsid w:val="001F4229"/>
    <w:rsid w:val="001F51B7"/>
    <w:rsid w:val="001F5985"/>
    <w:rsid w:val="0020066F"/>
    <w:rsid w:val="00202034"/>
    <w:rsid w:val="00204FB5"/>
    <w:rsid w:val="002058FB"/>
    <w:rsid w:val="002069DC"/>
    <w:rsid w:val="00210D55"/>
    <w:rsid w:val="00212C87"/>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3045"/>
    <w:rsid w:val="0025404F"/>
    <w:rsid w:val="00257B97"/>
    <w:rsid w:val="00257BCA"/>
    <w:rsid w:val="00260D45"/>
    <w:rsid w:val="002628A8"/>
    <w:rsid w:val="0026490A"/>
    <w:rsid w:val="00267030"/>
    <w:rsid w:val="002703DD"/>
    <w:rsid w:val="00270B06"/>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2238"/>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E9F"/>
    <w:rsid w:val="00313BBE"/>
    <w:rsid w:val="00313F5D"/>
    <w:rsid w:val="00314C90"/>
    <w:rsid w:val="00320DCA"/>
    <w:rsid w:val="003229D5"/>
    <w:rsid w:val="00324E92"/>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18A"/>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0730"/>
    <w:rsid w:val="00382936"/>
    <w:rsid w:val="00382DE0"/>
    <w:rsid w:val="003917AA"/>
    <w:rsid w:val="00392AF6"/>
    <w:rsid w:val="00393E5D"/>
    <w:rsid w:val="00394FDF"/>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3BD8"/>
    <w:rsid w:val="003D7110"/>
    <w:rsid w:val="003D751F"/>
    <w:rsid w:val="003E0936"/>
    <w:rsid w:val="003E09A0"/>
    <w:rsid w:val="003E0F11"/>
    <w:rsid w:val="003E1DF3"/>
    <w:rsid w:val="003E21FE"/>
    <w:rsid w:val="003E2F60"/>
    <w:rsid w:val="003E5565"/>
    <w:rsid w:val="003F0261"/>
    <w:rsid w:val="003F0445"/>
    <w:rsid w:val="003F1082"/>
    <w:rsid w:val="003F282E"/>
    <w:rsid w:val="003F6535"/>
    <w:rsid w:val="00400DFD"/>
    <w:rsid w:val="00401B98"/>
    <w:rsid w:val="00402D1B"/>
    <w:rsid w:val="00403710"/>
    <w:rsid w:val="004037CF"/>
    <w:rsid w:val="004045A6"/>
    <w:rsid w:val="00404BAF"/>
    <w:rsid w:val="00405342"/>
    <w:rsid w:val="00405BE5"/>
    <w:rsid w:val="0041179B"/>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0856"/>
    <w:rsid w:val="00441805"/>
    <w:rsid w:val="004420A3"/>
    <w:rsid w:val="00443998"/>
    <w:rsid w:val="00445F98"/>
    <w:rsid w:val="00446BD3"/>
    <w:rsid w:val="004503CC"/>
    <w:rsid w:val="00451F95"/>
    <w:rsid w:val="004541F7"/>
    <w:rsid w:val="004544E6"/>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1EEC"/>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5F07"/>
    <w:rsid w:val="004A7167"/>
    <w:rsid w:val="004A7F3E"/>
    <w:rsid w:val="004B19B5"/>
    <w:rsid w:val="004B40DE"/>
    <w:rsid w:val="004B4F53"/>
    <w:rsid w:val="004B5D22"/>
    <w:rsid w:val="004B74D0"/>
    <w:rsid w:val="004C0431"/>
    <w:rsid w:val="004C0728"/>
    <w:rsid w:val="004C082D"/>
    <w:rsid w:val="004C114D"/>
    <w:rsid w:val="004C1382"/>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073"/>
    <w:rsid w:val="00516C67"/>
    <w:rsid w:val="005203AE"/>
    <w:rsid w:val="0052148F"/>
    <w:rsid w:val="00521577"/>
    <w:rsid w:val="00521C3A"/>
    <w:rsid w:val="00523A93"/>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2867"/>
    <w:rsid w:val="0058398F"/>
    <w:rsid w:val="005852E3"/>
    <w:rsid w:val="00586C33"/>
    <w:rsid w:val="00587F89"/>
    <w:rsid w:val="00590829"/>
    <w:rsid w:val="00590936"/>
    <w:rsid w:val="00590E2A"/>
    <w:rsid w:val="00596C52"/>
    <w:rsid w:val="005A128E"/>
    <w:rsid w:val="005A4536"/>
    <w:rsid w:val="005A4E9C"/>
    <w:rsid w:val="005A7843"/>
    <w:rsid w:val="005B252D"/>
    <w:rsid w:val="005B2C30"/>
    <w:rsid w:val="005B3D2C"/>
    <w:rsid w:val="005B4E14"/>
    <w:rsid w:val="005B5ACE"/>
    <w:rsid w:val="005C0A89"/>
    <w:rsid w:val="005C10BA"/>
    <w:rsid w:val="005C1560"/>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E6057"/>
    <w:rsid w:val="005F03D6"/>
    <w:rsid w:val="005F0B5F"/>
    <w:rsid w:val="005F17A3"/>
    <w:rsid w:val="005F3EDB"/>
    <w:rsid w:val="005F507D"/>
    <w:rsid w:val="005F6523"/>
    <w:rsid w:val="0060100C"/>
    <w:rsid w:val="0060236A"/>
    <w:rsid w:val="0060344F"/>
    <w:rsid w:val="0060697C"/>
    <w:rsid w:val="00610262"/>
    <w:rsid w:val="00611930"/>
    <w:rsid w:val="006156A3"/>
    <w:rsid w:val="0061634E"/>
    <w:rsid w:val="006166B6"/>
    <w:rsid w:val="0062247E"/>
    <w:rsid w:val="00622F74"/>
    <w:rsid w:val="0062529A"/>
    <w:rsid w:val="006260E1"/>
    <w:rsid w:val="006277A7"/>
    <w:rsid w:val="00627D8B"/>
    <w:rsid w:val="006309DC"/>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589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0CE1"/>
    <w:rsid w:val="00692FF4"/>
    <w:rsid w:val="00693169"/>
    <w:rsid w:val="00695BFF"/>
    <w:rsid w:val="006A000A"/>
    <w:rsid w:val="006A0FAC"/>
    <w:rsid w:val="006A1ED4"/>
    <w:rsid w:val="006A25C4"/>
    <w:rsid w:val="006A359C"/>
    <w:rsid w:val="006A5F9B"/>
    <w:rsid w:val="006A5FEB"/>
    <w:rsid w:val="006A60A1"/>
    <w:rsid w:val="006A68D4"/>
    <w:rsid w:val="006A7EEF"/>
    <w:rsid w:val="006B0171"/>
    <w:rsid w:val="006B0678"/>
    <w:rsid w:val="006B64D8"/>
    <w:rsid w:val="006B6F1A"/>
    <w:rsid w:val="006B7905"/>
    <w:rsid w:val="006C00F5"/>
    <w:rsid w:val="006C4245"/>
    <w:rsid w:val="006C517E"/>
    <w:rsid w:val="006C67B4"/>
    <w:rsid w:val="006C7F5A"/>
    <w:rsid w:val="006D01DC"/>
    <w:rsid w:val="006D0829"/>
    <w:rsid w:val="006D0C3E"/>
    <w:rsid w:val="006D236D"/>
    <w:rsid w:val="006D4CD5"/>
    <w:rsid w:val="006D4E6B"/>
    <w:rsid w:val="006D6D3D"/>
    <w:rsid w:val="006D764C"/>
    <w:rsid w:val="006E0425"/>
    <w:rsid w:val="006E0922"/>
    <w:rsid w:val="006E107E"/>
    <w:rsid w:val="006E19D9"/>
    <w:rsid w:val="006E4150"/>
    <w:rsid w:val="006E4BD4"/>
    <w:rsid w:val="006E57A5"/>
    <w:rsid w:val="006E5E79"/>
    <w:rsid w:val="006E7219"/>
    <w:rsid w:val="006F050A"/>
    <w:rsid w:val="006F161A"/>
    <w:rsid w:val="006F2C2A"/>
    <w:rsid w:val="006F35D2"/>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38A8"/>
    <w:rsid w:val="007245AB"/>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2BC6"/>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2A51"/>
    <w:rsid w:val="007738B3"/>
    <w:rsid w:val="00774A54"/>
    <w:rsid w:val="00774B81"/>
    <w:rsid w:val="00780396"/>
    <w:rsid w:val="00782EE7"/>
    <w:rsid w:val="00785B9D"/>
    <w:rsid w:val="0078775D"/>
    <w:rsid w:val="00791E16"/>
    <w:rsid w:val="00792EBB"/>
    <w:rsid w:val="007955E6"/>
    <w:rsid w:val="00796EC5"/>
    <w:rsid w:val="00797A74"/>
    <w:rsid w:val="007A28BC"/>
    <w:rsid w:val="007A31B4"/>
    <w:rsid w:val="007A5C23"/>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100D"/>
    <w:rsid w:val="00801095"/>
    <w:rsid w:val="0080743A"/>
    <w:rsid w:val="00807619"/>
    <w:rsid w:val="00810C46"/>
    <w:rsid w:val="00811594"/>
    <w:rsid w:val="0081691F"/>
    <w:rsid w:val="00816CE4"/>
    <w:rsid w:val="00816F87"/>
    <w:rsid w:val="00820349"/>
    <w:rsid w:val="00821069"/>
    <w:rsid w:val="00824075"/>
    <w:rsid w:val="0082409C"/>
    <w:rsid w:val="008241B6"/>
    <w:rsid w:val="00826684"/>
    <w:rsid w:val="00827358"/>
    <w:rsid w:val="00827BFE"/>
    <w:rsid w:val="00830BC3"/>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64"/>
    <w:rsid w:val="008F6BCE"/>
    <w:rsid w:val="008F7E7C"/>
    <w:rsid w:val="00905790"/>
    <w:rsid w:val="0090583C"/>
    <w:rsid w:val="00912104"/>
    <w:rsid w:val="00914C99"/>
    <w:rsid w:val="00915C83"/>
    <w:rsid w:val="00916317"/>
    <w:rsid w:val="00917C8D"/>
    <w:rsid w:val="00921526"/>
    <w:rsid w:val="00921F5B"/>
    <w:rsid w:val="009231A5"/>
    <w:rsid w:val="00923513"/>
    <w:rsid w:val="00923CEC"/>
    <w:rsid w:val="00926EEA"/>
    <w:rsid w:val="00930113"/>
    <w:rsid w:val="00931A01"/>
    <w:rsid w:val="00932170"/>
    <w:rsid w:val="009321EF"/>
    <w:rsid w:val="00932602"/>
    <w:rsid w:val="0093275E"/>
    <w:rsid w:val="00932FA7"/>
    <w:rsid w:val="00936558"/>
    <w:rsid w:val="00937961"/>
    <w:rsid w:val="00937990"/>
    <w:rsid w:val="009410F4"/>
    <w:rsid w:val="00941F4A"/>
    <w:rsid w:val="0094508C"/>
    <w:rsid w:val="00945B58"/>
    <w:rsid w:val="009479AD"/>
    <w:rsid w:val="00947A63"/>
    <w:rsid w:val="00951FE2"/>
    <w:rsid w:val="00952F31"/>
    <w:rsid w:val="00953251"/>
    <w:rsid w:val="009544A8"/>
    <w:rsid w:val="00954781"/>
    <w:rsid w:val="009551F9"/>
    <w:rsid w:val="009576DF"/>
    <w:rsid w:val="0096070B"/>
    <w:rsid w:val="009672C5"/>
    <w:rsid w:val="00971050"/>
    <w:rsid w:val="00973059"/>
    <w:rsid w:val="00973FAF"/>
    <w:rsid w:val="00974A0B"/>
    <w:rsid w:val="009753F8"/>
    <w:rsid w:val="00975847"/>
    <w:rsid w:val="0097671D"/>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5C4E"/>
    <w:rsid w:val="009A698E"/>
    <w:rsid w:val="009A6FA6"/>
    <w:rsid w:val="009B1F20"/>
    <w:rsid w:val="009B2D54"/>
    <w:rsid w:val="009B2FBB"/>
    <w:rsid w:val="009B54A1"/>
    <w:rsid w:val="009B77BA"/>
    <w:rsid w:val="009C2680"/>
    <w:rsid w:val="009C33B7"/>
    <w:rsid w:val="009C4D17"/>
    <w:rsid w:val="009C5FBC"/>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1E23"/>
    <w:rsid w:val="00A0291E"/>
    <w:rsid w:val="00A02A4B"/>
    <w:rsid w:val="00A02A51"/>
    <w:rsid w:val="00A03B2F"/>
    <w:rsid w:val="00A04684"/>
    <w:rsid w:val="00A05347"/>
    <w:rsid w:val="00A053B4"/>
    <w:rsid w:val="00A07F57"/>
    <w:rsid w:val="00A121D1"/>
    <w:rsid w:val="00A1320F"/>
    <w:rsid w:val="00A146E9"/>
    <w:rsid w:val="00A21526"/>
    <w:rsid w:val="00A2484F"/>
    <w:rsid w:val="00A25150"/>
    <w:rsid w:val="00A25AC6"/>
    <w:rsid w:val="00A2624E"/>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3F9D"/>
    <w:rsid w:val="00A547D1"/>
    <w:rsid w:val="00A573BF"/>
    <w:rsid w:val="00A60B62"/>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529C"/>
    <w:rsid w:val="00A866CA"/>
    <w:rsid w:val="00A87071"/>
    <w:rsid w:val="00A91326"/>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C6034"/>
    <w:rsid w:val="00AD03F1"/>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044E"/>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B36"/>
    <w:rsid w:val="00B531D9"/>
    <w:rsid w:val="00B54246"/>
    <w:rsid w:val="00B575AA"/>
    <w:rsid w:val="00B57A01"/>
    <w:rsid w:val="00B57DF7"/>
    <w:rsid w:val="00B60842"/>
    <w:rsid w:val="00B60C6B"/>
    <w:rsid w:val="00B60DFD"/>
    <w:rsid w:val="00B61E32"/>
    <w:rsid w:val="00B64014"/>
    <w:rsid w:val="00B65931"/>
    <w:rsid w:val="00B67BC8"/>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24C"/>
    <w:rsid w:val="00BA338A"/>
    <w:rsid w:val="00BA3D57"/>
    <w:rsid w:val="00BA4639"/>
    <w:rsid w:val="00BA4644"/>
    <w:rsid w:val="00BA6653"/>
    <w:rsid w:val="00BA7D72"/>
    <w:rsid w:val="00BB0CBF"/>
    <w:rsid w:val="00BB138E"/>
    <w:rsid w:val="00BB1410"/>
    <w:rsid w:val="00BB3740"/>
    <w:rsid w:val="00BB4950"/>
    <w:rsid w:val="00BB5855"/>
    <w:rsid w:val="00BB5A0C"/>
    <w:rsid w:val="00BB5D54"/>
    <w:rsid w:val="00BB5ECA"/>
    <w:rsid w:val="00BB6E03"/>
    <w:rsid w:val="00BB77D9"/>
    <w:rsid w:val="00BC4261"/>
    <w:rsid w:val="00BC4ECA"/>
    <w:rsid w:val="00BC6E74"/>
    <w:rsid w:val="00BC6EC1"/>
    <w:rsid w:val="00BC7C37"/>
    <w:rsid w:val="00BD099E"/>
    <w:rsid w:val="00BD1C2A"/>
    <w:rsid w:val="00BD51B5"/>
    <w:rsid w:val="00BD58B7"/>
    <w:rsid w:val="00BD699B"/>
    <w:rsid w:val="00BD6DDC"/>
    <w:rsid w:val="00BE0105"/>
    <w:rsid w:val="00BE5048"/>
    <w:rsid w:val="00BE5625"/>
    <w:rsid w:val="00BE5E61"/>
    <w:rsid w:val="00BE6B6D"/>
    <w:rsid w:val="00BE732C"/>
    <w:rsid w:val="00BF0895"/>
    <w:rsid w:val="00BF2A4A"/>
    <w:rsid w:val="00BF3511"/>
    <w:rsid w:val="00BF5005"/>
    <w:rsid w:val="00C0100E"/>
    <w:rsid w:val="00C01D9C"/>
    <w:rsid w:val="00C03114"/>
    <w:rsid w:val="00C073F3"/>
    <w:rsid w:val="00C1003A"/>
    <w:rsid w:val="00C124AF"/>
    <w:rsid w:val="00C135E1"/>
    <w:rsid w:val="00C142B9"/>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0AE2"/>
    <w:rsid w:val="00C41430"/>
    <w:rsid w:val="00C420A2"/>
    <w:rsid w:val="00C425C6"/>
    <w:rsid w:val="00C43B87"/>
    <w:rsid w:val="00C45030"/>
    <w:rsid w:val="00C45208"/>
    <w:rsid w:val="00C46B52"/>
    <w:rsid w:val="00C47F2C"/>
    <w:rsid w:val="00C50404"/>
    <w:rsid w:val="00C5061A"/>
    <w:rsid w:val="00C522DD"/>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517D"/>
    <w:rsid w:val="00C867E4"/>
    <w:rsid w:val="00C86F32"/>
    <w:rsid w:val="00C87760"/>
    <w:rsid w:val="00C87786"/>
    <w:rsid w:val="00C911AB"/>
    <w:rsid w:val="00C91A37"/>
    <w:rsid w:val="00C92D39"/>
    <w:rsid w:val="00C92F87"/>
    <w:rsid w:val="00C936F1"/>
    <w:rsid w:val="00C93919"/>
    <w:rsid w:val="00C93CE6"/>
    <w:rsid w:val="00C943EB"/>
    <w:rsid w:val="00C966CE"/>
    <w:rsid w:val="00CA1189"/>
    <w:rsid w:val="00CA1455"/>
    <w:rsid w:val="00CA14C0"/>
    <w:rsid w:val="00CA1C8D"/>
    <w:rsid w:val="00CA23BE"/>
    <w:rsid w:val="00CA23C8"/>
    <w:rsid w:val="00CA2F83"/>
    <w:rsid w:val="00CB040A"/>
    <w:rsid w:val="00CB0870"/>
    <w:rsid w:val="00CB1939"/>
    <w:rsid w:val="00CB1CE7"/>
    <w:rsid w:val="00CB2C36"/>
    <w:rsid w:val="00CB4C3F"/>
    <w:rsid w:val="00CB5E1A"/>
    <w:rsid w:val="00CB604C"/>
    <w:rsid w:val="00CB7EB7"/>
    <w:rsid w:val="00CC15FA"/>
    <w:rsid w:val="00CC1AF8"/>
    <w:rsid w:val="00CC39FA"/>
    <w:rsid w:val="00CC3BDB"/>
    <w:rsid w:val="00CC4C61"/>
    <w:rsid w:val="00CC75C4"/>
    <w:rsid w:val="00CC7881"/>
    <w:rsid w:val="00CD0030"/>
    <w:rsid w:val="00CD1C1C"/>
    <w:rsid w:val="00CD24B0"/>
    <w:rsid w:val="00CD432F"/>
    <w:rsid w:val="00CD61C5"/>
    <w:rsid w:val="00CD65FC"/>
    <w:rsid w:val="00CD67F0"/>
    <w:rsid w:val="00CE1263"/>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26C8E"/>
    <w:rsid w:val="00D30C1D"/>
    <w:rsid w:val="00D31945"/>
    <w:rsid w:val="00D353A9"/>
    <w:rsid w:val="00D36DED"/>
    <w:rsid w:val="00D40328"/>
    <w:rsid w:val="00D415D9"/>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4CF6"/>
    <w:rsid w:val="00D65027"/>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5D7A"/>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07E6F"/>
    <w:rsid w:val="00E12B99"/>
    <w:rsid w:val="00E1322F"/>
    <w:rsid w:val="00E164A1"/>
    <w:rsid w:val="00E1662F"/>
    <w:rsid w:val="00E16681"/>
    <w:rsid w:val="00E16A0F"/>
    <w:rsid w:val="00E16DAB"/>
    <w:rsid w:val="00E17699"/>
    <w:rsid w:val="00E20C3E"/>
    <w:rsid w:val="00E21854"/>
    <w:rsid w:val="00E221C4"/>
    <w:rsid w:val="00E24F36"/>
    <w:rsid w:val="00E2563C"/>
    <w:rsid w:val="00E27EEE"/>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0BF6"/>
    <w:rsid w:val="00E61C9B"/>
    <w:rsid w:val="00E630E7"/>
    <w:rsid w:val="00E64E39"/>
    <w:rsid w:val="00E67979"/>
    <w:rsid w:val="00E709F7"/>
    <w:rsid w:val="00E71047"/>
    <w:rsid w:val="00E75272"/>
    <w:rsid w:val="00E754F7"/>
    <w:rsid w:val="00E75907"/>
    <w:rsid w:val="00E75B5D"/>
    <w:rsid w:val="00E7678D"/>
    <w:rsid w:val="00E77303"/>
    <w:rsid w:val="00E823CB"/>
    <w:rsid w:val="00E846F7"/>
    <w:rsid w:val="00E8665E"/>
    <w:rsid w:val="00E914D9"/>
    <w:rsid w:val="00E9196B"/>
    <w:rsid w:val="00E92634"/>
    <w:rsid w:val="00E931D0"/>
    <w:rsid w:val="00E939A4"/>
    <w:rsid w:val="00E93C09"/>
    <w:rsid w:val="00E944A7"/>
    <w:rsid w:val="00E949AD"/>
    <w:rsid w:val="00E9599E"/>
    <w:rsid w:val="00E976E6"/>
    <w:rsid w:val="00E97C66"/>
    <w:rsid w:val="00E97D32"/>
    <w:rsid w:val="00EA009C"/>
    <w:rsid w:val="00EA0A86"/>
    <w:rsid w:val="00EA164E"/>
    <w:rsid w:val="00EA39B0"/>
    <w:rsid w:val="00EA40BA"/>
    <w:rsid w:val="00EA4850"/>
    <w:rsid w:val="00EA68D9"/>
    <w:rsid w:val="00EA7CD7"/>
    <w:rsid w:val="00EB0337"/>
    <w:rsid w:val="00EB06AF"/>
    <w:rsid w:val="00EB6CC2"/>
    <w:rsid w:val="00EC2495"/>
    <w:rsid w:val="00EC32F3"/>
    <w:rsid w:val="00EC3C96"/>
    <w:rsid w:val="00EC3DF2"/>
    <w:rsid w:val="00EC4E31"/>
    <w:rsid w:val="00EC5C8A"/>
    <w:rsid w:val="00EC6037"/>
    <w:rsid w:val="00EC7B2F"/>
    <w:rsid w:val="00ED052D"/>
    <w:rsid w:val="00ED0689"/>
    <w:rsid w:val="00ED1B2B"/>
    <w:rsid w:val="00ED36F5"/>
    <w:rsid w:val="00ED4C83"/>
    <w:rsid w:val="00ED53C1"/>
    <w:rsid w:val="00ED6BFE"/>
    <w:rsid w:val="00ED78C9"/>
    <w:rsid w:val="00EE1766"/>
    <w:rsid w:val="00EE209E"/>
    <w:rsid w:val="00EE2627"/>
    <w:rsid w:val="00EE4514"/>
    <w:rsid w:val="00EE53CF"/>
    <w:rsid w:val="00EE6623"/>
    <w:rsid w:val="00EE70F1"/>
    <w:rsid w:val="00EE7335"/>
    <w:rsid w:val="00EF34B3"/>
    <w:rsid w:val="00EF3620"/>
    <w:rsid w:val="00EF4873"/>
    <w:rsid w:val="00EF573D"/>
    <w:rsid w:val="00EF583A"/>
    <w:rsid w:val="00EF5862"/>
    <w:rsid w:val="00F01050"/>
    <w:rsid w:val="00F02B9A"/>
    <w:rsid w:val="00F03B8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844"/>
    <w:rsid w:val="00F46A62"/>
    <w:rsid w:val="00F50100"/>
    <w:rsid w:val="00F513A1"/>
    <w:rsid w:val="00F532C6"/>
    <w:rsid w:val="00F56C3D"/>
    <w:rsid w:val="00F56CA1"/>
    <w:rsid w:val="00F572C9"/>
    <w:rsid w:val="00F60602"/>
    <w:rsid w:val="00F60971"/>
    <w:rsid w:val="00F60D78"/>
    <w:rsid w:val="00F637E2"/>
    <w:rsid w:val="00F63B2E"/>
    <w:rsid w:val="00F642E6"/>
    <w:rsid w:val="00F67BE5"/>
    <w:rsid w:val="00F7021C"/>
    <w:rsid w:val="00F71AA6"/>
    <w:rsid w:val="00F7250F"/>
    <w:rsid w:val="00F73934"/>
    <w:rsid w:val="00F760A2"/>
    <w:rsid w:val="00F7727E"/>
    <w:rsid w:val="00F77B76"/>
    <w:rsid w:val="00F77D79"/>
    <w:rsid w:val="00F803B0"/>
    <w:rsid w:val="00F804A2"/>
    <w:rsid w:val="00F8231F"/>
    <w:rsid w:val="00F8406D"/>
    <w:rsid w:val="00F84B4B"/>
    <w:rsid w:val="00F84BA4"/>
    <w:rsid w:val="00F858C1"/>
    <w:rsid w:val="00F85A5C"/>
    <w:rsid w:val="00F87B48"/>
    <w:rsid w:val="00F906E9"/>
    <w:rsid w:val="00F90A2D"/>
    <w:rsid w:val="00F90E69"/>
    <w:rsid w:val="00F91424"/>
    <w:rsid w:val="00F966DE"/>
    <w:rsid w:val="00FA3933"/>
    <w:rsid w:val="00FA667F"/>
    <w:rsid w:val="00FB1614"/>
    <w:rsid w:val="00FC0B00"/>
    <w:rsid w:val="00FC1897"/>
    <w:rsid w:val="00FC21DE"/>
    <w:rsid w:val="00FC290B"/>
    <w:rsid w:val="00FC5396"/>
    <w:rsid w:val="00FC53F0"/>
    <w:rsid w:val="00FC629D"/>
    <w:rsid w:val="00FD1BAD"/>
    <w:rsid w:val="00FD23E7"/>
    <w:rsid w:val="00FD369D"/>
    <w:rsid w:val="00FD451A"/>
    <w:rsid w:val="00FE0AA6"/>
    <w:rsid w:val="00FE2178"/>
    <w:rsid w:val="00FE21F8"/>
    <w:rsid w:val="00FE3F02"/>
    <w:rsid w:val="00FE3FAE"/>
    <w:rsid w:val="00FE6904"/>
    <w:rsid w:val="00FE76A9"/>
    <w:rsid w:val="00FF121E"/>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9C590"/>
  <w15:docId w15:val="{744DDB4C-00F1-D44A-AEE7-9B40DED3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1">
    <w:name w:val="Plain Table 1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9350F0-BAF2-ED4F-B8D6-D62089E7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13744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Drift Chamber Activities</dc:subject>
  <dc:creator>Franco Grancagnolo</dc:creator>
  <cp:keywords/>
  <dc:description/>
  <cp:lastModifiedBy>Microsoft Office User</cp:lastModifiedBy>
  <cp:revision>12</cp:revision>
  <cp:lastPrinted>2017-11-20T05:59:00Z</cp:lastPrinted>
  <dcterms:created xsi:type="dcterms:W3CDTF">2022-04-07T16:37:00Z</dcterms:created>
  <dcterms:modified xsi:type="dcterms:W3CDTF">2022-04-08T13:33:00Z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13/12/2019</vt:lpwstr>
  </property>
  <property fmtid="{D5CDD505-2E9C-101B-9397-08002B2CF9AE}" pid="3" name="LastSaved">
    <vt:lpwstr>13/12/2019</vt:lpwstr>
  </property>
  <property fmtid="{D5CDD505-2E9C-101B-9397-08002B2CF9AE}" pid="4" name="Project">
    <vt:lpwstr>1.1</vt:lpwstr>
  </property>
  <property fmtid="{D5CDD505-2E9C-101B-9397-08002B2CF9AE}" pid="5" name="PBS">
    <vt:lpwstr>2.3</vt:lpwstr>
  </property>
  <property fmtid="{D5CDD505-2E9C-101B-9397-08002B2CF9AE}" pid="6" name="Document number">
    <vt:i4>0</vt:i4>
  </property>
  <property fmtid="{D5CDD505-2E9C-101B-9397-08002B2CF9AE}" pid="7" name="ContentTypeId">
    <vt:lpwstr>0x010100EF681FE7E2278747BA42046441F3CDD3</vt:lpwstr>
  </property>
</Properties>
</file>