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0309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9019"/>
        <w:gridCol w:w="1289"/>
      </w:tblGrid>
      <w:tr>
        <w:trPr>
          <w:trHeight w:val="300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phase diagram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343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QCD equation of state via functional methods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易 陆</w:t>
            </w:r>
          </w:p>
        </w:tc>
      </w:tr>
      <w:tr>
        <w:trPr>
          <w:trHeight w:val="343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Mass spectra of charged pions/kaons and pion/kaon superfluid phase transition under external magnetic field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宇明 田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Critical dynamics of Model A within the real-time fRG approach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永睿 陈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Real-time evolution of critical modes in the QCD phase diagram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阳阳 谈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Investigation on the chemical freeze-out properties in pp, pA, dA and AA collisions with the statistical thermal model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辰艳 李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Investigation on phase transition properties of QCD at finite temperature with the Tsallis statistics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之迎 秦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Hydrodynamical evolution including the EOS with CEP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Yifan Shen</w:t>
            </w:r>
          </w:p>
        </w:tc>
      </w:tr>
      <w:tr>
        <w:trPr>
          <w:trHeight w:val="344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Fierz-complete four-quark interactions within fRG-QCD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子宁 王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Investigation on the kinetic freeze-out properties in pp, pA and AA collisions at the RHIC and LHC energies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强 王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探索中子星内部可能的强子夸克相变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Pianpian Qin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Exploring critical piont by light nuclei production in relativistic heavy-ion collision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胜男 韩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Energy Dependence of the Proton High Moments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鑫 张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Light Nuclei Production in 3 GeV Au+Au Collisions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Yue Xu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Baryon-Strangeness Correlations in 3 and 200 GeV Au+Au Collisions from RHIC-STAR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Yu Zhang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jet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Measurement of transverse polarization of Λ within jet in p+p collisions at 200 GeV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涛亚 高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Azimuthal transverse single-spin asymmetries of inclusive jets and hadrons within jets from polarized ${pp}$ collisions at $\sqrt{s}$ = 510 GeV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一可 许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Asymmetric jet shapes with 2D jet tomography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宇昕 肖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Deciphering yield suppression of hadron-triggered semi-inclusive recoil jets in heavy-ion collisions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杨 何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Nuclear modications of jet angularities and jet mass in high-energy heavy-ion collisions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shiyong chen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The Fox-Wolfram Moment of jet production in relativistic heavy ion collisions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Wei-Xi Kong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Study of (multi-)strange hadron production in jets and the underlying event with ALICE at the LHC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Lang Xu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heavy flavor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Mass hierarchy of heavy quark energy loss within a perturbative-non-perturbative transport model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一超 党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Resolving the $R_{pA}$ and $v_2$ puzzle of $D^0$ mesons in p-Pb collisions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潮 张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Measurement of inclusive J/$\psi$ and $\psi$(2S) production at midrapidity in pp collisions at 13.6 TeV with ALICE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Yuan Zhang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The measurements of prompt and non-prompt J/$\psi$ production in Pb--Pb collisions at $\sqrt{s_{\rm NN}}$ = 5.02 TeV with ALICE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森杰 朱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Open charm production in pPb collisions at LHCb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剑桥 王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Probing beauty-quark production and transport properties via non-prompt charmed hadrons with ALICE at the LHC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明宇 张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Investigate heavy flavour production at forward rapidity via semi-muonic decays with ALICE at the LHC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茂林 张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$\rm \Xi_{c}^{0}$ production as a function of multiplicity by $\rm \Xi_{c}^{0} \rightarrow \pi^{+} \Xi^{-}$ in pp collision at $\sqrt{s}=13$ TeV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t fang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chirality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The effect of electric and chiral magnetic conductivities on azimuthally fluctuating magnetic fields and related observables in isobar collisions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IRFAN SIDDIQUE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Estimate of Background Baseline and Upper Limit on the Chiral Magnetic Effect in Isobar Collisions at 200 GeV from STAR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Yicheng Feng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On the difference between signal and background of the chiral magnetic effect relative to spectator and participant planes in relativistic heavy-ion collisions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帮祥 陈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The Splitting of Chiral and Deconfinement Phase Transitions induced by Rotation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Fei Sun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Chiral Magnetic  and  Vortical Effect in the Chiral Kinetic Approach using AMPT model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梓林 袁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spin polarization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The influence of interaction on the spin polarization in heavy ion collisons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Shuo Fang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Generalized chiral kinetic equations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shuxiang ma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Self-consistent covariant chiral kinetic equation in non-Abelian gauge field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晓丽 罗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Spin Hydrodynamics, causality, and stability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栋林 王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Vorticity contribution to the spin alignment in hydrodynamic approaches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Cong Yi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Correlations of dihadron polarization in central, peripheral and ultraperipheral heavy-ion collisions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晓雯 李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The spin alignment of rho mesons in a pion gas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轶亮 尹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Formulation of relativistic spin magnetohydrodynamics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哲 方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Constraining Non-Dissipative Transport Coefficients in Global Equilibrium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Shizheng YANG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Measurement of inclusive J/ψ polarization at midrapidity in pp collisions at √ s = 13.6 TeV with ALICE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圳君 熊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Causality and stability analysis for the minimal causal spin hydrodynamics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心晴 谢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Gravitational form factors and spin gradient couplings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Jiayuan Tian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Spin polarization under gravity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宗霖 莫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Photon polarization in the vorticity and magnetic field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利华 董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Couplings of spin alignment and shear stress tensor for vector mesons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文博 董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holography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Holographic renormalized Entanglement and entropic c-function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Mitsutoshi Fujita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旋转对施温格效应的影响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yize cai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Critical endpoint dynamics in 2-flavor holographic QCD: Understanding critical phenomena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彦清 赵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Thermal chiral Phase Transition with four flavors in holographic QCD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HIWA AHMED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The effects of hyperscaling violating factor on holographic Schwinger effect in the moving background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杨康 刘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flow&amp;correlation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K+K+ correlation functions in Au+Au collisions at √sNN = 3.0 - 3.9 GeV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Bijun Fan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Measurements of two-pion femtoscopy in Au+Au Collisions at $\sqrt{s_{\mathrm{NN}}}$ = 3.0, 3.2, 3.5, and 3.9 GeV from RHIC-STAR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猷全 綦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Directed Flow of Λ, H3L, and H4L in Au+Au collisions at √sNN = 3.2, 3.5, and 3.9 GeV at RHIC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Junyi Han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Flow Measurements of $K^0_S,\;p,\;\Lambda$ in $\sqrt{s_{NN}}=$ 2.55 GeV Ag+Ag Collisions with HADES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Tan Lu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Forward particle flow measurements in PbPb and pPb collisions at LHCb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Zhengchen Lian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Measurement of d-Lambda correlation in Au+Au collisions from STAR Beam Energy Scan II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xialei Jiang</w:t>
            </w:r>
          </w:p>
        </w:tc>
      </w:tr>
      <w:tr>
        <w:trPr>
          <w:trHeight w:val="343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Measurement of $K_{s}^{0}-K_{s}^{0}$ correlation function in Au+Au collisions at the high baryon density region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李昂 张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new developments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$^4_{\Lambda}\hbox{He}$ Production in $\sqrt{s_{NN}}$ = 3 GeV Au+Au Collisions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凤仪 赵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Collision centrality and energy dependence of strange hadron production in Au + Au collisions at $\sqrt{s_{NN}}=$ 7.7–54.4 GeV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艳婷 丰</w:t>
            </w:r>
          </w:p>
        </w:tc>
      </w:tr>
      <w:tr>
        <w:trPr>
          <w:trHeight w:val="25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Large-rapidity ridge correlations from color glass condensate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Donghai Zhang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Exploring percolation phase transition in the Ising model with machine learning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冉冉 郭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Quantum Algorithm for Scattering Amplitudes with Reduction Formula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Wai Kin Lai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Impact of initial fluctuations and nuclear deformations in isobar collisions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健飞 王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Derivation of Single Spin Asymmetry in J/\psi Production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Longjie Chen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Photoproduction of e$^{+}$e$^{-}$  in peripheral isobar collisions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硕 林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Strangeness production in Au+Au collisions at  7.7,  14.6, 19.6, and 200 GeV with the STAR experiment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伟光 袁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Observation of an Antimatter Hypernucleus $^4_{\bar{\Lambda}}\bar{H}$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俊霖 吴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$\pi^0$ suppression in central $d$-$Au$ collisions at $\sqrt{s_{\rm NN}}=200$ GeV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曼 解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Hypernuclei production in Au+Au collisions at √sNN = 3 GeV from coalescence model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晨露 胡</w:t>
            </w:r>
          </w:p>
        </w:tc>
      </w:tr>
      <w:tr>
        <w:trPr>
          <w:trHeight w:val="276" w:hRule="atLeast"/>
        </w:trPr>
        <w:tc>
          <w:tcPr>
            <w:tcW w:w="901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Probing the nuclear structure with flow observables at the LHC</w:t>
            </w:r>
          </w:p>
        </w:tc>
        <w:tc>
          <w:tcPr>
            <w:tcW w:w="128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卢志永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3</Pages>
  <Words>1066</Words>
  <Characters>5667</Characters>
  <CharactersWithSpaces>6516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2023-11-18T23:04:39Z</dcterms:created>
  <dc:creator/>
  <dc:description/>
  <dc:language>en-US</dc:language>
  <cp:lastModifiedBy/>
  <dcterms:modified xsi:type="dcterms:W3CDTF">2023-11-23T17:36:54Z</dcterms:modified>
  <cp:revision>3</cp:revision>
  <dc:subject/>
  <dc:title/>
</cp:coreProperties>
</file>