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A02F" w14:textId="77777777" w:rsidR="005826C9" w:rsidRDefault="005826C9">
      <w:pPr>
        <w:autoSpaceDE w:val="0"/>
        <w:spacing w:before="156" w:line="300" w:lineRule="auto"/>
        <w:rPr>
          <w:rFonts w:ascii="黑体;SimHei" w:eastAsia="黑体;SimHei" w:hAnsi="黑体;SimHei" w:cs="黑体;SimHei"/>
          <w:bCs/>
          <w:szCs w:val="21"/>
        </w:rPr>
      </w:pPr>
    </w:p>
    <w:p w14:paraId="62BD0A02" w14:textId="238B191D" w:rsidR="002C6E4D" w:rsidRDefault="00AE2899" w:rsidP="002C6E4D">
      <w:pPr>
        <w:autoSpaceDE w:val="0"/>
        <w:spacing w:before="156" w:line="300" w:lineRule="auto"/>
        <w:jc w:val="center"/>
        <w:rPr>
          <w:rFonts w:eastAsia="黑体;SimHei"/>
          <w:bCs/>
          <w:sz w:val="36"/>
          <w:szCs w:val="36"/>
        </w:rPr>
      </w:pPr>
      <w:r>
        <w:rPr>
          <w:rFonts w:eastAsia="黑体;SimHei"/>
          <w:bCs/>
          <w:sz w:val="36"/>
          <w:szCs w:val="36"/>
        </w:rPr>
        <w:t xml:space="preserve">Actinides and </w:t>
      </w:r>
      <w:r w:rsidRPr="002C6E4D">
        <w:rPr>
          <w:rFonts w:eastAsia="黑体;SimHei"/>
          <w:bCs/>
          <w:sz w:val="36"/>
          <w:szCs w:val="36"/>
          <w:vertAlign w:val="superscript"/>
        </w:rPr>
        <w:t>129</w:t>
      </w:r>
      <w:r>
        <w:rPr>
          <w:rFonts w:eastAsia="黑体;SimHei"/>
          <w:bCs/>
          <w:sz w:val="36"/>
          <w:szCs w:val="36"/>
        </w:rPr>
        <w:t xml:space="preserve">I </w:t>
      </w:r>
      <w:r w:rsidR="002C6E4D">
        <w:rPr>
          <w:rFonts w:eastAsia="黑体;SimHei" w:hint="eastAsia"/>
          <w:bCs/>
          <w:sz w:val="36"/>
          <w:szCs w:val="36"/>
        </w:rPr>
        <w:t>Analyses with</w:t>
      </w:r>
      <w:r w:rsidR="00891AA1">
        <w:rPr>
          <w:rFonts w:eastAsia="黑体;SimHei" w:hint="eastAsia"/>
          <w:bCs/>
          <w:sz w:val="36"/>
          <w:szCs w:val="36"/>
        </w:rPr>
        <w:t xml:space="preserve"> the</w:t>
      </w:r>
      <w:r>
        <w:rPr>
          <w:rFonts w:eastAsia="黑体;SimHei"/>
          <w:bCs/>
          <w:sz w:val="36"/>
          <w:szCs w:val="36"/>
        </w:rPr>
        <w:t xml:space="preserve"> 300 kV </w:t>
      </w:r>
      <w:r w:rsidR="002C6E4D" w:rsidRPr="002C6E4D">
        <w:rPr>
          <w:rFonts w:eastAsia="黑体;SimHei"/>
          <w:bCs/>
          <w:sz w:val="36"/>
          <w:szCs w:val="36"/>
        </w:rPr>
        <w:t>Multi-Isotope Low-Energy AMS</w:t>
      </w:r>
      <w:r>
        <w:rPr>
          <w:rFonts w:eastAsia="黑体;SimHei"/>
          <w:bCs/>
          <w:sz w:val="36"/>
          <w:szCs w:val="36"/>
        </w:rPr>
        <w:t xml:space="preserve"> </w:t>
      </w:r>
    </w:p>
    <w:p w14:paraId="0935CDE4" w14:textId="547F70E4" w:rsidR="005826C9" w:rsidRDefault="005826C9">
      <w:pPr>
        <w:autoSpaceDE w:val="0"/>
        <w:spacing w:before="156" w:line="300" w:lineRule="auto"/>
        <w:jc w:val="center"/>
        <w:rPr>
          <w:rFonts w:eastAsia="黑体;SimHei"/>
          <w:bCs/>
          <w:sz w:val="36"/>
          <w:szCs w:val="36"/>
        </w:rPr>
      </w:pPr>
    </w:p>
    <w:p w14:paraId="70284B2A" w14:textId="397C5AD2" w:rsidR="005826C9" w:rsidRDefault="00891AA1">
      <w:pPr>
        <w:autoSpaceDE w:val="0"/>
        <w:snapToGrid w:val="0"/>
        <w:spacing w:before="312" w:after="156" w:line="300" w:lineRule="auto"/>
        <w:jc w:val="center"/>
        <w:rPr>
          <w:rFonts w:eastAsia="FangSong_GB2312;仿宋_GB2312"/>
          <w:b/>
          <w:bCs/>
          <w:sz w:val="28"/>
          <w:szCs w:val="28"/>
        </w:rPr>
      </w:pPr>
      <w:r>
        <w:rPr>
          <w:rFonts w:eastAsia="FangSong_GB2312;仿宋_GB2312"/>
          <w:sz w:val="28"/>
          <w:szCs w:val="28"/>
        </w:rPr>
        <w:t xml:space="preserve">Maoyi Luo </w:t>
      </w:r>
      <w:r w:rsidRPr="002C6E4D">
        <w:rPr>
          <w:rFonts w:eastAsia="FangSong_GB2312;仿宋_GB2312"/>
          <w:sz w:val="28"/>
          <w:szCs w:val="28"/>
          <w:vertAlign w:val="superscript"/>
        </w:rPr>
        <w:t>1, 2</w:t>
      </w:r>
      <w:r>
        <w:rPr>
          <w:rFonts w:eastAsia="FangSong_GB2312;仿宋_GB2312" w:hint="eastAsia"/>
          <w:sz w:val="28"/>
          <w:szCs w:val="28"/>
          <w:vertAlign w:val="superscript"/>
        </w:rPr>
        <w:t xml:space="preserve">, </w:t>
      </w:r>
      <w:r w:rsidRPr="002C6E4D">
        <w:rPr>
          <w:rFonts w:eastAsia="FangSong_GB2312;仿宋_GB2312"/>
          <w:sz w:val="28"/>
          <w:szCs w:val="28"/>
          <w:vertAlign w:val="superscript"/>
        </w:rPr>
        <w:t>*</w:t>
      </w:r>
      <w:r>
        <w:rPr>
          <w:rFonts w:eastAsia="FangSong_GB2312;仿宋_GB2312"/>
          <w:sz w:val="28"/>
          <w:szCs w:val="28"/>
        </w:rPr>
        <w:t xml:space="preserve">, Yang Wu </w:t>
      </w:r>
      <w:r w:rsidRPr="002C6E4D">
        <w:rPr>
          <w:rFonts w:eastAsia="FangSong_GB2312;仿宋_GB2312"/>
          <w:sz w:val="28"/>
          <w:szCs w:val="28"/>
          <w:vertAlign w:val="superscript"/>
        </w:rPr>
        <w:t>1, 2</w:t>
      </w:r>
      <w:r>
        <w:rPr>
          <w:rFonts w:eastAsia="FangSong_GB2312;仿宋_GB2312"/>
          <w:sz w:val="28"/>
          <w:szCs w:val="28"/>
        </w:rPr>
        <w:t>,</w:t>
      </w:r>
      <w:r w:rsidRPr="00891AA1">
        <w:rPr>
          <w:rFonts w:eastAsia="FangSong_GB2312;仿宋_GB2312"/>
          <w:sz w:val="28"/>
          <w:szCs w:val="28"/>
        </w:rPr>
        <w:t xml:space="preserve"> </w:t>
      </w:r>
      <w:r>
        <w:rPr>
          <w:rFonts w:eastAsia="FangSong_GB2312;仿宋_GB2312"/>
          <w:sz w:val="28"/>
          <w:szCs w:val="28"/>
        </w:rPr>
        <w:t>Yuan</w:t>
      </w:r>
      <w:r w:rsidRPr="00891AA1">
        <w:rPr>
          <w:rFonts w:eastAsia="FangSong_GB2312;仿宋_GB2312"/>
          <w:sz w:val="28"/>
          <w:szCs w:val="28"/>
        </w:rPr>
        <w:t xml:space="preserve"> </w:t>
      </w:r>
      <w:r>
        <w:rPr>
          <w:rFonts w:eastAsia="FangSong_GB2312;仿宋_GB2312"/>
          <w:sz w:val="28"/>
          <w:szCs w:val="28"/>
        </w:rPr>
        <w:t xml:space="preserve">Ni </w:t>
      </w:r>
      <w:r w:rsidRPr="002C6E4D">
        <w:rPr>
          <w:rFonts w:eastAsia="FangSong_GB2312;仿宋_GB2312"/>
          <w:sz w:val="28"/>
          <w:szCs w:val="28"/>
          <w:vertAlign w:val="superscript"/>
        </w:rPr>
        <w:t>1, 2</w:t>
      </w:r>
      <w:r w:rsidR="002C6E4D">
        <w:rPr>
          <w:rFonts w:eastAsiaTheme="minorEastAsia" w:hint="eastAsia"/>
          <w:sz w:val="28"/>
          <w:szCs w:val="28"/>
        </w:rPr>
        <w:t xml:space="preserve">, </w:t>
      </w:r>
      <w:r>
        <w:rPr>
          <w:rFonts w:eastAsiaTheme="minorEastAsia" w:hint="eastAsia"/>
          <w:sz w:val="28"/>
          <w:szCs w:val="28"/>
        </w:rPr>
        <w:t>Qu</w:t>
      </w:r>
      <w:r>
        <w:rPr>
          <w:rFonts w:eastAsia="FangSong_GB2312;仿宋_GB2312"/>
          <w:sz w:val="28"/>
          <w:szCs w:val="28"/>
        </w:rPr>
        <w:t xml:space="preserve">an </w:t>
      </w:r>
      <w:proofErr w:type="gramStart"/>
      <w:r>
        <w:rPr>
          <w:rFonts w:eastAsia="FangSong_GB2312;仿宋_GB2312"/>
          <w:sz w:val="28"/>
          <w:szCs w:val="28"/>
        </w:rPr>
        <w:t>An</w:t>
      </w:r>
      <w:proofErr w:type="gramEnd"/>
      <w:r>
        <w:rPr>
          <w:rFonts w:eastAsiaTheme="minorEastAsia" w:hint="eastAsia"/>
          <w:sz w:val="28"/>
          <w:szCs w:val="28"/>
        </w:rPr>
        <w:t xml:space="preserve"> </w:t>
      </w:r>
      <w:r w:rsidRPr="002C6E4D">
        <w:rPr>
          <w:rFonts w:eastAsia="FangSong_GB2312;仿宋_GB2312"/>
          <w:sz w:val="28"/>
          <w:szCs w:val="28"/>
          <w:vertAlign w:val="superscript"/>
        </w:rPr>
        <w:t>1, 2</w:t>
      </w:r>
      <w:r>
        <w:rPr>
          <w:rFonts w:eastAsia="FangSong_GB2312;仿宋_GB2312" w:hint="eastAsia"/>
          <w:sz w:val="28"/>
          <w:szCs w:val="28"/>
        </w:rPr>
        <w:t xml:space="preserve">, </w:t>
      </w:r>
      <w:r>
        <w:rPr>
          <w:rFonts w:eastAsia="FangSong_GB2312;仿宋_GB2312"/>
          <w:sz w:val="28"/>
          <w:szCs w:val="28"/>
        </w:rPr>
        <w:t xml:space="preserve">Yijun Pang </w:t>
      </w:r>
      <w:r w:rsidRPr="002C6E4D">
        <w:rPr>
          <w:rFonts w:eastAsia="FangSong_GB2312;仿宋_GB2312"/>
          <w:sz w:val="28"/>
          <w:szCs w:val="28"/>
          <w:vertAlign w:val="superscript"/>
        </w:rPr>
        <w:t>1, 2</w:t>
      </w:r>
      <w:r>
        <w:rPr>
          <w:rFonts w:eastAsia="FangSong_GB2312;仿宋_GB2312"/>
          <w:sz w:val="28"/>
          <w:szCs w:val="28"/>
        </w:rPr>
        <w:t xml:space="preserve">, Yonggang Yang </w:t>
      </w:r>
      <w:r w:rsidRPr="002C6E4D">
        <w:rPr>
          <w:rFonts w:eastAsia="FangSong_GB2312;仿宋_GB2312"/>
          <w:sz w:val="28"/>
          <w:szCs w:val="28"/>
          <w:vertAlign w:val="superscript"/>
        </w:rPr>
        <w:t>1, 2,</w:t>
      </w:r>
      <w:r>
        <w:rPr>
          <w:rFonts w:eastAsia="FangSong_GB2312;仿宋_GB2312"/>
          <w:sz w:val="28"/>
          <w:szCs w:val="28"/>
        </w:rPr>
        <w:t xml:space="preserve"> </w:t>
      </w:r>
    </w:p>
    <w:p w14:paraId="3FE94773" w14:textId="666AE2D1" w:rsidR="002C6E4D" w:rsidRDefault="00AE2899" w:rsidP="00891AA1">
      <w:pPr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1. </w:t>
      </w:r>
      <w:r w:rsidR="002C6E4D" w:rsidRPr="002C6E4D">
        <w:rPr>
          <w:color w:val="000000"/>
          <w:sz w:val="15"/>
          <w:szCs w:val="15"/>
        </w:rPr>
        <w:t>China Institute for Radiation Protection, Taiyuan, China</w:t>
      </w:r>
    </w:p>
    <w:p w14:paraId="54D871F5" w14:textId="01A45FE3" w:rsidR="005826C9" w:rsidRDefault="00AE2899">
      <w:pPr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2. </w:t>
      </w:r>
      <w:r w:rsidR="002C6E4D" w:rsidRPr="002C6E4D">
        <w:rPr>
          <w:color w:val="000000"/>
          <w:sz w:val="15"/>
          <w:szCs w:val="15"/>
        </w:rPr>
        <w:t>Shanxi Provincial Key Laboratory for Translational Nuclear Medicine and Precision Protection, Taiyuan, China</w:t>
      </w:r>
      <w:r>
        <w:rPr>
          <w:color w:val="000000"/>
          <w:sz w:val="15"/>
          <w:szCs w:val="15"/>
        </w:rPr>
        <w:t>, 030006</w:t>
      </w:r>
    </w:p>
    <w:p w14:paraId="0E98ACD5" w14:textId="77777777" w:rsidR="005826C9" w:rsidRPr="002C6E4D" w:rsidRDefault="005826C9">
      <w:pPr>
        <w:jc w:val="center"/>
        <w:rPr>
          <w:bCs/>
          <w:color w:val="000000"/>
          <w:sz w:val="15"/>
          <w:szCs w:val="15"/>
        </w:rPr>
      </w:pPr>
    </w:p>
    <w:p w14:paraId="122B1F47" w14:textId="77777777" w:rsidR="005826C9" w:rsidRDefault="005826C9">
      <w:pPr>
        <w:snapToGrid w:val="0"/>
        <w:spacing w:line="300" w:lineRule="exact"/>
        <w:ind w:firstLine="420"/>
        <w:jc w:val="left"/>
        <w:rPr>
          <w:bCs/>
          <w:color w:val="FF0000"/>
          <w:sz w:val="15"/>
          <w:szCs w:val="21"/>
        </w:rPr>
      </w:pPr>
    </w:p>
    <w:p w14:paraId="1B5BAD9A" w14:textId="337177D3" w:rsidR="005826C9" w:rsidRDefault="00AE2899" w:rsidP="00037CA8">
      <w:pPr>
        <w:snapToGrid w:val="0"/>
        <w:spacing w:line="360" w:lineRule="auto"/>
        <w:ind w:firstLine="420"/>
      </w:pPr>
      <w:r>
        <w:t xml:space="preserve">The 300 kV Multi-Isotope Low-Energy AMS (MILEA) system </w:t>
      </w:r>
      <w:r w:rsidR="004E7F96">
        <w:rPr>
          <w:rFonts w:hint="eastAsia"/>
        </w:rPr>
        <w:t>was</w:t>
      </w:r>
      <w:r>
        <w:t xml:space="preserve"> developed</w:t>
      </w:r>
      <w:r w:rsidR="00891AA1" w:rsidRPr="00891AA1">
        <w:t xml:space="preserve"> </w:t>
      </w:r>
      <w:r w:rsidR="00891AA1">
        <w:t>by ETH Zurich and Ionplus AG</w:t>
      </w:r>
      <w:r w:rsidR="00891AA1">
        <w:rPr>
          <w:rFonts w:hint="eastAsia"/>
        </w:rPr>
        <w:t xml:space="preserve">, </w:t>
      </w:r>
      <w:r w:rsidR="00891AA1">
        <w:t xml:space="preserve">Switzerland for </w:t>
      </w:r>
      <w:r w:rsidR="00891AA1">
        <w:rPr>
          <w:rFonts w:hint="eastAsia"/>
        </w:rPr>
        <w:t xml:space="preserve">the </w:t>
      </w:r>
      <w:r w:rsidR="00891AA1">
        <w:t>ultra-sensitive measurement of long-li</w:t>
      </w:r>
      <w:r w:rsidR="00891AA1">
        <w:rPr>
          <w:rFonts w:hint="eastAsia"/>
        </w:rPr>
        <w:t>ved</w:t>
      </w:r>
      <w:r w:rsidR="00891AA1">
        <w:t xml:space="preserve"> nuclides</w:t>
      </w:r>
      <w:r w:rsidR="00891AA1">
        <w:rPr>
          <w:rFonts w:hint="eastAsia"/>
        </w:rPr>
        <w:t>,</w:t>
      </w:r>
      <w:r w:rsidR="00891AA1">
        <w:t xml:space="preserve"> such as </w:t>
      </w:r>
      <w:r w:rsidR="00891AA1" w:rsidRPr="004E7F96">
        <w:rPr>
          <w:vertAlign w:val="superscript"/>
        </w:rPr>
        <w:t>14</w:t>
      </w:r>
      <w:r w:rsidR="00891AA1">
        <w:t xml:space="preserve">C, </w:t>
      </w:r>
      <w:r w:rsidR="00891AA1" w:rsidRPr="004E7F96">
        <w:rPr>
          <w:vertAlign w:val="superscript"/>
        </w:rPr>
        <w:t>129</w:t>
      </w:r>
      <w:r w:rsidR="00891AA1">
        <w:t>I, actin</w:t>
      </w:r>
      <w:r w:rsidR="00891AA1">
        <w:t>ide</w:t>
      </w:r>
      <w:r w:rsidR="00247AC8">
        <w:rPr>
          <w:rFonts w:hint="eastAsia"/>
        </w:rPr>
        <w:t>s</w:t>
      </w:r>
      <w:r w:rsidR="00891AA1">
        <w:t xml:space="preserve">, </w:t>
      </w:r>
      <w:r w:rsidR="00891AA1" w:rsidRPr="004E7F96">
        <w:rPr>
          <w:vertAlign w:val="superscript"/>
        </w:rPr>
        <w:t>10</w:t>
      </w:r>
      <w:r w:rsidR="00891AA1">
        <w:t xml:space="preserve">Be, </w:t>
      </w:r>
      <w:r w:rsidR="00891AA1" w:rsidRPr="004E7F96">
        <w:rPr>
          <w:vertAlign w:val="superscript"/>
        </w:rPr>
        <w:t>26</w:t>
      </w:r>
      <w:r w:rsidR="00891AA1">
        <w:t xml:space="preserve">Al and </w:t>
      </w:r>
      <w:r w:rsidR="00891AA1" w:rsidRPr="004E7F96">
        <w:rPr>
          <w:vertAlign w:val="superscript"/>
        </w:rPr>
        <w:t>41</w:t>
      </w:r>
      <w:r w:rsidR="00891AA1">
        <w:t>Ca</w:t>
      </w:r>
      <w:r>
        <w:t>.</w:t>
      </w:r>
      <w:r>
        <w:t xml:space="preserve"> </w:t>
      </w:r>
      <w:r w:rsidR="00D13662">
        <w:rPr>
          <w:rFonts w:hint="eastAsia"/>
        </w:rPr>
        <w:t>The</w:t>
      </w:r>
      <w:r w:rsidR="00D13662">
        <w:t xml:space="preserve"> negative</w:t>
      </w:r>
      <w:r w:rsidR="00D13662">
        <w:rPr>
          <w:rFonts w:hint="eastAsia"/>
        </w:rPr>
        <w:t>ly charged</w:t>
      </w:r>
      <w:r w:rsidR="00D13662">
        <w:t xml:space="preserve"> ions (such as C</w:t>
      </w:r>
      <w:r w:rsidR="00D13662" w:rsidRPr="00D13662">
        <w:rPr>
          <w:vertAlign w:val="superscript"/>
        </w:rPr>
        <w:t>-</w:t>
      </w:r>
      <w:r w:rsidR="00D13662">
        <w:t>, I</w:t>
      </w:r>
      <w:r w:rsidR="00D13662" w:rsidRPr="00D13662">
        <w:rPr>
          <w:vertAlign w:val="superscript"/>
        </w:rPr>
        <w:t>-</w:t>
      </w:r>
      <w:r w:rsidR="00D13662">
        <w:t>, AnO</w:t>
      </w:r>
      <w:r w:rsidR="00D13662" w:rsidRPr="00D13662">
        <w:rPr>
          <w:vertAlign w:val="superscript"/>
        </w:rPr>
        <w:t>-</w:t>
      </w:r>
      <w:r w:rsidR="00D13662">
        <w:t>)</w:t>
      </w:r>
      <w:r w:rsidR="00D13662">
        <w:rPr>
          <w:rFonts w:hint="eastAsia"/>
        </w:rPr>
        <w:t xml:space="preserve"> were extracted from t</w:t>
      </w:r>
      <w:r>
        <w:t xml:space="preserve">he target sample in a </w:t>
      </w:r>
      <w:r w:rsidR="00D13662">
        <w:rPr>
          <w:rFonts w:hint="eastAsia"/>
        </w:rPr>
        <w:t>Cs-sputtering</w:t>
      </w:r>
      <w:r w:rsidR="00FE123B">
        <w:rPr>
          <w:rFonts w:hint="eastAsia"/>
        </w:rPr>
        <w:t xml:space="preserve"> </w:t>
      </w:r>
      <w:r>
        <w:t>ion source</w:t>
      </w:r>
      <w:r w:rsidR="00D13662">
        <w:rPr>
          <w:rFonts w:hint="eastAsia"/>
        </w:rPr>
        <w:t>, and</w:t>
      </w:r>
      <w:r w:rsidR="00FE123B">
        <w:rPr>
          <w:rFonts w:hint="eastAsia"/>
        </w:rPr>
        <w:t xml:space="preserve"> injected</w:t>
      </w:r>
      <w:r>
        <w:t xml:space="preserve"> into a low-energy analysis system, including a 90</w:t>
      </w:r>
      <w:r w:rsidR="00FE123B">
        <w:t>°</w:t>
      </w:r>
      <w:r w:rsidR="00FE123B">
        <w:rPr>
          <w:rFonts w:hint="eastAsia"/>
        </w:rPr>
        <w:t xml:space="preserve"> </w:t>
      </w:r>
      <w:r w:rsidR="00FE123B">
        <w:t xml:space="preserve">low-energy </w:t>
      </w:r>
      <w:r w:rsidR="00FE123B">
        <w:rPr>
          <w:rFonts w:hint="eastAsia"/>
        </w:rPr>
        <w:t>ESA</w:t>
      </w:r>
      <w:r>
        <w:t xml:space="preserve"> (r=534 mm) and a 90</w:t>
      </w:r>
      <w:r w:rsidR="00FE123B">
        <w:t>°</w:t>
      </w:r>
      <w:r w:rsidR="00FE123B">
        <w:rPr>
          <w:rFonts w:hint="eastAsia"/>
        </w:rPr>
        <w:t xml:space="preserve"> </w:t>
      </w:r>
      <w:r>
        <w:t xml:space="preserve">magnet (r=450 mm). </w:t>
      </w:r>
      <w:r w:rsidR="00FE123B">
        <w:rPr>
          <w:rFonts w:hint="eastAsia"/>
        </w:rPr>
        <w:t xml:space="preserve">Then the ion beam was </w:t>
      </w:r>
      <w:r w:rsidR="00FE123B" w:rsidRPr="00FE123B">
        <w:t>introduce</w:t>
      </w:r>
      <w:r w:rsidR="00FE123B">
        <w:rPr>
          <w:rFonts w:hint="eastAsia"/>
        </w:rPr>
        <w:t>d into a</w:t>
      </w:r>
      <w:r>
        <w:t xml:space="preserve"> </w:t>
      </w:r>
      <w:r w:rsidR="00FB4D7D" w:rsidRPr="00FB4D7D">
        <w:t>vacuum insulated high voltage platform</w:t>
      </w:r>
      <w:r w:rsidR="00FE123B">
        <w:rPr>
          <w:rFonts w:hint="eastAsia"/>
        </w:rPr>
        <w:t xml:space="preserve"> with the </w:t>
      </w:r>
      <w:r w:rsidR="00FE123B" w:rsidRPr="00FE123B">
        <w:t>maximum acceleration voltages of 300 kV</w:t>
      </w:r>
      <w:r w:rsidR="00FB4D7D">
        <w:rPr>
          <w:rFonts w:hint="eastAsia"/>
        </w:rPr>
        <w:t xml:space="preserve">, where </w:t>
      </w:r>
      <w:r>
        <w:t xml:space="preserve">He gas as stripping gas </w:t>
      </w:r>
      <w:r w:rsidR="00FB4D7D">
        <w:rPr>
          <w:rFonts w:hint="eastAsia"/>
        </w:rPr>
        <w:t xml:space="preserve">was fed. </w:t>
      </w:r>
      <w:r w:rsidR="00891AA1" w:rsidRPr="00891AA1">
        <w:t>Meanwhile,</w:t>
      </w:r>
      <w:r w:rsidR="00891AA1">
        <w:rPr>
          <w:rFonts w:hint="eastAsia"/>
        </w:rPr>
        <w:t xml:space="preserve"> </w:t>
      </w:r>
      <w:r w:rsidR="00FB4D7D">
        <w:rPr>
          <w:rFonts w:hint="eastAsia"/>
        </w:rPr>
        <w:t>t</w:t>
      </w:r>
      <w:r>
        <w:t>he</w:t>
      </w:r>
      <w:r w:rsidR="00FB4D7D">
        <w:rPr>
          <w:rFonts w:hint="eastAsia"/>
        </w:rPr>
        <w:t xml:space="preserve"> incident</w:t>
      </w:r>
      <w:r>
        <w:t xml:space="preserve"> negative ions </w:t>
      </w:r>
      <w:r w:rsidR="00891AA1">
        <w:rPr>
          <w:rFonts w:hint="eastAsia"/>
        </w:rPr>
        <w:t>were</w:t>
      </w:r>
      <w:r>
        <w:t xml:space="preserve"> </w:t>
      </w:r>
      <w:r w:rsidR="00FB4D7D">
        <w:rPr>
          <w:rFonts w:hint="eastAsia"/>
        </w:rPr>
        <w:t>transformed into</w:t>
      </w:r>
      <w:r>
        <w:t xml:space="preserve"> positive ions </w:t>
      </w:r>
      <w:r w:rsidR="00FB4D7D">
        <w:rPr>
          <w:rFonts w:hint="eastAsia"/>
        </w:rPr>
        <w:t>and the</w:t>
      </w:r>
      <w:r w:rsidR="00FB4D7D" w:rsidRPr="00FB4D7D">
        <w:t xml:space="preserve"> molecul</w:t>
      </w:r>
      <w:r w:rsidR="00FB4D7D">
        <w:rPr>
          <w:rFonts w:hint="eastAsia"/>
        </w:rPr>
        <w:t>es were break up</w:t>
      </w:r>
      <w:r w:rsidR="00910AF3">
        <w:rPr>
          <w:rFonts w:hint="eastAsia"/>
        </w:rPr>
        <w:t xml:space="preserve">. After </w:t>
      </w:r>
      <w:r w:rsidR="00910AF3" w:rsidRPr="00910AF3">
        <w:t xml:space="preserve">focusing of different charge states and molecular break-up products </w:t>
      </w:r>
      <w:r w:rsidR="00805D49">
        <w:rPr>
          <w:rFonts w:hint="eastAsia"/>
        </w:rPr>
        <w:t>using</w:t>
      </w:r>
      <w:r w:rsidR="00910AF3">
        <w:rPr>
          <w:rFonts w:hint="eastAsia"/>
        </w:rPr>
        <w:t xml:space="preserve"> t</w:t>
      </w:r>
      <w:r w:rsidR="00910AF3" w:rsidRPr="00910AF3">
        <w:t>he following electrostatic quadrupole triplet lens</w:t>
      </w:r>
      <w:r w:rsidR="00910AF3">
        <w:rPr>
          <w:rFonts w:hint="eastAsia"/>
        </w:rPr>
        <w:t>,</w:t>
      </w:r>
      <w:r w:rsidR="00910AF3" w:rsidRPr="00910AF3">
        <w:t xml:space="preserve"> </w:t>
      </w:r>
      <w:r w:rsidR="00805D49">
        <w:rPr>
          <w:rFonts w:hint="eastAsia"/>
        </w:rPr>
        <w:t>the ion beam</w:t>
      </w:r>
      <w:r w:rsidR="00805D49">
        <w:t xml:space="preserve"> </w:t>
      </w:r>
      <w:r w:rsidR="00037CA8">
        <w:rPr>
          <w:rFonts w:hint="eastAsia"/>
        </w:rPr>
        <w:t>passed through</w:t>
      </w:r>
      <w:r w:rsidR="00805D49">
        <w:rPr>
          <w:rFonts w:hint="eastAsia"/>
        </w:rPr>
        <w:t xml:space="preserve"> </w:t>
      </w:r>
      <w:r w:rsidR="00805D49">
        <w:t>the high energy side</w:t>
      </w:r>
      <w:r w:rsidR="00037CA8">
        <w:rPr>
          <w:rFonts w:hint="eastAsia"/>
        </w:rPr>
        <w:t xml:space="preserve">, which consists of </w:t>
      </w:r>
      <w:r w:rsidR="00805D49">
        <w:t xml:space="preserve">twoagnets </w:t>
      </w:r>
      <w:r w:rsidR="00805D49">
        <w:rPr>
          <w:rFonts w:hint="eastAsia"/>
        </w:rPr>
        <w:t>(</w:t>
      </w:r>
      <w:r w:rsidR="00805D49">
        <w:t>90◦ and 110◦ bending angles</w:t>
      </w:r>
      <w:r w:rsidR="00805D49">
        <w:rPr>
          <w:rFonts w:hint="eastAsia"/>
        </w:rPr>
        <w:t>)</w:t>
      </w:r>
      <w:r w:rsidR="00037CA8">
        <w:rPr>
          <w:rFonts w:hint="eastAsia"/>
        </w:rPr>
        <w:t xml:space="preserve"> with a </w:t>
      </w:r>
      <w:r w:rsidR="00805D49">
        <w:t>120◦ ESA</w:t>
      </w:r>
      <w:r w:rsidR="00037CA8">
        <w:rPr>
          <w:rFonts w:hint="eastAsia"/>
        </w:rPr>
        <w:t xml:space="preserve"> in between</w:t>
      </w:r>
      <w:r w:rsidR="00805D49">
        <w:rPr>
          <w:rFonts w:hint="eastAsia"/>
        </w:rPr>
        <w:t xml:space="preserve">. </w:t>
      </w:r>
      <w:r w:rsidR="00037CA8">
        <w:rPr>
          <w:rFonts w:hint="eastAsia"/>
        </w:rPr>
        <w:t>While the ion currents of</w:t>
      </w:r>
      <w:r>
        <w:t xml:space="preserve"> </w:t>
      </w:r>
      <w:r w:rsidR="00037CA8">
        <w:rPr>
          <w:rFonts w:hint="eastAsia"/>
        </w:rPr>
        <w:t>s</w:t>
      </w:r>
      <w:r>
        <w:t xml:space="preserve">table nuclides or high abundance nuclides (e.g. </w:t>
      </w:r>
      <w:r w:rsidRPr="00037CA8">
        <w:rPr>
          <w:vertAlign w:val="superscript"/>
        </w:rPr>
        <w:t>1</w:t>
      </w:r>
      <w:r w:rsidR="00037CA8" w:rsidRPr="00037CA8">
        <w:rPr>
          <w:rFonts w:hint="eastAsia"/>
          <w:vertAlign w:val="superscript"/>
        </w:rPr>
        <w:t>2</w:t>
      </w:r>
      <w:r>
        <w:t xml:space="preserve">C, </w:t>
      </w:r>
      <w:r w:rsidRPr="00037CA8">
        <w:rPr>
          <w:vertAlign w:val="superscript"/>
        </w:rPr>
        <w:t>127</w:t>
      </w:r>
      <w:r>
        <w:t xml:space="preserve">I, </w:t>
      </w:r>
      <w:r w:rsidRPr="00037CA8">
        <w:rPr>
          <w:vertAlign w:val="superscript"/>
        </w:rPr>
        <w:t>235</w:t>
      </w:r>
      <w:r>
        <w:t xml:space="preserve">U, </w:t>
      </w:r>
      <w:r w:rsidRPr="00037CA8">
        <w:rPr>
          <w:vertAlign w:val="superscript"/>
        </w:rPr>
        <w:t>238</w:t>
      </w:r>
      <w:r>
        <w:t xml:space="preserve">U, etc.) </w:t>
      </w:r>
      <w:r w:rsidR="00037CA8">
        <w:rPr>
          <w:rFonts w:hint="eastAsia"/>
        </w:rPr>
        <w:t>were</w:t>
      </w:r>
      <w:r>
        <w:t xml:space="preserve"> measured by </w:t>
      </w:r>
      <w:r w:rsidR="00891AA1">
        <w:rPr>
          <w:rFonts w:hint="eastAsia"/>
        </w:rPr>
        <w:t xml:space="preserve">one of </w:t>
      </w:r>
      <w:r w:rsidR="0071661B">
        <w:rPr>
          <w:rFonts w:hint="eastAsia"/>
        </w:rPr>
        <w:t>seven</w:t>
      </w:r>
      <w:r>
        <w:t xml:space="preserve"> movable Faraday cup </w:t>
      </w:r>
      <w:r w:rsidR="00891AA1">
        <w:rPr>
          <w:rFonts w:hint="eastAsia"/>
        </w:rPr>
        <w:t>behind</w:t>
      </w:r>
      <w:r>
        <w:t xml:space="preserve"> the high energy magnet 1. The</w:t>
      </w:r>
      <w:r w:rsidR="0071661B">
        <w:rPr>
          <w:rFonts w:hint="eastAsia"/>
        </w:rPr>
        <w:t xml:space="preserve"> rare</w:t>
      </w:r>
      <w:r>
        <w:t xml:space="preserve"> nuclide</w:t>
      </w:r>
      <w:r>
        <w:t>s (</w:t>
      </w:r>
      <w:r w:rsidRPr="0071661B">
        <w:rPr>
          <w:vertAlign w:val="superscript"/>
        </w:rPr>
        <w:t>14</w:t>
      </w:r>
      <w:r>
        <w:t xml:space="preserve">C, </w:t>
      </w:r>
      <w:r w:rsidRPr="0071661B">
        <w:rPr>
          <w:vertAlign w:val="superscript"/>
        </w:rPr>
        <w:t>239</w:t>
      </w:r>
      <w:r>
        <w:t xml:space="preserve">Pu, </w:t>
      </w:r>
      <w:r w:rsidRPr="0071661B">
        <w:rPr>
          <w:vertAlign w:val="superscript"/>
        </w:rPr>
        <w:t>24</w:t>
      </w:r>
      <w:r w:rsidRPr="0071661B">
        <w:rPr>
          <w:vertAlign w:val="superscript"/>
        </w:rPr>
        <w:t>0</w:t>
      </w:r>
      <w:r>
        <w:t xml:space="preserve">Pu, </w:t>
      </w:r>
      <w:r w:rsidRPr="0071661B">
        <w:rPr>
          <w:vertAlign w:val="superscript"/>
        </w:rPr>
        <w:t>241</w:t>
      </w:r>
      <w:r>
        <w:t xml:space="preserve">Pu, </w:t>
      </w:r>
      <w:r w:rsidRPr="0071661B">
        <w:rPr>
          <w:vertAlign w:val="superscript"/>
        </w:rPr>
        <w:t>242</w:t>
      </w:r>
      <w:r>
        <w:t xml:space="preserve">Pu, </w:t>
      </w:r>
      <w:r w:rsidRPr="0071661B">
        <w:rPr>
          <w:vertAlign w:val="superscript"/>
        </w:rPr>
        <w:t>243</w:t>
      </w:r>
      <w:r>
        <w:t xml:space="preserve">Am, </w:t>
      </w:r>
      <w:r w:rsidRPr="0071661B">
        <w:rPr>
          <w:vertAlign w:val="superscript"/>
        </w:rPr>
        <w:t>241</w:t>
      </w:r>
      <w:r>
        <w:t xml:space="preserve">Am, </w:t>
      </w:r>
      <w:r w:rsidRPr="0071661B">
        <w:rPr>
          <w:vertAlign w:val="superscript"/>
        </w:rPr>
        <w:t>244</w:t>
      </w:r>
      <w:r>
        <w:t xml:space="preserve">Cm, </w:t>
      </w:r>
      <w:r w:rsidRPr="0071661B">
        <w:rPr>
          <w:vertAlign w:val="superscript"/>
        </w:rPr>
        <w:t>233</w:t>
      </w:r>
      <w:r>
        <w:t xml:space="preserve">U, </w:t>
      </w:r>
      <w:r w:rsidRPr="0071661B">
        <w:rPr>
          <w:vertAlign w:val="superscript"/>
        </w:rPr>
        <w:t>236</w:t>
      </w:r>
      <w:r>
        <w:t xml:space="preserve">U, etc.) </w:t>
      </w:r>
      <w:r w:rsidR="00891AA1">
        <w:rPr>
          <w:rFonts w:ascii="AdvOT2e364b11" w:hAnsi="AdvOT2e364b11" w:hint="eastAsia"/>
          <w:color w:val="000000"/>
          <w:sz w:val="20"/>
        </w:rPr>
        <w:t xml:space="preserve">were </w:t>
      </w:r>
      <w:r w:rsidR="0071661B">
        <w:rPr>
          <w:rFonts w:ascii="AdvOT2e364b11" w:hAnsi="AdvOT2e364b11"/>
          <w:color w:val="000000"/>
          <w:sz w:val="20"/>
        </w:rPr>
        <w:t>counted with a low noise</w:t>
      </w:r>
      <w:r w:rsidR="0071661B" w:rsidRPr="0071661B">
        <w:rPr>
          <w:rFonts w:ascii="AdvOT2e364b11" w:hAnsi="AdvOT2e364b11"/>
          <w:color w:val="000000"/>
          <w:sz w:val="20"/>
        </w:rPr>
        <w:t xml:space="preserve"> two-anode gas ionization </w:t>
      </w:r>
      <w:r w:rsidR="0071661B">
        <w:rPr>
          <w:rFonts w:ascii="AdvOT2e364b11" w:hAnsi="AdvOT2e364b11" w:hint="eastAsia"/>
          <w:color w:val="000000"/>
          <w:sz w:val="20"/>
        </w:rPr>
        <w:t xml:space="preserve">detector </w:t>
      </w:r>
      <w:r w:rsidR="0071661B" w:rsidRPr="0071661B">
        <w:rPr>
          <w:rFonts w:ascii="AdvOT2e364b11" w:hAnsi="AdvOT2e364b11"/>
          <w:color w:val="000000"/>
          <w:sz w:val="20"/>
        </w:rPr>
        <w:t>(GI</w:t>
      </w:r>
      <w:r w:rsidR="0071661B">
        <w:rPr>
          <w:rFonts w:ascii="AdvOT2e364b11" w:hAnsi="AdvOT2e364b11" w:hint="eastAsia"/>
          <w:color w:val="000000"/>
          <w:sz w:val="20"/>
        </w:rPr>
        <w:t>D</w:t>
      </w:r>
      <w:r w:rsidR="0071661B" w:rsidRPr="0071661B">
        <w:rPr>
          <w:rFonts w:ascii="AdvOT2e364b11" w:hAnsi="AdvOT2e364b11"/>
          <w:color w:val="000000"/>
          <w:sz w:val="20"/>
        </w:rPr>
        <w:t>)</w:t>
      </w:r>
      <w:r>
        <w:t>.</w:t>
      </w:r>
    </w:p>
    <w:p w14:paraId="271FB960" w14:textId="0531EB39" w:rsidR="005826C9" w:rsidRDefault="00A32816" w:rsidP="00F35514">
      <w:pPr>
        <w:snapToGrid w:val="0"/>
        <w:spacing w:line="360" w:lineRule="auto"/>
        <w:ind w:firstLine="420"/>
        <w:rPr>
          <w:rFonts w:cs="宋体;SimSun"/>
          <w:bCs/>
          <w:szCs w:val="21"/>
        </w:rPr>
      </w:pPr>
      <w:r>
        <w:rPr>
          <w:rFonts w:cs="宋体;SimSun" w:hint="eastAsia"/>
          <w:bCs/>
          <w:szCs w:val="21"/>
        </w:rPr>
        <w:t>For the determination</w:t>
      </w:r>
      <w:r>
        <w:rPr>
          <w:rFonts w:cs="宋体;SimSun"/>
          <w:bCs/>
          <w:szCs w:val="21"/>
        </w:rPr>
        <w:t xml:space="preserve"> of long-lived actinides (</w:t>
      </w:r>
      <w:r w:rsidRPr="00A32816">
        <w:rPr>
          <w:rFonts w:cs="宋体;SimSun"/>
          <w:bCs/>
          <w:szCs w:val="21"/>
          <w:vertAlign w:val="superscript"/>
        </w:rPr>
        <w:t>237</w:t>
      </w:r>
      <w:r>
        <w:rPr>
          <w:rFonts w:cs="宋体;SimSun"/>
          <w:bCs/>
          <w:szCs w:val="21"/>
        </w:rPr>
        <w:t xml:space="preserve">Np, </w:t>
      </w:r>
      <w:r w:rsidRPr="00A32816">
        <w:rPr>
          <w:rFonts w:cs="宋体;SimSun"/>
          <w:bCs/>
          <w:szCs w:val="21"/>
          <w:vertAlign w:val="superscript"/>
        </w:rPr>
        <w:t>239</w:t>
      </w:r>
      <w:r>
        <w:rPr>
          <w:rFonts w:cs="宋体;SimSun"/>
          <w:bCs/>
          <w:szCs w:val="21"/>
        </w:rPr>
        <w:t xml:space="preserve">Pu, </w:t>
      </w:r>
      <w:r w:rsidRPr="00A32816">
        <w:rPr>
          <w:rFonts w:cs="宋体;SimSun"/>
          <w:bCs/>
          <w:szCs w:val="21"/>
          <w:vertAlign w:val="superscript"/>
        </w:rPr>
        <w:t>240</w:t>
      </w:r>
      <w:r>
        <w:rPr>
          <w:rFonts w:cs="宋体;SimSun"/>
          <w:bCs/>
          <w:szCs w:val="21"/>
        </w:rPr>
        <w:t xml:space="preserve">Pu, </w:t>
      </w:r>
      <w:r w:rsidRPr="00A32816">
        <w:rPr>
          <w:rFonts w:cs="宋体;SimSun"/>
          <w:bCs/>
          <w:szCs w:val="21"/>
          <w:vertAlign w:val="superscript"/>
        </w:rPr>
        <w:t>241</w:t>
      </w:r>
      <w:r>
        <w:rPr>
          <w:rFonts w:cs="宋体;SimSun"/>
          <w:bCs/>
          <w:szCs w:val="21"/>
        </w:rPr>
        <w:t xml:space="preserve">Pu, </w:t>
      </w:r>
      <w:r w:rsidRPr="00A32816">
        <w:rPr>
          <w:rFonts w:cs="宋体;SimSun"/>
          <w:bCs/>
          <w:szCs w:val="21"/>
          <w:vertAlign w:val="superscript"/>
        </w:rPr>
        <w:t>244</w:t>
      </w:r>
      <w:r>
        <w:rPr>
          <w:rFonts w:cs="宋体;SimSun"/>
          <w:bCs/>
          <w:szCs w:val="21"/>
        </w:rPr>
        <w:t xml:space="preserve">Pu, </w:t>
      </w:r>
      <w:r w:rsidRPr="00A32816">
        <w:rPr>
          <w:rFonts w:cs="宋体;SimSun" w:hint="eastAsia"/>
          <w:bCs/>
          <w:szCs w:val="21"/>
          <w:vertAlign w:val="superscript"/>
        </w:rPr>
        <w:t>241</w:t>
      </w:r>
      <w:r>
        <w:rPr>
          <w:rFonts w:cs="宋体;SimSun" w:hint="eastAsia"/>
          <w:bCs/>
          <w:szCs w:val="21"/>
        </w:rPr>
        <w:t xml:space="preserve">Am, </w:t>
      </w:r>
      <w:r w:rsidRPr="00A32816">
        <w:rPr>
          <w:rFonts w:cs="宋体;SimSun" w:hint="eastAsia"/>
          <w:bCs/>
          <w:szCs w:val="21"/>
          <w:vertAlign w:val="superscript"/>
        </w:rPr>
        <w:t>244</w:t>
      </w:r>
      <w:r>
        <w:rPr>
          <w:rFonts w:cs="宋体;SimSun" w:hint="eastAsia"/>
          <w:bCs/>
          <w:szCs w:val="21"/>
        </w:rPr>
        <w:t xml:space="preserve">Cm, </w:t>
      </w:r>
      <w:r w:rsidRPr="00A32816">
        <w:rPr>
          <w:rFonts w:cs="宋体;SimSun"/>
          <w:bCs/>
          <w:szCs w:val="21"/>
          <w:vertAlign w:val="superscript"/>
        </w:rPr>
        <w:t>233</w:t>
      </w:r>
      <w:r>
        <w:rPr>
          <w:rFonts w:cs="宋体;SimSun"/>
          <w:bCs/>
          <w:szCs w:val="21"/>
        </w:rPr>
        <w:t xml:space="preserve">U, </w:t>
      </w:r>
      <w:r w:rsidRPr="00A32816">
        <w:rPr>
          <w:rFonts w:cs="宋体;SimSun"/>
          <w:bCs/>
          <w:szCs w:val="21"/>
          <w:vertAlign w:val="superscript"/>
        </w:rPr>
        <w:t>236</w:t>
      </w:r>
      <w:r>
        <w:rPr>
          <w:rFonts w:cs="宋体;SimSun"/>
          <w:bCs/>
          <w:szCs w:val="21"/>
        </w:rPr>
        <w:t xml:space="preserve">U, </w:t>
      </w:r>
      <w:r w:rsidRPr="00A32816">
        <w:rPr>
          <w:rFonts w:cs="宋体;SimSun"/>
          <w:bCs/>
          <w:szCs w:val="21"/>
          <w:vertAlign w:val="superscript"/>
        </w:rPr>
        <w:t>235/238</w:t>
      </w:r>
      <w:r>
        <w:rPr>
          <w:rFonts w:cs="宋体;SimSun"/>
          <w:bCs/>
          <w:szCs w:val="21"/>
        </w:rPr>
        <w:t>U)</w:t>
      </w:r>
      <w:r>
        <w:rPr>
          <w:rFonts w:cs="宋体;SimSun" w:hint="eastAsia"/>
          <w:bCs/>
          <w:szCs w:val="21"/>
        </w:rPr>
        <w:t>,</w:t>
      </w:r>
      <w:r>
        <w:rPr>
          <w:rFonts w:cs="宋体;SimSun"/>
          <w:bCs/>
          <w:szCs w:val="21"/>
        </w:rPr>
        <w:t xml:space="preserve"> </w:t>
      </w:r>
      <w:r w:rsidRPr="00A32816">
        <w:rPr>
          <w:rFonts w:cs="宋体;SimSun"/>
          <w:bCs/>
          <w:szCs w:val="21"/>
        </w:rPr>
        <w:t>An</w:t>
      </w:r>
      <w:r w:rsidRPr="00A32816">
        <w:rPr>
          <w:rFonts w:cs="宋体;SimSun"/>
          <w:bCs/>
          <w:szCs w:val="21"/>
          <w:vertAlign w:val="superscript"/>
        </w:rPr>
        <w:t>3+</w:t>
      </w:r>
      <w:r w:rsidRPr="00A32816">
        <w:rPr>
          <w:rFonts w:cs="宋体;SimSun"/>
          <w:bCs/>
          <w:szCs w:val="21"/>
        </w:rPr>
        <w:t xml:space="preserve"> ions were selected</w:t>
      </w:r>
      <w:r>
        <w:rPr>
          <w:rFonts w:cs="宋体;SimSun"/>
          <w:bCs/>
          <w:szCs w:val="21"/>
        </w:rPr>
        <w:t xml:space="preserve">, </w:t>
      </w:r>
      <w:r w:rsidR="001667DE">
        <w:rPr>
          <w:rFonts w:cs="宋体;SimSun" w:hint="eastAsia"/>
          <w:bCs/>
          <w:szCs w:val="21"/>
        </w:rPr>
        <w:t>and t</w:t>
      </w:r>
      <w:r w:rsidR="001667DE" w:rsidRPr="001667DE">
        <w:rPr>
          <w:rFonts w:cs="宋体;SimSun"/>
          <w:bCs/>
          <w:szCs w:val="21"/>
        </w:rPr>
        <w:t>ransmission from injector to HE cup</w:t>
      </w:r>
      <w:r>
        <w:rPr>
          <w:rFonts w:cs="宋体;SimSun"/>
          <w:bCs/>
          <w:szCs w:val="21"/>
        </w:rPr>
        <w:t xml:space="preserve"> is more than 36%</w:t>
      </w:r>
      <w:r w:rsidR="001667DE" w:rsidRPr="001667DE">
        <w:rPr>
          <w:rFonts w:cs="宋体;SimSun" w:hint="eastAsia"/>
          <w:bCs/>
          <w:szCs w:val="21"/>
        </w:rPr>
        <w:t xml:space="preserve"> </w:t>
      </w:r>
      <w:r w:rsidR="001667DE">
        <w:rPr>
          <w:rFonts w:cs="宋体;SimSun" w:hint="eastAsia"/>
          <w:bCs/>
          <w:szCs w:val="21"/>
        </w:rPr>
        <w:t xml:space="preserve">at </w:t>
      </w:r>
      <w:r w:rsidR="001667DE">
        <w:rPr>
          <w:rFonts w:ascii="AdvOT2e364b11" w:hAnsi="AdvOT2e364b11"/>
          <w:color w:val="000000"/>
          <w:sz w:val="20"/>
        </w:rPr>
        <w:t xml:space="preserve">the terminal voltage of about </w:t>
      </w:r>
      <w:r w:rsidR="001667DE">
        <w:rPr>
          <w:rFonts w:cs="宋体;SimSun"/>
          <w:bCs/>
          <w:szCs w:val="21"/>
        </w:rPr>
        <w:t>260 k</w:t>
      </w:r>
      <w:r w:rsidR="001667DE">
        <w:rPr>
          <w:rFonts w:cs="宋体;SimSun" w:hint="eastAsia"/>
          <w:bCs/>
          <w:szCs w:val="21"/>
        </w:rPr>
        <w:t xml:space="preserve">V in </w:t>
      </w:r>
      <w:r w:rsidR="001667DE">
        <w:rPr>
          <w:rFonts w:ascii="AdvOT2e364b11" w:hAnsi="AdvOT2e364b11"/>
          <w:color w:val="000000"/>
          <w:sz w:val="20"/>
        </w:rPr>
        <w:t>accelerator</w:t>
      </w:r>
      <w:r>
        <w:rPr>
          <w:rFonts w:cs="宋体;SimSun"/>
          <w:bCs/>
          <w:szCs w:val="21"/>
        </w:rPr>
        <w:t>.</w:t>
      </w:r>
      <w:r>
        <w:rPr>
          <w:rFonts w:cs="宋体;SimSun"/>
          <w:bCs/>
          <w:szCs w:val="21"/>
        </w:rPr>
        <w:t xml:space="preserve"> </w:t>
      </w:r>
      <w:r w:rsidR="00517710">
        <w:rPr>
          <w:rFonts w:cs="宋体;SimSun"/>
          <w:bCs/>
          <w:szCs w:val="21"/>
        </w:rPr>
        <w:t xml:space="preserve">The </w:t>
      </w:r>
      <w:r w:rsidR="0034527E">
        <w:rPr>
          <w:rFonts w:cs="宋体;SimSun" w:hint="eastAsia"/>
          <w:bCs/>
          <w:szCs w:val="21"/>
        </w:rPr>
        <w:t xml:space="preserve">AMS </w:t>
      </w:r>
      <w:r w:rsidR="0034527E">
        <w:rPr>
          <w:rFonts w:ascii="AdvOT2e364b11" w:hAnsi="AdvOT2e364b11"/>
          <w:color w:val="000000"/>
          <w:sz w:val="20"/>
        </w:rPr>
        <w:t>target preparation</w:t>
      </w:r>
      <w:r w:rsidR="0034527E">
        <w:rPr>
          <w:rFonts w:ascii="AdvOT2e364b11" w:hAnsi="AdvOT2e364b11" w:hint="eastAsia"/>
          <w:color w:val="000000"/>
          <w:sz w:val="20"/>
        </w:rPr>
        <w:t xml:space="preserve"> method was</w:t>
      </w:r>
      <w:r w:rsidR="00517710">
        <w:rPr>
          <w:rFonts w:ascii="AdvOT2e364b11" w:hAnsi="AdvOT2e364b11" w:hint="eastAsia"/>
          <w:color w:val="000000"/>
          <w:sz w:val="20"/>
        </w:rPr>
        <w:t xml:space="preserve"> </w:t>
      </w:r>
      <w:r w:rsidR="00517710">
        <w:rPr>
          <w:rFonts w:cs="宋体;SimSun"/>
          <w:bCs/>
          <w:szCs w:val="21"/>
        </w:rPr>
        <w:t>optimiz</w:t>
      </w:r>
      <w:r w:rsidR="00517710">
        <w:rPr>
          <w:rFonts w:cs="宋体;SimSun" w:hint="eastAsia"/>
          <w:bCs/>
          <w:szCs w:val="21"/>
        </w:rPr>
        <w:t>ed</w:t>
      </w:r>
      <w:r w:rsidR="00517710">
        <w:rPr>
          <w:rFonts w:cs="宋体;SimSun"/>
          <w:bCs/>
          <w:szCs w:val="21"/>
        </w:rPr>
        <w:t xml:space="preserve"> by</w:t>
      </w:r>
      <w:r w:rsidR="00517710">
        <w:rPr>
          <w:rFonts w:ascii="AdvOT2e364b11" w:hAnsi="AdvOT2e364b11"/>
          <w:color w:val="000000"/>
          <w:sz w:val="20"/>
        </w:rPr>
        <w:t xml:space="preserve"> adding</w:t>
      </w:r>
      <w:r w:rsidR="0034527E">
        <w:rPr>
          <w:rFonts w:ascii="AdvOT2e364b11" w:hAnsi="AdvOT2e364b11"/>
          <w:color w:val="000000"/>
          <w:sz w:val="20"/>
        </w:rPr>
        <w:t xml:space="preserve"> </w:t>
      </w:r>
      <w:r>
        <w:rPr>
          <w:rFonts w:cs="宋体;SimSun"/>
          <w:bCs/>
          <w:szCs w:val="21"/>
        </w:rPr>
        <w:t>0.4 mg Fe and 0.1 mg Ti</w:t>
      </w:r>
      <w:r w:rsidR="0034527E">
        <w:rPr>
          <w:rFonts w:cs="宋体;SimSun" w:hint="eastAsia"/>
          <w:bCs/>
          <w:szCs w:val="21"/>
        </w:rPr>
        <w:t xml:space="preserve"> </w:t>
      </w:r>
      <w:r w:rsidR="0034527E" w:rsidRPr="0034527E">
        <w:rPr>
          <w:rFonts w:cs="宋体;SimSun"/>
          <w:bCs/>
          <w:szCs w:val="21"/>
        </w:rPr>
        <w:t>to co-precipitate the Am</w:t>
      </w:r>
      <w:r w:rsidR="00EF72B3">
        <w:rPr>
          <w:rFonts w:cs="宋体;SimSun" w:hint="eastAsia"/>
          <w:bCs/>
          <w:szCs w:val="21"/>
        </w:rPr>
        <w:t xml:space="preserve"> and </w:t>
      </w:r>
      <w:r w:rsidR="0034527E" w:rsidRPr="0034527E">
        <w:rPr>
          <w:rFonts w:cs="宋体;SimSun"/>
          <w:bCs/>
          <w:szCs w:val="21"/>
        </w:rPr>
        <w:t>Cm</w:t>
      </w:r>
      <w:r w:rsidR="0034527E">
        <w:rPr>
          <w:rFonts w:cs="宋体;SimSun" w:hint="eastAsia"/>
          <w:bCs/>
          <w:szCs w:val="21"/>
        </w:rPr>
        <w:t>, Pu and Np</w:t>
      </w:r>
      <w:r w:rsidR="00517710">
        <w:rPr>
          <w:rFonts w:cs="宋体;SimSun"/>
          <w:bCs/>
          <w:szCs w:val="21"/>
        </w:rPr>
        <w:t xml:space="preserve">. The </w:t>
      </w:r>
      <w:r w:rsidR="0034527E">
        <w:rPr>
          <w:rFonts w:cs="宋体;SimSun" w:hint="eastAsia"/>
          <w:bCs/>
          <w:szCs w:val="21"/>
        </w:rPr>
        <w:t>overall</w:t>
      </w:r>
      <w:r>
        <w:rPr>
          <w:rFonts w:cs="宋体;SimSun"/>
          <w:bCs/>
          <w:szCs w:val="21"/>
        </w:rPr>
        <w:t xml:space="preserve"> detec</w:t>
      </w:r>
      <w:r w:rsidRPr="00E220D1">
        <w:rPr>
          <w:rFonts w:cs="宋体;SimSun"/>
          <w:bCs/>
          <w:szCs w:val="21"/>
        </w:rPr>
        <w:t>tion efficienc</w:t>
      </w:r>
      <w:r w:rsidR="00E220D1">
        <w:rPr>
          <w:rFonts w:cs="宋体;SimSun" w:hint="eastAsia"/>
          <w:bCs/>
          <w:szCs w:val="21"/>
        </w:rPr>
        <w:t>ies</w:t>
      </w:r>
      <w:r w:rsidRPr="00E220D1">
        <w:rPr>
          <w:rFonts w:cs="宋体;SimSun"/>
          <w:bCs/>
          <w:szCs w:val="21"/>
        </w:rPr>
        <w:t xml:space="preserve"> </w:t>
      </w:r>
      <w:r w:rsidR="0034527E" w:rsidRPr="00E220D1">
        <w:rPr>
          <w:rFonts w:cs="宋体;SimSun" w:hint="eastAsia"/>
          <w:bCs/>
          <w:szCs w:val="21"/>
        </w:rPr>
        <w:t>were</w:t>
      </w:r>
      <w:r w:rsidRPr="00E220D1">
        <w:rPr>
          <w:rFonts w:cs="宋体;SimSun"/>
          <w:bCs/>
          <w:szCs w:val="21"/>
        </w:rPr>
        <w:t xml:space="preserve"> 8.8 </w:t>
      </w:r>
      <w:r w:rsidR="0034527E" w:rsidRPr="00E220D1">
        <w:rPr>
          <w:bCs/>
          <w:szCs w:val="21"/>
        </w:rPr>
        <w:t>×</w:t>
      </w:r>
      <w:r w:rsidR="0034527E" w:rsidRPr="00E220D1">
        <w:rPr>
          <w:rFonts w:hint="eastAsia"/>
          <w:bCs/>
          <w:szCs w:val="21"/>
        </w:rPr>
        <w:t xml:space="preserve"> </w:t>
      </w:r>
      <w:r w:rsidRPr="00E220D1">
        <w:rPr>
          <w:rFonts w:cs="宋体;SimSun"/>
          <w:bCs/>
          <w:szCs w:val="21"/>
        </w:rPr>
        <w:t>10</w:t>
      </w:r>
      <w:r w:rsidRPr="00E220D1">
        <w:rPr>
          <w:rFonts w:cs="宋体;SimSun"/>
          <w:bCs/>
          <w:szCs w:val="21"/>
          <w:vertAlign w:val="superscript"/>
        </w:rPr>
        <w:t>-4</w:t>
      </w:r>
      <w:r w:rsidR="0034527E" w:rsidRPr="00E220D1">
        <w:rPr>
          <w:rFonts w:cs="宋体;SimSun" w:hint="eastAsia"/>
          <w:bCs/>
          <w:szCs w:val="21"/>
        </w:rPr>
        <w:t xml:space="preserve"> for Pu</w:t>
      </w:r>
      <w:r w:rsidRPr="00E220D1">
        <w:rPr>
          <w:rFonts w:cs="宋体;SimSun"/>
          <w:bCs/>
          <w:szCs w:val="21"/>
        </w:rPr>
        <w:t>, 6.3</w:t>
      </w:r>
      <w:r w:rsidR="0034527E" w:rsidRPr="00E220D1">
        <w:rPr>
          <w:rFonts w:cs="宋体;SimSun"/>
          <w:bCs/>
          <w:szCs w:val="21"/>
        </w:rPr>
        <w:t xml:space="preserve"> </w:t>
      </w:r>
      <w:r w:rsidR="0034527E" w:rsidRPr="00E220D1">
        <w:rPr>
          <w:bCs/>
          <w:szCs w:val="21"/>
        </w:rPr>
        <w:t>×</w:t>
      </w:r>
      <w:r w:rsidR="0034527E" w:rsidRPr="00E220D1">
        <w:rPr>
          <w:rFonts w:hint="eastAsia"/>
          <w:bCs/>
          <w:szCs w:val="21"/>
        </w:rPr>
        <w:t xml:space="preserve"> </w:t>
      </w:r>
      <w:r w:rsidR="0034527E" w:rsidRPr="00E220D1">
        <w:rPr>
          <w:rFonts w:cs="宋体;SimSun"/>
          <w:bCs/>
          <w:szCs w:val="21"/>
        </w:rPr>
        <w:t>10</w:t>
      </w:r>
      <w:r w:rsidR="0034527E" w:rsidRPr="00E220D1">
        <w:rPr>
          <w:rFonts w:cs="宋体;SimSun"/>
          <w:bCs/>
          <w:szCs w:val="21"/>
          <w:vertAlign w:val="superscript"/>
        </w:rPr>
        <w:t>-4</w:t>
      </w:r>
      <w:r w:rsidR="0034527E" w:rsidRPr="00E220D1">
        <w:rPr>
          <w:rFonts w:cs="宋体;SimSun" w:hint="eastAsia"/>
          <w:bCs/>
          <w:szCs w:val="21"/>
        </w:rPr>
        <w:t xml:space="preserve"> for Np</w:t>
      </w:r>
      <w:r w:rsidRPr="00E220D1">
        <w:rPr>
          <w:rFonts w:cs="宋体;SimSun"/>
          <w:bCs/>
          <w:szCs w:val="21"/>
        </w:rPr>
        <w:t xml:space="preserve">, </w:t>
      </w:r>
      <w:r w:rsidR="0034527E" w:rsidRPr="00E220D1">
        <w:rPr>
          <w:rFonts w:cs="宋体;SimSun" w:hint="eastAsia"/>
          <w:bCs/>
          <w:szCs w:val="21"/>
        </w:rPr>
        <w:t>3.1</w:t>
      </w:r>
      <w:r w:rsidR="0034527E" w:rsidRPr="00E220D1">
        <w:rPr>
          <w:bCs/>
          <w:szCs w:val="21"/>
        </w:rPr>
        <w:t>×</w:t>
      </w:r>
      <w:r w:rsidR="0034527E" w:rsidRPr="00E220D1">
        <w:rPr>
          <w:rFonts w:hint="eastAsia"/>
          <w:bCs/>
          <w:szCs w:val="21"/>
        </w:rPr>
        <w:t xml:space="preserve"> </w:t>
      </w:r>
      <w:r w:rsidR="0034527E" w:rsidRPr="00E220D1">
        <w:rPr>
          <w:rFonts w:cs="宋体;SimSun"/>
          <w:bCs/>
          <w:szCs w:val="21"/>
        </w:rPr>
        <w:t>10</w:t>
      </w:r>
      <w:r w:rsidR="0034527E" w:rsidRPr="00E220D1">
        <w:rPr>
          <w:rFonts w:cs="宋体;SimSun"/>
          <w:bCs/>
          <w:szCs w:val="21"/>
          <w:vertAlign w:val="superscript"/>
        </w:rPr>
        <w:t>-4</w:t>
      </w:r>
      <w:r w:rsidR="0034527E" w:rsidRPr="00E220D1">
        <w:rPr>
          <w:rFonts w:cs="宋体;SimSun" w:hint="eastAsia"/>
          <w:bCs/>
          <w:szCs w:val="21"/>
        </w:rPr>
        <w:t xml:space="preserve"> for Am</w:t>
      </w:r>
      <w:r w:rsidR="0034527E" w:rsidRPr="00E220D1">
        <w:rPr>
          <w:rFonts w:cs="宋体;SimSun"/>
          <w:bCs/>
          <w:szCs w:val="21"/>
        </w:rPr>
        <w:t xml:space="preserve"> </w:t>
      </w:r>
      <w:r w:rsidRPr="00E220D1">
        <w:rPr>
          <w:rFonts w:cs="宋体;SimSun"/>
          <w:bCs/>
          <w:szCs w:val="21"/>
        </w:rPr>
        <w:t xml:space="preserve">and </w:t>
      </w:r>
      <w:r w:rsidR="0034527E" w:rsidRPr="00E220D1">
        <w:rPr>
          <w:rFonts w:cs="宋体;SimSun" w:hint="eastAsia"/>
          <w:bCs/>
          <w:szCs w:val="21"/>
        </w:rPr>
        <w:t>7.2</w:t>
      </w:r>
      <w:r w:rsidR="0034527E" w:rsidRPr="00E220D1">
        <w:rPr>
          <w:rFonts w:cs="宋体;SimSun"/>
          <w:bCs/>
          <w:szCs w:val="21"/>
        </w:rPr>
        <w:t xml:space="preserve"> </w:t>
      </w:r>
      <w:r w:rsidR="0034527E" w:rsidRPr="00E220D1">
        <w:rPr>
          <w:bCs/>
          <w:szCs w:val="21"/>
        </w:rPr>
        <w:t>×</w:t>
      </w:r>
      <w:r w:rsidR="0034527E" w:rsidRPr="00E220D1">
        <w:rPr>
          <w:rFonts w:hint="eastAsia"/>
          <w:bCs/>
          <w:szCs w:val="21"/>
        </w:rPr>
        <w:t xml:space="preserve"> </w:t>
      </w:r>
      <w:r w:rsidR="0034527E" w:rsidRPr="00E220D1">
        <w:rPr>
          <w:rFonts w:cs="宋体;SimSun"/>
          <w:bCs/>
          <w:szCs w:val="21"/>
        </w:rPr>
        <w:t>10</w:t>
      </w:r>
      <w:r w:rsidR="0034527E" w:rsidRPr="00E220D1">
        <w:rPr>
          <w:rFonts w:cs="宋体;SimSun"/>
          <w:bCs/>
          <w:szCs w:val="21"/>
          <w:vertAlign w:val="superscript"/>
        </w:rPr>
        <w:t>-4</w:t>
      </w:r>
      <w:r w:rsidR="0034527E" w:rsidRPr="00E220D1">
        <w:rPr>
          <w:rFonts w:cs="宋体;SimSun" w:hint="eastAsia"/>
          <w:bCs/>
          <w:szCs w:val="21"/>
        </w:rPr>
        <w:t xml:space="preserve"> for Cm</w:t>
      </w:r>
      <w:r w:rsidR="005B184A" w:rsidRPr="00E220D1">
        <w:t xml:space="preserve"> after </w:t>
      </w:r>
      <w:r w:rsidR="006410A5" w:rsidRPr="00E220D1">
        <w:rPr>
          <w:rFonts w:hint="eastAsia"/>
        </w:rPr>
        <w:t>2</w:t>
      </w:r>
      <w:r w:rsidR="005B184A" w:rsidRPr="00E220D1">
        <w:t xml:space="preserve"> h</w:t>
      </w:r>
      <w:r w:rsidR="005B184A">
        <w:t xml:space="preserve"> of sputtering time</w:t>
      </w:r>
      <w:r w:rsidR="00F35514">
        <w:rPr>
          <w:rFonts w:cs="宋体;SimSun" w:hint="eastAsia"/>
          <w:bCs/>
          <w:szCs w:val="21"/>
        </w:rPr>
        <w:t>. T</w:t>
      </w:r>
      <w:r>
        <w:rPr>
          <w:rFonts w:cs="宋体;SimSun"/>
          <w:bCs/>
          <w:szCs w:val="21"/>
        </w:rPr>
        <w:t xml:space="preserve">he </w:t>
      </w:r>
      <w:r w:rsidR="00E220D1" w:rsidRPr="00E220D1">
        <w:rPr>
          <w:rFonts w:cs="宋体;SimSun"/>
          <w:bCs/>
          <w:szCs w:val="21"/>
        </w:rPr>
        <w:t>correction factors</w:t>
      </w:r>
      <w:r>
        <w:rPr>
          <w:rFonts w:cs="宋体;SimSun"/>
          <w:bCs/>
          <w:szCs w:val="21"/>
        </w:rPr>
        <w:t xml:space="preserve"> of Pu/Np </w:t>
      </w:r>
      <w:r w:rsidR="00F35514">
        <w:rPr>
          <w:rFonts w:cs="宋体;SimSun" w:hint="eastAsia"/>
          <w:bCs/>
          <w:szCs w:val="21"/>
        </w:rPr>
        <w:t>and Am/Cm were</w:t>
      </w:r>
      <w:r>
        <w:rPr>
          <w:rFonts w:cs="宋体;SimSun"/>
          <w:bCs/>
          <w:szCs w:val="21"/>
        </w:rPr>
        <w:t xml:space="preserve"> 1.39</w:t>
      </w:r>
      <w:r w:rsidR="00F35514">
        <w:rPr>
          <w:rFonts w:hint="eastAsia"/>
          <w:bCs/>
          <w:szCs w:val="21"/>
        </w:rPr>
        <w:t>-</w:t>
      </w:r>
      <w:r>
        <w:rPr>
          <w:rFonts w:cs="宋体;SimSun"/>
          <w:bCs/>
          <w:szCs w:val="21"/>
        </w:rPr>
        <w:t>1.41</w:t>
      </w:r>
      <w:r w:rsidR="00F35514">
        <w:rPr>
          <w:rFonts w:cs="宋体;SimSun" w:hint="eastAsia"/>
          <w:bCs/>
          <w:szCs w:val="21"/>
        </w:rPr>
        <w:t xml:space="preserve"> and 0.39-0.43, respectively</w:t>
      </w:r>
      <w:r>
        <w:rPr>
          <w:rFonts w:cs="宋体;SimSun"/>
          <w:bCs/>
          <w:szCs w:val="21"/>
        </w:rPr>
        <w:t xml:space="preserve">. The abundance sensitivity of 239/238 </w:t>
      </w:r>
      <w:r w:rsidR="00F35514">
        <w:rPr>
          <w:rFonts w:cs="宋体;SimSun" w:hint="eastAsia"/>
          <w:bCs/>
          <w:szCs w:val="21"/>
        </w:rPr>
        <w:t>reached a</w:t>
      </w:r>
      <w:r w:rsidR="007325F0">
        <w:rPr>
          <w:rFonts w:cs="宋体;SimSun" w:hint="eastAsia"/>
          <w:bCs/>
          <w:szCs w:val="21"/>
        </w:rPr>
        <w:t>n</w:t>
      </w:r>
      <w:r w:rsidR="00F35514">
        <w:rPr>
          <w:rFonts w:cs="宋体;SimSun" w:hint="eastAsia"/>
          <w:bCs/>
          <w:szCs w:val="21"/>
        </w:rPr>
        <w:t xml:space="preserve"> optimal value of</w:t>
      </w:r>
      <w:r>
        <w:rPr>
          <w:rFonts w:cs="宋体;SimSun"/>
          <w:bCs/>
          <w:szCs w:val="21"/>
        </w:rPr>
        <w:t xml:space="preserve"> (2.1 ± 0.6) </w:t>
      </w:r>
      <w:r w:rsidR="00F35514">
        <w:rPr>
          <w:bCs/>
          <w:szCs w:val="21"/>
        </w:rPr>
        <w:t>×</w:t>
      </w:r>
      <w:r>
        <w:rPr>
          <w:rFonts w:cs="宋体;SimSun"/>
          <w:bCs/>
          <w:szCs w:val="21"/>
        </w:rPr>
        <w:t>10</w:t>
      </w:r>
      <w:r w:rsidRPr="00F35514">
        <w:rPr>
          <w:rFonts w:cs="宋体;SimSun"/>
          <w:bCs/>
          <w:szCs w:val="21"/>
          <w:vertAlign w:val="superscript"/>
        </w:rPr>
        <w:t>-13</w:t>
      </w:r>
      <w:r w:rsidR="00F35514">
        <w:rPr>
          <w:rFonts w:cs="宋体;SimSun" w:hint="eastAsia"/>
          <w:bCs/>
          <w:szCs w:val="21"/>
        </w:rPr>
        <w:t>.</w:t>
      </w:r>
      <w:r>
        <w:rPr>
          <w:rFonts w:cs="宋体;SimSun"/>
          <w:bCs/>
          <w:szCs w:val="21"/>
        </w:rPr>
        <w:t xml:space="preserve"> </w:t>
      </w:r>
      <w:r w:rsidR="007325F0">
        <w:rPr>
          <w:rFonts w:cs="宋体;SimSun" w:hint="eastAsia"/>
          <w:bCs/>
          <w:szCs w:val="21"/>
        </w:rPr>
        <w:t xml:space="preserve">For the </w:t>
      </w:r>
      <w:r>
        <w:rPr>
          <w:rFonts w:cs="宋体;SimSun"/>
          <w:bCs/>
          <w:szCs w:val="21"/>
        </w:rPr>
        <w:t xml:space="preserve">measurement of </w:t>
      </w:r>
      <w:r w:rsidRPr="007325F0">
        <w:rPr>
          <w:rFonts w:cs="宋体;SimSun"/>
          <w:bCs/>
          <w:szCs w:val="21"/>
          <w:vertAlign w:val="superscript"/>
        </w:rPr>
        <w:t>236</w:t>
      </w:r>
      <w:r>
        <w:rPr>
          <w:rFonts w:cs="宋体;SimSun"/>
          <w:bCs/>
          <w:szCs w:val="21"/>
        </w:rPr>
        <w:t>U/</w:t>
      </w:r>
      <w:r w:rsidRPr="007325F0">
        <w:rPr>
          <w:rFonts w:cs="宋体;SimSun"/>
          <w:bCs/>
          <w:szCs w:val="21"/>
          <w:vertAlign w:val="superscript"/>
        </w:rPr>
        <w:t>238</w:t>
      </w:r>
      <w:r>
        <w:rPr>
          <w:rFonts w:cs="宋体;SimSun"/>
          <w:bCs/>
          <w:szCs w:val="21"/>
        </w:rPr>
        <w:t xml:space="preserve">U ratios </w:t>
      </w:r>
      <w:r w:rsidR="007325F0">
        <w:rPr>
          <w:rFonts w:cs="宋体;SimSun" w:hint="eastAsia"/>
          <w:bCs/>
          <w:szCs w:val="21"/>
        </w:rPr>
        <w:t xml:space="preserve">at </w:t>
      </w:r>
      <w:r>
        <w:rPr>
          <w:rFonts w:cs="宋体;SimSun"/>
          <w:bCs/>
          <w:szCs w:val="21"/>
        </w:rPr>
        <w:t xml:space="preserve">(6.98 ± 0.32) </w:t>
      </w:r>
      <w:r w:rsidR="007325F0">
        <w:rPr>
          <w:bCs/>
          <w:szCs w:val="21"/>
        </w:rPr>
        <w:t>×</w:t>
      </w:r>
      <w:r>
        <w:rPr>
          <w:rFonts w:cs="宋体;SimSun"/>
          <w:bCs/>
          <w:szCs w:val="21"/>
        </w:rPr>
        <w:t>10</w:t>
      </w:r>
      <w:r w:rsidRPr="007325F0">
        <w:rPr>
          <w:rFonts w:cs="宋体;SimSun"/>
          <w:bCs/>
          <w:szCs w:val="21"/>
          <w:vertAlign w:val="superscript"/>
        </w:rPr>
        <w:t>-11</w:t>
      </w:r>
      <w:r w:rsidR="007325F0">
        <w:rPr>
          <w:rFonts w:cs="宋体;SimSun" w:hint="eastAsia"/>
          <w:bCs/>
          <w:szCs w:val="21"/>
        </w:rPr>
        <w:t>, the single sample scatters were between</w:t>
      </w:r>
      <w:r>
        <w:rPr>
          <w:rFonts w:cs="宋体;SimSun"/>
          <w:bCs/>
          <w:szCs w:val="21"/>
        </w:rPr>
        <w:t xml:space="preserve"> 0.9%</w:t>
      </w:r>
      <w:r w:rsidR="007325F0">
        <w:rPr>
          <w:rFonts w:cs="宋体;SimSun" w:hint="eastAsia"/>
          <w:bCs/>
          <w:szCs w:val="21"/>
        </w:rPr>
        <w:t xml:space="preserve"> and </w:t>
      </w:r>
      <w:r>
        <w:rPr>
          <w:rFonts w:cs="宋体;SimSun"/>
          <w:bCs/>
          <w:szCs w:val="21"/>
        </w:rPr>
        <w:t>1.4%. For</w:t>
      </w:r>
      <w:r w:rsidRPr="001B6D97">
        <w:rPr>
          <w:rFonts w:cs="宋体;SimSun"/>
          <w:bCs/>
          <w:szCs w:val="21"/>
          <w:vertAlign w:val="superscript"/>
        </w:rPr>
        <w:t>129</w:t>
      </w:r>
      <w:r>
        <w:rPr>
          <w:rFonts w:cs="宋体;SimSun"/>
          <w:bCs/>
          <w:szCs w:val="21"/>
        </w:rPr>
        <w:t>I</w:t>
      </w:r>
      <w:r w:rsidR="001B6D97">
        <w:rPr>
          <w:rFonts w:cs="宋体;SimSun" w:hint="eastAsia"/>
          <w:bCs/>
          <w:szCs w:val="21"/>
        </w:rPr>
        <w:t xml:space="preserve"> measurement</w:t>
      </w:r>
      <w:r>
        <w:rPr>
          <w:rFonts w:cs="宋体;SimSun"/>
          <w:bCs/>
          <w:szCs w:val="21"/>
        </w:rPr>
        <w:t xml:space="preserve">, </w:t>
      </w:r>
      <w:r w:rsidR="001B6D97">
        <w:rPr>
          <w:rFonts w:cs="宋体;SimSun" w:hint="eastAsia"/>
          <w:bCs/>
          <w:szCs w:val="21"/>
        </w:rPr>
        <w:t>the</w:t>
      </w:r>
      <w:r w:rsidR="00EF72B3" w:rsidRPr="001B6D97">
        <w:rPr>
          <w:rFonts w:cs="宋体;SimSun" w:hint="eastAsia"/>
          <w:bCs/>
          <w:szCs w:val="21"/>
          <w:vertAlign w:val="superscript"/>
        </w:rPr>
        <w:t>127</w:t>
      </w:r>
      <w:r w:rsidR="00EF72B3">
        <w:rPr>
          <w:rFonts w:cs="宋体;SimSun" w:hint="eastAsia"/>
          <w:bCs/>
          <w:szCs w:val="21"/>
        </w:rPr>
        <w:t>I</w:t>
      </w:r>
      <w:r w:rsidR="001B6D97">
        <w:rPr>
          <w:rFonts w:cs="宋体;SimSun" w:hint="eastAsia"/>
          <w:bCs/>
          <w:szCs w:val="21"/>
        </w:rPr>
        <w:t xml:space="preserve"> t</w:t>
      </w:r>
      <w:r w:rsidR="001B6D97" w:rsidRPr="001B6D97">
        <w:rPr>
          <w:rFonts w:cs="宋体;SimSun"/>
          <w:bCs/>
          <w:szCs w:val="21"/>
        </w:rPr>
        <w:t xml:space="preserve">ransmission from </w:t>
      </w:r>
      <w:r w:rsidR="001B6D97" w:rsidRPr="001B6D97">
        <w:rPr>
          <w:rFonts w:cs="宋体;SimSun"/>
          <w:bCs/>
          <w:szCs w:val="21"/>
        </w:rPr>
        <w:lastRenderedPageBreak/>
        <w:t xml:space="preserve">injector </w:t>
      </w:r>
      <w:r w:rsidR="001B6D97">
        <w:rPr>
          <w:rFonts w:cs="宋体;SimSun" w:hint="eastAsia"/>
          <w:bCs/>
          <w:szCs w:val="21"/>
        </w:rPr>
        <w:t>to HE cup was</w:t>
      </w:r>
      <w:r w:rsidR="001B6D97">
        <w:rPr>
          <w:rFonts w:cs="宋体;SimSun"/>
          <w:bCs/>
          <w:szCs w:val="21"/>
        </w:rPr>
        <w:t xml:space="preserve"> more than 50.9% </w:t>
      </w:r>
      <w:r w:rsidR="001B6D97">
        <w:rPr>
          <w:rFonts w:cs="宋体;SimSun" w:hint="eastAsia"/>
          <w:bCs/>
          <w:szCs w:val="21"/>
        </w:rPr>
        <w:t>using I</w:t>
      </w:r>
      <w:r w:rsidR="001B6D97" w:rsidRPr="001B6D97">
        <w:rPr>
          <w:rFonts w:cs="宋体;SimSun" w:hint="eastAsia"/>
          <w:bCs/>
          <w:szCs w:val="21"/>
          <w:vertAlign w:val="superscript"/>
        </w:rPr>
        <w:t>2+</w:t>
      </w:r>
      <w:r w:rsidR="001B6D97">
        <w:rPr>
          <w:rFonts w:cs="宋体;SimSun" w:hint="eastAsia"/>
          <w:bCs/>
          <w:szCs w:val="21"/>
        </w:rPr>
        <w:t xml:space="preserve">, and the </w:t>
      </w:r>
      <w:r w:rsidR="00EF72B3" w:rsidRPr="001B6D97">
        <w:rPr>
          <w:rFonts w:cs="宋体;SimSun" w:hint="eastAsia"/>
          <w:bCs/>
          <w:szCs w:val="21"/>
          <w:vertAlign w:val="superscript"/>
        </w:rPr>
        <w:t>129</w:t>
      </w:r>
      <w:r w:rsidR="00EF72B3">
        <w:rPr>
          <w:rFonts w:cs="宋体;SimSun" w:hint="eastAsia"/>
          <w:bCs/>
          <w:szCs w:val="21"/>
        </w:rPr>
        <w:t xml:space="preserve">I </w:t>
      </w:r>
      <w:r w:rsidR="001B6D97">
        <w:rPr>
          <w:rFonts w:cs="宋体;SimSun" w:hint="eastAsia"/>
          <w:bCs/>
          <w:szCs w:val="21"/>
        </w:rPr>
        <w:t>t</w:t>
      </w:r>
      <w:r w:rsidR="001B6D97" w:rsidRPr="001B6D97">
        <w:rPr>
          <w:rFonts w:cs="宋体;SimSun"/>
          <w:bCs/>
          <w:szCs w:val="21"/>
        </w:rPr>
        <w:t xml:space="preserve">ransmission from HE </w:t>
      </w:r>
      <w:proofErr w:type="gramStart"/>
      <w:r w:rsidR="001B6D97" w:rsidRPr="001B6D97">
        <w:rPr>
          <w:rFonts w:cs="宋体;SimSun"/>
          <w:bCs/>
          <w:szCs w:val="21"/>
        </w:rPr>
        <w:t>cup</w:t>
      </w:r>
      <w:proofErr w:type="gramEnd"/>
      <w:r w:rsidR="001B6D97" w:rsidRPr="001B6D97">
        <w:rPr>
          <w:rFonts w:cs="宋体;SimSun"/>
          <w:bCs/>
          <w:szCs w:val="21"/>
        </w:rPr>
        <w:t xml:space="preserve"> to detector</w:t>
      </w:r>
      <w:r w:rsidR="00DE20B2">
        <w:rPr>
          <w:rFonts w:cs="宋体;SimSun"/>
          <w:bCs/>
          <w:szCs w:val="21"/>
        </w:rPr>
        <w:t xml:space="preserve"> </w:t>
      </w:r>
      <w:r w:rsidR="001B6D97">
        <w:rPr>
          <w:rFonts w:cs="宋体;SimSun" w:hint="eastAsia"/>
          <w:bCs/>
          <w:szCs w:val="21"/>
        </w:rPr>
        <w:t>was more than 95.6%</w:t>
      </w:r>
      <w:r>
        <w:rPr>
          <w:rFonts w:cs="宋体;SimSun"/>
          <w:bCs/>
          <w:szCs w:val="21"/>
        </w:rPr>
        <w:t xml:space="preserve">. The </w:t>
      </w:r>
      <w:r w:rsidRPr="001B6D97">
        <w:rPr>
          <w:rFonts w:cs="宋体;SimSun"/>
          <w:bCs/>
          <w:szCs w:val="21"/>
          <w:vertAlign w:val="superscript"/>
        </w:rPr>
        <w:t>129</w:t>
      </w:r>
      <w:r>
        <w:rPr>
          <w:rFonts w:cs="宋体;SimSun"/>
          <w:bCs/>
          <w:szCs w:val="21"/>
        </w:rPr>
        <w:t>I/</w:t>
      </w:r>
      <w:r w:rsidRPr="001B6D97">
        <w:rPr>
          <w:rFonts w:cs="宋体;SimSun"/>
          <w:bCs/>
          <w:szCs w:val="21"/>
          <w:vertAlign w:val="superscript"/>
        </w:rPr>
        <w:t>127</w:t>
      </w:r>
      <w:r>
        <w:rPr>
          <w:rFonts w:cs="宋体;SimSun"/>
          <w:bCs/>
          <w:szCs w:val="21"/>
        </w:rPr>
        <w:t xml:space="preserve">I ratio of WWI was (2.0-3.7) </w:t>
      </w:r>
      <w:r w:rsidR="001B6D97">
        <w:rPr>
          <w:bCs/>
          <w:szCs w:val="21"/>
        </w:rPr>
        <w:t>×</w:t>
      </w:r>
      <w:r w:rsidR="001B6D97">
        <w:rPr>
          <w:rFonts w:cs="宋体;SimSun" w:hint="eastAsia"/>
          <w:bCs/>
          <w:szCs w:val="21"/>
        </w:rPr>
        <w:t xml:space="preserve"> 10</w:t>
      </w:r>
      <w:r w:rsidR="001B6D97" w:rsidRPr="001B6D97">
        <w:rPr>
          <w:rFonts w:cs="宋体;SimSun" w:hint="eastAsia"/>
          <w:bCs/>
          <w:szCs w:val="21"/>
          <w:vertAlign w:val="superscript"/>
        </w:rPr>
        <w:t>-14</w:t>
      </w:r>
      <w:r w:rsidR="001B6D97">
        <w:rPr>
          <w:rFonts w:cs="宋体;SimSun" w:hint="eastAsia"/>
          <w:bCs/>
          <w:szCs w:val="21"/>
        </w:rPr>
        <w:t xml:space="preserve">. For the </w:t>
      </w:r>
      <w:r w:rsidR="001B6D97">
        <w:rPr>
          <w:rFonts w:cs="宋体;SimSun"/>
          <w:bCs/>
          <w:szCs w:val="21"/>
        </w:rPr>
        <w:t>measu</w:t>
      </w:r>
      <w:r w:rsidR="001B6D97">
        <w:rPr>
          <w:rFonts w:cs="宋体;SimSun"/>
          <w:bCs/>
          <w:szCs w:val="21"/>
        </w:rPr>
        <w:t>rement of</w:t>
      </w:r>
      <w:r>
        <w:rPr>
          <w:rFonts w:cs="宋体;SimSun"/>
          <w:bCs/>
          <w:szCs w:val="21"/>
        </w:rPr>
        <w:t xml:space="preserve"> </w:t>
      </w:r>
      <w:r w:rsidR="001B6D97">
        <w:rPr>
          <w:rFonts w:cs="宋体;SimSun" w:hint="eastAsia"/>
          <w:bCs/>
          <w:szCs w:val="21"/>
        </w:rPr>
        <w:t xml:space="preserve">standard solution with </w:t>
      </w:r>
      <w:r w:rsidRPr="001B6D97">
        <w:rPr>
          <w:rFonts w:cs="宋体;SimSun"/>
          <w:bCs/>
          <w:szCs w:val="21"/>
          <w:vertAlign w:val="superscript"/>
        </w:rPr>
        <w:t>129</w:t>
      </w:r>
      <w:r>
        <w:rPr>
          <w:rFonts w:cs="宋体;SimSun"/>
          <w:bCs/>
          <w:szCs w:val="21"/>
        </w:rPr>
        <w:t>I/</w:t>
      </w:r>
      <w:r w:rsidRPr="001B6D97">
        <w:rPr>
          <w:rFonts w:cs="宋体;SimSun"/>
          <w:bCs/>
          <w:szCs w:val="21"/>
          <w:vertAlign w:val="superscript"/>
        </w:rPr>
        <w:t>127</w:t>
      </w:r>
      <w:r>
        <w:rPr>
          <w:rFonts w:cs="宋体;SimSun"/>
          <w:bCs/>
          <w:szCs w:val="21"/>
        </w:rPr>
        <w:t xml:space="preserve">I ratio </w:t>
      </w:r>
      <w:r w:rsidR="001B6D97">
        <w:rPr>
          <w:rFonts w:cs="宋体;SimSun" w:hint="eastAsia"/>
          <w:bCs/>
          <w:szCs w:val="21"/>
        </w:rPr>
        <w:t>at</w:t>
      </w:r>
      <w:r>
        <w:rPr>
          <w:rFonts w:cs="宋体;SimSun"/>
          <w:bCs/>
          <w:szCs w:val="21"/>
        </w:rPr>
        <w:t xml:space="preserve"> 3.98</w:t>
      </w:r>
      <w:r w:rsidR="001B6D97">
        <w:rPr>
          <w:rFonts w:cs="宋体;SimSun" w:hint="eastAsia"/>
          <w:bCs/>
          <w:szCs w:val="21"/>
        </w:rPr>
        <w:t xml:space="preserve"> </w:t>
      </w:r>
      <w:r w:rsidR="001B6D97">
        <w:rPr>
          <w:bCs/>
          <w:szCs w:val="21"/>
        </w:rPr>
        <w:t>×</w:t>
      </w:r>
      <w:r w:rsidR="001B6D97">
        <w:rPr>
          <w:rFonts w:cs="宋体;SimSun" w:hint="eastAsia"/>
          <w:bCs/>
          <w:szCs w:val="21"/>
        </w:rPr>
        <w:t xml:space="preserve"> 10</w:t>
      </w:r>
      <w:r w:rsidR="001B6D97" w:rsidRPr="001B6D97">
        <w:rPr>
          <w:rFonts w:cs="宋体;SimSun" w:hint="eastAsia"/>
          <w:bCs/>
          <w:szCs w:val="21"/>
          <w:vertAlign w:val="superscript"/>
        </w:rPr>
        <w:t>-14</w:t>
      </w:r>
      <w:r>
        <w:rPr>
          <w:rFonts w:cs="宋体;SimSun"/>
          <w:bCs/>
          <w:szCs w:val="21"/>
        </w:rPr>
        <w:t>, 9.95</w:t>
      </w:r>
      <w:r w:rsidR="001B6D97">
        <w:rPr>
          <w:rFonts w:cs="宋体;SimSun" w:hint="eastAsia"/>
          <w:bCs/>
          <w:szCs w:val="21"/>
        </w:rPr>
        <w:t xml:space="preserve"> </w:t>
      </w:r>
      <w:r w:rsidR="001B6D97">
        <w:rPr>
          <w:bCs/>
          <w:szCs w:val="21"/>
        </w:rPr>
        <w:t>×</w:t>
      </w:r>
      <w:r w:rsidR="001B6D97">
        <w:rPr>
          <w:rFonts w:cs="宋体;SimSun" w:hint="eastAsia"/>
          <w:bCs/>
          <w:szCs w:val="21"/>
        </w:rPr>
        <w:t xml:space="preserve"> 10</w:t>
      </w:r>
      <w:r w:rsidR="001B6D97" w:rsidRPr="001B6D97">
        <w:rPr>
          <w:rFonts w:cs="宋体;SimSun" w:hint="eastAsia"/>
          <w:bCs/>
          <w:szCs w:val="21"/>
          <w:vertAlign w:val="superscript"/>
        </w:rPr>
        <w:t>-14</w:t>
      </w:r>
      <w:r>
        <w:rPr>
          <w:rFonts w:cs="宋体;SimSun"/>
          <w:bCs/>
          <w:szCs w:val="21"/>
        </w:rPr>
        <w:t>, 100.37</w:t>
      </w:r>
      <w:r w:rsidR="001B6D97">
        <w:rPr>
          <w:rFonts w:cs="宋体;SimSun" w:hint="eastAsia"/>
          <w:bCs/>
          <w:szCs w:val="21"/>
        </w:rPr>
        <w:t xml:space="preserve"> </w:t>
      </w:r>
      <w:r w:rsidR="001B6D97">
        <w:rPr>
          <w:bCs/>
          <w:szCs w:val="21"/>
        </w:rPr>
        <w:t>×</w:t>
      </w:r>
      <w:r w:rsidR="001B6D97">
        <w:rPr>
          <w:rFonts w:cs="宋体;SimSun" w:hint="eastAsia"/>
          <w:bCs/>
          <w:szCs w:val="21"/>
        </w:rPr>
        <w:t xml:space="preserve"> 10</w:t>
      </w:r>
      <w:r w:rsidR="001B6D97" w:rsidRPr="001B6D97">
        <w:rPr>
          <w:rFonts w:cs="宋体;SimSun" w:hint="eastAsia"/>
          <w:bCs/>
          <w:szCs w:val="21"/>
          <w:vertAlign w:val="superscript"/>
        </w:rPr>
        <w:t>-14</w:t>
      </w:r>
      <w:r w:rsidR="004417AE">
        <w:rPr>
          <w:rFonts w:cs="宋体;SimSun" w:hint="eastAsia"/>
          <w:bCs/>
          <w:szCs w:val="21"/>
        </w:rPr>
        <w:t>,</w:t>
      </w:r>
      <w:r>
        <w:rPr>
          <w:rFonts w:cs="宋体;SimSun"/>
          <w:bCs/>
          <w:szCs w:val="21"/>
        </w:rPr>
        <w:t xml:space="preserve"> </w:t>
      </w:r>
      <w:r w:rsidR="001B6D97">
        <w:rPr>
          <w:rFonts w:cs="宋体;SimSun" w:hint="eastAsia"/>
          <w:bCs/>
          <w:szCs w:val="21"/>
        </w:rPr>
        <w:t xml:space="preserve">the </w:t>
      </w:r>
      <w:r w:rsidR="0023282B" w:rsidRPr="0023282B">
        <w:rPr>
          <w:rFonts w:cs="宋体;SimSun"/>
          <w:bCs/>
          <w:szCs w:val="21"/>
        </w:rPr>
        <w:t>precision</w:t>
      </w:r>
      <w:r w:rsidR="004417AE">
        <w:rPr>
          <w:rFonts w:cs="宋体;SimSun" w:hint="eastAsia"/>
          <w:bCs/>
          <w:szCs w:val="21"/>
        </w:rPr>
        <w:t>s</w:t>
      </w:r>
      <w:r w:rsidR="001B6D97">
        <w:rPr>
          <w:rFonts w:cs="宋体;SimSun" w:hint="eastAsia"/>
          <w:bCs/>
          <w:szCs w:val="21"/>
        </w:rPr>
        <w:t xml:space="preserve"> were</w:t>
      </w:r>
      <w:r>
        <w:rPr>
          <w:rFonts w:cs="宋体;SimSun"/>
          <w:bCs/>
          <w:szCs w:val="21"/>
        </w:rPr>
        <w:t xml:space="preserve"> 0.41%, 0.71%-0.75%, 0.20%-0.22%, respectively. The </w:t>
      </w:r>
      <w:r w:rsidR="004417AE" w:rsidRPr="004417AE">
        <w:rPr>
          <w:rFonts w:cs="宋体;SimSun"/>
          <w:bCs/>
          <w:szCs w:val="21"/>
        </w:rPr>
        <w:t>performance</w:t>
      </w:r>
      <w:r>
        <w:rPr>
          <w:rFonts w:cs="宋体;SimSun"/>
          <w:bCs/>
          <w:szCs w:val="21"/>
        </w:rPr>
        <w:t xml:space="preserve"> of the</w:t>
      </w:r>
      <w:r w:rsidR="0023282B">
        <w:rPr>
          <w:rFonts w:cs="宋体;SimSun" w:hint="eastAsia"/>
          <w:bCs/>
          <w:szCs w:val="21"/>
        </w:rPr>
        <w:t xml:space="preserve"> AMS</w:t>
      </w:r>
      <w:r>
        <w:rPr>
          <w:rFonts w:cs="宋体;SimSun"/>
          <w:bCs/>
          <w:szCs w:val="21"/>
        </w:rPr>
        <w:t xml:space="preserve"> system is shown in Table 1.</w:t>
      </w:r>
    </w:p>
    <w:p w14:paraId="5D53745D" w14:textId="77777777" w:rsidR="00C800D4" w:rsidRDefault="00C800D4" w:rsidP="00F35514">
      <w:pPr>
        <w:snapToGrid w:val="0"/>
        <w:spacing w:line="360" w:lineRule="auto"/>
        <w:ind w:firstLine="420"/>
        <w:rPr>
          <w:rFonts w:cs="宋体;SimSun"/>
          <w:bCs/>
          <w:szCs w:val="21"/>
        </w:rPr>
      </w:pPr>
    </w:p>
    <w:p w14:paraId="071755D8" w14:textId="41D8C6CF" w:rsidR="005826C9" w:rsidRPr="008F05E3" w:rsidRDefault="00AE2899">
      <w:pPr>
        <w:snapToGrid w:val="0"/>
        <w:spacing w:line="360" w:lineRule="auto"/>
        <w:ind w:firstLine="360"/>
        <w:jc w:val="center"/>
        <w:rPr>
          <w:rFonts w:cs="宋体;SimSun"/>
          <w:bCs/>
          <w:szCs w:val="21"/>
        </w:rPr>
      </w:pPr>
      <w:r w:rsidRPr="008F05E3">
        <w:rPr>
          <w:rFonts w:cs="宋体;SimSun"/>
          <w:bCs/>
          <w:szCs w:val="21"/>
        </w:rPr>
        <w:t xml:space="preserve">Table 1 </w:t>
      </w:r>
      <w:r w:rsidR="00EF72B3">
        <w:rPr>
          <w:rFonts w:cs="宋体;SimSun"/>
          <w:bCs/>
          <w:szCs w:val="21"/>
        </w:rPr>
        <w:t xml:space="preserve">The </w:t>
      </w:r>
      <w:r w:rsidR="00EF72B3" w:rsidRPr="004417AE">
        <w:rPr>
          <w:rFonts w:cs="宋体;SimSun"/>
          <w:bCs/>
          <w:szCs w:val="21"/>
        </w:rPr>
        <w:t>performance</w:t>
      </w:r>
      <w:r w:rsidRPr="008F05E3">
        <w:rPr>
          <w:rFonts w:cs="宋体;SimSun"/>
          <w:bCs/>
          <w:szCs w:val="21"/>
        </w:rPr>
        <w:t xml:space="preserve"> of</w:t>
      </w:r>
      <w:r w:rsidR="0023282B" w:rsidRPr="008F05E3">
        <w:rPr>
          <w:rFonts w:cs="宋体;SimSun" w:hint="eastAsia"/>
          <w:bCs/>
          <w:szCs w:val="21"/>
        </w:rPr>
        <w:t xml:space="preserve"> </w:t>
      </w:r>
      <w:r w:rsidR="0023282B" w:rsidRPr="008F05E3">
        <w:rPr>
          <w:rFonts w:cs="宋体;SimSun"/>
          <w:bCs/>
          <w:szCs w:val="21"/>
        </w:rPr>
        <w:t xml:space="preserve">300 kV Multi-Isotope Low-Energy AMS (MILEA) system </w:t>
      </w:r>
      <w:r w:rsidRPr="008F05E3">
        <w:rPr>
          <w:rFonts w:cs="宋体;SimSun"/>
          <w:bCs/>
          <w:szCs w:val="21"/>
        </w:rPr>
        <w:t xml:space="preserve">for actinides, </w:t>
      </w:r>
      <w:r w:rsidRPr="008F05E3">
        <w:rPr>
          <w:rFonts w:cs="宋体;SimSun"/>
          <w:bCs/>
          <w:szCs w:val="21"/>
          <w:vertAlign w:val="superscript"/>
        </w:rPr>
        <w:t>14</w:t>
      </w:r>
      <w:r w:rsidRPr="008F05E3">
        <w:rPr>
          <w:rFonts w:cs="宋体;SimSun"/>
          <w:bCs/>
          <w:szCs w:val="21"/>
        </w:rPr>
        <w:t xml:space="preserve">C and </w:t>
      </w:r>
      <w:r w:rsidRPr="008F05E3">
        <w:rPr>
          <w:rFonts w:cs="宋体;SimSun"/>
          <w:bCs/>
          <w:szCs w:val="21"/>
          <w:vertAlign w:val="superscript"/>
        </w:rPr>
        <w:t>129</w:t>
      </w:r>
      <w:r w:rsidRPr="008F05E3">
        <w:rPr>
          <w:rFonts w:cs="宋体;SimSun"/>
          <w:bCs/>
          <w:szCs w:val="21"/>
        </w:rPr>
        <w:t>I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36"/>
        <w:gridCol w:w="1257"/>
        <w:gridCol w:w="2160"/>
        <w:gridCol w:w="1467"/>
        <w:gridCol w:w="2486"/>
      </w:tblGrid>
      <w:tr w:rsidR="00C800D4" w:rsidRPr="008F05E3" w14:paraId="42B272C4" w14:textId="77777777" w:rsidTr="00C800D4">
        <w:trPr>
          <w:trHeight w:val="95"/>
        </w:trPr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44FB43" w14:textId="77777777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</w:rPr>
              <w:t>Nuclide</w:t>
            </w:r>
          </w:p>
        </w:tc>
        <w:tc>
          <w:tcPr>
            <w:tcW w:w="6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69E0BF" w14:textId="31A698AC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</w:rPr>
              <w:t xml:space="preserve">Transmission </w:t>
            </w:r>
          </w:p>
        </w:tc>
        <w:tc>
          <w:tcPr>
            <w:tcW w:w="133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DFD0D5" w14:textId="494C4152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Blank</w:t>
            </w:r>
          </w:p>
        </w:tc>
        <w:tc>
          <w:tcPr>
            <w:tcW w:w="9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5B663A" w14:textId="38F59936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bookmarkStart w:id="0" w:name="_Hlk167831226"/>
            <w:r>
              <w:rPr>
                <w:rFonts w:hint="eastAsia"/>
                <w:b/>
                <w:bCs/>
                <w:sz w:val="18"/>
                <w:szCs w:val="18"/>
              </w:rPr>
              <w:t>P</w:t>
            </w:r>
            <w:r w:rsidRPr="008F05E3">
              <w:rPr>
                <w:b/>
                <w:bCs/>
                <w:sz w:val="18"/>
                <w:szCs w:val="18"/>
              </w:rPr>
              <w:t>recision</w:t>
            </w:r>
            <w:bookmarkEnd w:id="0"/>
          </w:p>
        </w:tc>
        <w:tc>
          <w:tcPr>
            <w:tcW w:w="152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6D99CE" w14:textId="77777777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</w:rPr>
              <w:t>Detection limit</w:t>
            </w:r>
          </w:p>
        </w:tc>
      </w:tr>
      <w:tr w:rsidR="00C800D4" w:rsidRPr="008F05E3" w14:paraId="52A14D12" w14:textId="77777777" w:rsidTr="00C800D4">
        <w:trPr>
          <w:trHeight w:val="1253"/>
        </w:trPr>
        <w:tc>
          <w:tcPr>
            <w:tcW w:w="563" w:type="pct"/>
            <w:tcBorders>
              <w:top w:val="single" w:sz="4" w:space="0" w:color="000000"/>
            </w:tcBorders>
            <w:shd w:val="clear" w:color="auto" w:fill="auto"/>
          </w:tcPr>
          <w:p w14:paraId="52E997A7" w14:textId="1C20CEB4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</w:rPr>
              <w:t>Actinide</w:t>
            </w:r>
            <w:r>
              <w:rPr>
                <w:rFonts w:hint="eastAsia"/>
                <w:b/>
                <w:bCs/>
                <w:sz w:val="18"/>
                <w:szCs w:val="18"/>
              </w:rPr>
              <w:t>s</w:t>
            </w:r>
            <w:r w:rsidRPr="008F05E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000000"/>
            </w:tcBorders>
            <w:shd w:val="clear" w:color="auto" w:fill="auto"/>
          </w:tcPr>
          <w:p w14:paraId="4F0AD021" w14:textId="77777777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</w:rPr>
              <w:t>&gt; 36%</w:t>
            </w:r>
          </w:p>
        </w:tc>
        <w:tc>
          <w:tcPr>
            <w:tcW w:w="1331" w:type="pct"/>
            <w:tcBorders>
              <w:top w:val="single" w:sz="4" w:space="0" w:color="000000"/>
            </w:tcBorders>
            <w:shd w:val="clear" w:color="auto" w:fill="auto"/>
          </w:tcPr>
          <w:p w14:paraId="6CDF63FE" w14:textId="6B32063C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sz w:val="18"/>
                <w:szCs w:val="18"/>
              </w:rPr>
              <w:t xml:space="preserve">(2.1 ± </w:t>
            </w:r>
            <w:proofErr w:type="gramStart"/>
            <w:r w:rsidRPr="00C800D4">
              <w:rPr>
                <w:sz w:val="18"/>
                <w:szCs w:val="18"/>
              </w:rPr>
              <w:t>0.6)×</w:t>
            </w:r>
            <w:proofErr w:type="gramEnd"/>
            <w:r w:rsidRPr="00C800D4">
              <w:rPr>
                <w:sz w:val="18"/>
                <w:szCs w:val="18"/>
              </w:rPr>
              <w:t>10</w:t>
            </w:r>
            <w:r w:rsidRPr="00C800D4">
              <w:rPr>
                <w:sz w:val="18"/>
                <w:szCs w:val="18"/>
                <w:vertAlign w:val="superscript"/>
              </w:rPr>
              <w:t>-13</w:t>
            </w:r>
            <w:r w:rsidRPr="00C800D4">
              <w:rPr>
                <w:sz w:val="18"/>
                <w:szCs w:val="18"/>
              </w:rPr>
              <w:t xml:space="preserve"> (239/238)</w:t>
            </w:r>
          </w:p>
        </w:tc>
        <w:tc>
          <w:tcPr>
            <w:tcW w:w="914" w:type="pct"/>
            <w:tcBorders>
              <w:top w:val="single" w:sz="4" w:space="0" w:color="000000"/>
            </w:tcBorders>
            <w:shd w:val="clear" w:color="auto" w:fill="auto"/>
          </w:tcPr>
          <w:p w14:paraId="510BF797" w14:textId="77777777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  <w:vertAlign w:val="superscript"/>
              </w:rPr>
              <w:t>236</w:t>
            </w:r>
            <w:r w:rsidRPr="00C800D4">
              <w:rPr>
                <w:b/>
                <w:bCs/>
                <w:sz w:val="18"/>
                <w:szCs w:val="18"/>
              </w:rPr>
              <w:t>U/</w:t>
            </w:r>
            <w:r w:rsidRPr="00C800D4">
              <w:rPr>
                <w:b/>
                <w:bCs/>
                <w:sz w:val="18"/>
                <w:szCs w:val="18"/>
                <w:vertAlign w:val="superscript"/>
              </w:rPr>
              <w:t>238</w:t>
            </w:r>
            <w:r w:rsidRPr="00C800D4">
              <w:rPr>
                <w:b/>
                <w:bCs/>
                <w:sz w:val="18"/>
                <w:szCs w:val="18"/>
              </w:rPr>
              <w:t>U ≤ 1.4%</w:t>
            </w:r>
          </w:p>
        </w:tc>
        <w:tc>
          <w:tcPr>
            <w:tcW w:w="1527" w:type="pct"/>
            <w:tcBorders>
              <w:top w:val="single" w:sz="4" w:space="0" w:color="000000"/>
            </w:tcBorders>
            <w:shd w:val="clear" w:color="auto" w:fill="auto"/>
          </w:tcPr>
          <w:p w14:paraId="5326407C" w14:textId="2BCDEFED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  <w:vertAlign w:val="superscript"/>
              </w:rPr>
              <w:t>237</w:t>
            </w:r>
            <w:r w:rsidRPr="000F077B">
              <w:rPr>
                <w:b/>
                <w:bCs/>
                <w:sz w:val="18"/>
                <w:szCs w:val="18"/>
              </w:rPr>
              <w:t>Np: 0.0</w:t>
            </w:r>
            <w:r w:rsidR="00E220D1">
              <w:rPr>
                <w:rFonts w:hint="eastAsia"/>
                <w:b/>
                <w:bCs/>
                <w:sz w:val="18"/>
                <w:szCs w:val="18"/>
              </w:rPr>
              <w:t>05</w:t>
            </w:r>
            <w:r w:rsidRPr="000F077B">
              <w:rPr>
                <w:b/>
                <w:bCs/>
                <w:sz w:val="18"/>
                <w:szCs w:val="18"/>
              </w:rPr>
              <w:t xml:space="preserve"> fg (</w:t>
            </w:r>
            <w:r w:rsidR="00E220D1">
              <w:rPr>
                <w:rFonts w:hint="eastAsia"/>
                <w:b/>
                <w:bCs/>
                <w:sz w:val="18"/>
                <w:szCs w:val="18"/>
              </w:rPr>
              <w:t>1.3</w:t>
            </w:r>
            <w:r w:rsidRPr="000F077B">
              <w:rPr>
                <w:b/>
                <w:bCs/>
                <w:sz w:val="18"/>
                <w:szCs w:val="18"/>
              </w:rPr>
              <w:t xml:space="preserve"> × 10</w:t>
            </w:r>
            <w:r w:rsidRPr="000F077B">
              <w:rPr>
                <w:b/>
                <w:bCs/>
                <w:sz w:val="18"/>
                <w:szCs w:val="18"/>
                <w:vertAlign w:val="superscript"/>
              </w:rPr>
              <w:t>-10</w:t>
            </w:r>
            <w:r w:rsidRPr="000F077B">
              <w:rPr>
                <w:b/>
                <w:bCs/>
                <w:sz w:val="18"/>
                <w:szCs w:val="18"/>
              </w:rPr>
              <w:t xml:space="preserve"> Bq)</w:t>
            </w:r>
          </w:p>
          <w:p w14:paraId="7D84ACB6" w14:textId="63B51268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  <w:vertAlign w:val="superscript"/>
              </w:rPr>
              <w:t>239</w:t>
            </w:r>
            <w:r w:rsidRPr="000F077B">
              <w:rPr>
                <w:b/>
                <w:bCs/>
                <w:sz w:val="18"/>
                <w:szCs w:val="18"/>
              </w:rPr>
              <w:t>Pu: 0.0</w:t>
            </w:r>
            <w:r w:rsidR="00E220D1">
              <w:rPr>
                <w:rFonts w:hint="eastAsia"/>
                <w:b/>
                <w:bCs/>
                <w:sz w:val="18"/>
                <w:szCs w:val="18"/>
              </w:rPr>
              <w:t>05</w:t>
            </w:r>
            <w:r w:rsidRPr="000F077B">
              <w:rPr>
                <w:b/>
                <w:bCs/>
                <w:sz w:val="18"/>
                <w:szCs w:val="18"/>
              </w:rPr>
              <w:t xml:space="preserve"> fg (</w:t>
            </w:r>
            <w:r w:rsidR="00E220D1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0F077B">
              <w:rPr>
                <w:b/>
                <w:bCs/>
                <w:sz w:val="18"/>
                <w:szCs w:val="18"/>
              </w:rPr>
              <w:t xml:space="preserve"> × 10</w:t>
            </w:r>
            <w:r w:rsidRPr="000F077B">
              <w:rPr>
                <w:b/>
                <w:bCs/>
                <w:sz w:val="18"/>
                <w:szCs w:val="18"/>
                <w:vertAlign w:val="superscript"/>
              </w:rPr>
              <w:t>-8</w:t>
            </w:r>
            <w:r w:rsidRPr="000F077B">
              <w:rPr>
                <w:b/>
                <w:bCs/>
                <w:sz w:val="18"/>
                <w:szCs w:val="18"/>
              </w:rPr>
              <w:t xml:space="preserve"> Bq)</w:t>
            </w:r>
          </w:p>
          <w:p w14:paraId="65E2AFE3" w14:textId="41C935D4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  <w:vertAlign w:val="superscript"/>
              </w:rPr>
              <w:t>240</w:t>
            </w:r>
            <w:r w:rsidRPr="000F077B">
              <w:rPr>
                <w:b/>
                <w:bCs/>
                <w:sz w:val="18"/>
                <w:szCs w:val="18"/>
              </w:rPr>
              <w:t>Pu: 0.0</w:t>
            </w:r>
            <w:r w:rsidR="00E220D1">
              <w:rPr>
                <w:rFonts w:hint="eastAsia"/>
                <w:b/>
                <w:bCs/>
                <w:sz w:val="18"/>
                <w:szCs w:val="18"/>
              </w:rPr>
              <w:t>02</w:t>
            </w:r>
            <w:r w:rsidRPr="000F077B">
              <w:rPr>
                <w:b/>
                <w:bCs/>
                <w:sz w:val="18"/>
                <w:szCs w:val="18"/>
              </w:rPr>
              <w:t xml:space="preserve"> fg (</w:t>
            </w:r>
            <w:r w:rsidR="00E220D1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0F077B">
              <w:rPr>
                <w:b/>
                <w:bCs/>
                <w:sz w:val="18"/>
                <w:szCs w:val="18"/>
              </w:rPr>
              <w:t xml:space="preserve"> × 10</w:t>
            </w:r>
            <w:r w:rsidRPr="000F077B">
              <w:rPr>
                <w:b/>
                <w:bCs/>
                <w:sz w:val="18"/>
                <w:szCs w:val="18"/>
                <w:vertAlign w:val="superscript"/>
              </w:rPr>
              <w:t>-</w:t>
            </w:r>
            <w:r w:rsidR="00E220D1">
              <w:rPr>
                <w:rFonts w:hint="eastAsia"/>
                <w:b/>
                <w:bCs/>
                <w:sz w:val="18"/>
                <w:szCs w:val="18"/>
                <w:vertAlign w:val="superscript"/>
              </w:rPr>
              <w:t>8</w:t>
            </w:r>
            <w:r w:rsidRPr="000F077B">
              <w:rPr>
                <w:b/>
                <w:bCs/>
                <w:sz w:val="18"/>
                <w:szCs w:val="18"/>
              </w:rPr>
              <w:t xml:space="preserve"> Bq)</w:t>
            </w:r>
          </w:p>
          <w:p w14:paraId="4482755A" w14:textId="77777777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  <w:vertAlign w:val="superscript"/>
              </w:rPr>
              <w:t>241</w:t>
            </w:r>
            <w:r w:rsidRPr="000F077B">
              <w:rPr>
                <w:b/>
                <w:bCs/>
                <w:sz w:val="18"/>
                <w:szCs w:val="18"/>
              </w:rPr>
              <w:t>Pu: 0.003 fg (1.1 × 10</w:t>
            </w:r>
            <w:r w:rsidRPr="000F077B">
              <w:rPr>
                <w:b/>
                <w:bCs/>
                <w:sz w:val="18"/>
                <w:szCs w:val="18"/>
                <w:vertAlign w:val="superscript"/>
              </w:rPr>
              <w:t>-5</w:t>
            </w:r>
            <w:r w:rsidRPr="000F077B">
              <w:rPr>
                <w:b/>
                <w:bCs/>
                <w:sz w:val="18"/>
                <w:szCs w:val="18"/>
              </w:rPr>
              <w:t xml:space="preserve"> Bq)</w:t>
            </w:r>
          </w:p>
          <w:p w14:paraId="5BDCC806" w14:textId="77777777" w:rsidR="00C800D4" w:rsidRPr="000F077B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  <w:vertAlign w:val="superscript"/>
              </w:rPr>
              <w:t>241</w:t>
            </w:r>
            <w:r w:rsidRPr="000F077B">
              <w:rPr>
                <w:b/>
                <w:bCs/>
                <w:sz w:val="18"/>
                <w:szCs w:val="18"/>
              </w:rPr>
              <w:t>Am: 0.03 fg (3.8 × 10</w:t>
            </w:r>
            <w:r w:rsidRPr="000F077B">
              <w:rPr>
                <w:b/>
                <w:bCs/>
                <w:sz w:val="18"/>
                <w:szCs w:val="18"/>
                <w:vertAlign w:val="superscript"/>
              </w:rPr>
              <w:t>-6</w:t>
            </w:r>
            <w:r w:rsidRPr="000F077B">
              <w:rPr>
                <w:b/>
                <w:bCs/>
                <w:sz w:val="18"/>
                <w:szCs w:val="18"/>
              </w:rPr>
              <w:t xml:space="preserve"> Bq)</w:t>
            </w:r>
          </w:p>
          <w:p w14:paraId="3FF26F36" w14:textId="77777777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  <w:vertAlign w:val="superscript"/>
              </w:rPr>
              <w:t>244</w:t>
            </w:r>
            <w:r w:rsidRPr="000F077B">
              <w:rPr>
                <w:b/>
                <w:bCs/>
                <w:sz w:val="18"/>
                <w:szCs w:val="18"/>
              </w:rPr>
              <w:t>Cm: 0.004 fg (1.2 × 10</w:t>
            </w:r>
            <w:r w:rsidRPr="000F077B">
              <w:rPr>
                <w:b/>
                <w:bCs/>
                <w:sz w:val="18"/>
                <w:szCs w:val="18"/>
                <w:vertAlign w:val="superscript"/>
              </w:rPr>
              <w:t>-5</w:t>
            </w:r>
            <w:r w:rsidRPr="000F077B">
              <w:rPr>
                <w:b/>
                <w:bCs/>
                <w:sz w:val="18"/>
                <w:szCs w:val="18"/>
              </w:rPr>
              <w:t xml:space="preserve"> Bq)</w:t>
            </w:r>
          </w:p>
        </w:tc>
      </w:tr>
      <w:tr w:rsidR="00C800D4" w:rsidRPr="008F05E3" w14:paraId="14D5942A" w14:textId="77777777" w:rsidTr="00C800D4">
        <w:trPr>
          <w:trHeight w:val="169"/>
        </w:trPr>
        <w:tc>
          <w:tcPr>
            <w:tcW w:w="563" w:type="pct"/>
            <w:shd w:val="clear" w:color="auto" w:fill="auto"/>
          </w:tcPr>
          <w:p w14:paraId="11169F4E" w14:textId="77777777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</w:rPr>
              <w:t>C-14</w:t>
            </w:r>
          </w:p>
        </w:tc>
        <w:tc>
          <w:tcPr>
            <w:tcW w:w="665" w:type="pct"/>
            <w:shd w:val="clear" w:color="auto" w:fill="auto"/>
          </w:tcPr>
          <w:p w14:paraId="54860134" w14:textId="77777777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</w:rPr>
              <w:t>&gt; 46%</w:t>
            </w:r>
          </w:p>
        </w:tc>
        <w:tc>
          <w:tcPr>
            <w:tcW w:w="1331" w:type="pct"/>
            <w:shd w:val="clear" w:color="auto" w:fill="auto"/>
          </w:tcPr>
          <w:p w14:paraId="33E904A7" w14:textId="77777777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  <w:vertAlign w:val="superscript"/>
              </w:rPr>
              <w:t>14</w:t>
            </w:r>
            <w:r w:rsidRPr="00C800D4">
              <w:rPr>
                <w:b/>
                <w:bCs/>
                <w:sz w:val="18"/>
                <w:szCs w:val="18"/>
              </w:rPr>
              <w:t>C/</w:t>
            </w:r>
            <w:r w:rsidRPr="00C800D4">
              <w:rPr>
                <w:b/>
                <w:bCs/>
                <w:sz w:val="18"/>
                <w:szCs w:val="18"/>
                <w:vertAlign w:val="superscript"/>
              </w:rPr>
              <w:t>12</w:t>
            </w:r>
            <w:r w:rsidRPr="00C800D4">
              <w:rPr>
                <w:b/>
                <w:bCs/>
                <w:sz w:val="18"/>
                <w:szCs w:val="18"/>
              </w:rPr>
              <w:t>C &lt; 1.34 × 10</w:t>
            </w:r>
            <w:r w:rsidRPr="00C800D4">
              <w:rPr>
                <w:b/>
                <w:bCs/>
                <w:sz w:val="18"/>
                <w:szCs w:val="18"/>
                <w:vertAlign w:val="superscript"/>
              </w:rPr>
              <w:t>-15</w:t>
            </w:r>
          </w:p>
        </w:tc>
        <w:tc>
          <w:tcPr>
            <w:tcW w:w="914" w:type="pct"/>
            <w:shd w:val="clear" w:color="auto" w:fill="auto"/>
          </w:tcPr>
          <w:p w14:paraId="0D644F91" w14:textId="77777777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  <w:vertAlign w:val="superscript"/>
              </w:rPr>
              <w:t>14</w:t>
            </w:r>
            <w:r w:rsidRPr="00C800D4">
              <w:rPr>
                <w:b/>
                <w:bCs/>
                <w:sz w:val="18"/>
                <w:szCs w:val="18"/>
              </w:rPr>
              <w:t>C/</w:t>
            </w:r>
            <w:r w:rsidRPr="00C800D4">
              <w:rPr>
                <w:b/>
                <w:bCs/>
                <w:sz w:val="18"/>
                <w:szCs w:val="18"/>
                <w:vertAlign w:val="superscript"/>
              </w:rPr>
              <w:t>12</w:t>
            </w:r>
            <w:r w:rsidRPr="00C800D4">
              <w:rPr>
                <w:b/>
                <w:bCs/>
                <w:sz w:val="18"/>
                <w:szCs w:val="18"/>
              </w:rPr>
              <w:t>C &lt; 0.2%</w:t>
            </w:r>
          </w:p>
        </w:tc>
        <w:tc>
          <w:tcPr>
            <w:tcW w:w="1527" w:type="pct"/>
            <w:shd w:val="clear" w:color="auto" w:fill="auto"/>
          </w:tcPr>
          <w:p w14:paraId="5C4D196F" w14:textId="77777777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C800D4" w:rsidRPr="008F05E3" w14:paraId="00B410C8" w14:textId="77777777" w:rsidTr="00C800D4">
        <w:trPr>
          <w:trHeight w:val="259"/>
        </w:trPr>
        <w:tc>
          <w:tcPr>
            <w:tcW w:w="563" w:type="pct"/>
            <w:tcBorders>
              <w:bottom w:val="single" w:sz="4" w:space="0" w:color="000000"/>
            </w:tcBorders>
            <w:shd w:val="clear" w:color="auto" w:fill="auto"/>
          </w:tcPr>
          <w:p w14:paraId="60A1C4C1" w14:textId="77777777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F05E3">
              <w:rPr>
                <w:b/>
                <w:bCs/>
                <w:sz w:val="18"/>
                <w:szCs w:val="18"/>
              </w:rPr>
              <w:t>I-129</w:t>
            </w:r>
          </w:p>
        </w:tc>
        <w:tc>
          <w:tcPr>
            <w:tcW w:w="665" w:type="pct"/>
            <w:tcBorders>
              <w:bottom w:val="single" w:sz="4" w:space="0" w:color="000000"/>
            </w:tcBorders>
            <w:shd w:val="clear" w:color="auto" w:fill="auto"/>
          </w:tcPr>
          <w:p w14:paraId="394C6988" w14:textId="77777777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</w:rPr>
              <w:t>&gt; 50%</w:t>
            </w:r>
          </w:p>
        </w:tc>
        <w:tc>
          <w:tcPr>
            <w:tcW w:w="1331" w:type="pct"/>
            <w:tcBorders>
              <w:bottom w:val="single" w:sz="4" w:space="0" w:color="000000"/>
            </w:tcBorders>
            <w:shd w:val="clear" w:color="auto" w:fill="auto"/>
          </w:tcPr>
          <w:p w14:paraId="43795EBF" w14:textId="55DB45D3" w:rsidR="00C800D4" w:rsidRPr="00C800D4" w:rsidRDefault="00C800D4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  <w:vertAlign w:val="superscript"/>
              </w:rPr>
              <w:t>129</w:t>
            </w:r>
            <w:r w:rsidRPr="00C800D4">
              <w:rPr>
                <w:b/>
                <w:bCs/>
                <w:sz w:val="18"/>
                <w:szCs w:val="18"/>
              </w:rPr>
              <w:t>I/</w:t>
            </w:r>
            <w:r w:rsidRPr="00C800D4">
              <w:rPr>
                <w:b/>
                <w:bCs/>
                <w:sz w:val="18"/>
                <w:szCs w:val="18"/>
                <w:vertAlign w:val="superscript"/>
              </w:rPr>
              <w:t>127</w:t>
            </w:r>
            <w:r w:rsidRPr="00C800D4">
              <w:rPr>
                <w:b/>
                <w:bCs/>
                <w:sz w:val="18"/>
                <w:szCs w:val="18"/>
              </w:rPr>
              <w:t>I: (2.0-3.7) × 10</w:t>
            </w:r>
            <w:r w:rsidRPr="00C800D4">
              <w:rPr>
                <w:b/>
                <w:bCs/>
                <w:sz w:val="18"/>
                <w:szCs w:val="18"/>
                <w:vertAlign w:val="superscript"/>
              </w:rPr>
              <w:t>-14</w:t>
            </w:r>
          </w:p>
        </w:tc>
        <w:tc>
          <w:tcPr>
            <w:tcW w:w="914" w:type="pct"/>
            <w:tcBorders>
              <w:bottom w:val="single" w:sz="4" w:space="0" w:color="000000"/>
            </w:tcBorders>
            <w:shd w:val="clear" w:color="auto" w:fill="auto"/>
          </w:tcPr>
          <w:p w14:paraId="2234A526" w14:textId="77777777" w:rsidR="00C800D4" w:rsidRPr="00C800D4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C800D4">
              <w:rPr>
                <w:b/>
                <w:bCs/>
                <w:sz w:val="18"/>
                <w:szCs w:val="18"/>
                <w:vertAlign w:val="superscript"/>
              </w:rPr>
              <w:t>129</w:t>
            </w:r>
            <w:r w:rsidRPr="00C800D4">
              <w:rPr>
                <w:b/>
                <w:bCs/>
                <w:sz w:val="18"/>
                <w:szCs w:val="18"/>
              </w:rPr>
              <w:t>I/</w:t>
            </w:r>
            <w:r w:rsidRPr="00C800D4">
              <w:rPr>
                <w:b/>
                <w:bCs/>
                <w:sz w:val="18"/>
                <w:szCs w:val="18"/>
                <w:vertAlign w:val="superscript"/>
              </w:rPr>
              <w:t>127</w:t>
            </w:r>
            <w:r w:rsidRPr="00C800D4">
              <w:rPr>
                <w:b/>
                <w:bCs/>
                <w:sz w:val="18"/>
                <w:szCs w:val="18"/>
              </w:rPr>
              <w:t>I &lt; 0.4%</w:t>
            </w:r>
          </w:p>
        </w:tc>
        <w:tc>
          <w:tcPr>
            <w:tcW w:w="1527" w:type="pct"/>
            <w:tcBorders>
              <w:bottom w:val="single" w:sz="4" w:space="0" w:color="000000"/>
            </w:tcBorders>
            <w:shd w:val="clear" w:color="auto" w:fill="auto"/>
          </w:tcPr>
          <w:p w14:paraId="58B05B86" w14:textId="64229753" w:rsidR="00C800D4" w:rsidRPr="008F05E3" w:rsidRDefault="00C800D4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6F467C1" w14:textId="77777777" w:rsidR="005826C9" w:rsidRDefault="005826C9">
      <w:pPr>
        <w:snapToGrid w:val="0"/>
        <w:spacing w:line="360" w:lineRule="auto"/>
        <w:rPr>
          <w:rFonts w:eastAsia="黑体;SimHei"/>
          <w:sz w:val="18"/>
          <w:szCs w:val="21"/>
        </w:rPr>
      </w:pPr>
    </w:p>
    <w:p w14:paraId="6AC2F9E3" w14:textId="37231F25" w:rsidR="000A020B" w:rsidRPr="000A020B" w:rsidRDefault="00423F5E" w:rsidP="000A020B">
      <w:pPr>
        <w:snapToGrid w:val="0"/>
        <w:spacing w:line="360" w:lineRule="auto"/>
        <w:ind w:firstLine="420"/>
        <w:rPr>
          <w:szCs w:val="24"/>
        </w:rPr>
      </w:pPr>
      <w:r>
        <w:rPr>
          <w:rFonts w:cs="宋体;SimSun" w:hint="eastAsia"/>
          <w:bCs/>
          <w:szCs w:val="21"/>
        </w:rPr>
        <w:t>F</w:t>
      </w:r>
      <w:r w:rsidRPr="00026A8A">
        <w:rPr>
          <w:rFonts w:cs="宋体;SimSun"/>
          <w:bCs/>
          <w:szCs w:val="21"/>
        </w:rPr>
        <w:t>or dose assessment in the event of internal exposures at</w:t>
      </w:r>
      <w:r>
        <w:rPr>
          <w:rFonts w:cs="宋体;SimSun" w:hint="eastAsia"/>
          <w:bCs/>
          <w:szCs w:val="21"/>
        </w:rPr>
        <w:t xml:space="preserve"> </w:t>
      </w:r>
      <w:r w:rsidRPr="00026A8A">
        <w:rPr>
          <w:rFonts w:cs="宋体;SimSun"/>
          <w:bCs/>
          <w:szCs w:val="21"/>
        </w:rPr>
        <w:t>nuclear facilities and nuclear power plants</w:t>
      </w:r>
      <w:r>
        <w:rPr>
          <w:rFonts w:cs="宋体;SimSun" w:hint="eastAsia"/>
          <w:bCs/>
          <w:szCs w:val="21"/>
        </w:rPr>
        <w:t>,</w:t>
      </w:r>
      <w:r w:rsidRPr="00026A8A">
        <w:rPr>
          <w:rFonts w:cs="宋体;SimSun"/>
          <w:bCs/>
          <w:szCs w:val="21"/>
        </w:rPr>
        <w:t xml:space="preserve"> </w:t>
      </w:r>
      <w:r>
        <w:rPr>
          <w:rFonts w:hint="eastAsia"/>
          <w:szCs w:val="24"/>
        </w:rPr>
        <w:t>the</w:t>
      </w:r>
      <w:r w:rsidRPr="00E200D1">
        <w:rPr>
          <w:szCs w:val="24"/>
        </w:rPr>
        <w:t xml:space="preserve"> </w:t>
      </w:r>
      <w:r>
        <w:rPr>
          <w:szCs w:val="24"/>
        </w:rPr>
        <w:t>analytical</w:t>
      </w:r>
      <w:r w:rsidRPr="00E200D1">
        <w:rPr>
          <w:szCs w:val="24"/>
        </w:rPr>
        <w:t xml:space="preserve"> m</w:t>
      </w:r>
      <w:r w:rsidRPr="00E200D1">
        <w:rPr>
          <w:szCs w:val="24"/>
        </w:rPr>
        <w:t>ethod</w:t>
      </w:r>
      <w:r>
        <w:rPr>
          <w:rFonts w:hint="eastAsia"/>
          <w:szCs w:val="24"/>
        </w:rPr>
        <w:t>s</w:t>
      </w:r>
      <w:r w:rsidRPr="00E200D1">
        <w:rPr>
          <w:szCs w:val="24"/>
        </w:rPr>
        <w:t xml:space="preserve"> </w:t>
      </w:r>
      <w:r>
        <w:rPr>
          <w:szCs w:val="24"/>
        </w:rPr>
        <w:t>for</w:t>
      </w:r>
      <w:r w:rsidRPr="00E200D1">
        <w:rPr>
          <w:szCs w:val="24"/>
        </w:rPr>
        <w:t xml:space="preserve"> actinides</w:t>
      </w:r>
      <w:r>
        <w:rPr>
          <w:rFonts w:hint="eastAsia"/>
          <w:szCs w:val="24"/>
        </w:rPr>
        <w:t xml:space="preserve"> (Pu isotopes, </w:t>
      </w:r>
      <w:r w:rsidRPr="00EF72B3">
        <w:rPr>
          <w:rFonts w:hint="eastAsia"/>
          <w:szCs w:val="24"/>
          <w:vertAlign w:val="superscript"/>
        </w:rPr>
        <w:t>237</w:t>
      </w:r>
      <w:r>
        <w:rPr>
          <w:rFonts w:hint="eastAsia"/>
          <w:szCs w:val="24"/>
        </w:rPr>
        <w:t xml:space="preserve">Np, </w:t>
      </w:r>
      <w:r w:rsidRPr="00EF72B3">
        <w:rPr>
          <w:rFonts w:hint="eastAsia"/>
          <w:szCs w:val="24"/>
          <w:vertAlign w:val="superscript"/>
        </w:rPr>
        <w:t>241</w:t>
      </w:r>
      <w:r>
        <w:rPr>
          <w:rFonts w:hint="eastAsia"/>
          <w:szCs w:val="24"/>
        </w:rPr>
        <w:t xml:space="preserve">Am, </w:t>
      </w:r>
      <w:r w:rsidRPr="00EF72B3">
        <w:rPr>
          <w:rFonts w:hint="eastAsia"/>
          <w:szCs w:val="24"/>
          <w:vertAlign w:val="superscript"/>
        </w:rPr>
        <w:t>244</w:t>
      </w:r>
      <w:r>
        <w:rPr>
          <w:rFonts w:hint="eastAsia"/>
          <w:szCs w:val="24"/>
        </w:rPr>
        <w:t>Cm)</w:t>
      </w:r>
      <w:r w:rsidR="006410A5">
        <w:rPr>
          <w:rFonts w:hint="eastAsia"/>
          <w:szCs w:val="24"/>
        </w:rPr>
        <w:t xml:space="preserve"> in</w:t>
      </w:r>
      <w:r w:rsidRPr="00E200D1">
        <w:rPr>
          <w:szCs w:val="24"/>
        </w:rPr>
        <w:t xml:space="preserve"> </w:t>
      </w:r>
      <w:r w:rsidR="008C131B">
        <w:rPr>
          <w:szCs w:val="24"/>
        </w:rPr>
        <w:t xml:space="preserve">urine bioassay </w:t>
      </w:r>
      <w:r w:rsidRPr="00E200D1">
        <w:rPr>
          <w:szCs w:val="24"/>
        </w:rPr>
        <w:t>ha</w:t>
      </w:r>
      <w:r>
        <w:rPr>
          <w:rFonts w:hint="eastAsia"/>
          <w:szCs w:val="24"/>
        </w:rPr>
        <w:t>ve</w:t>
      </w:r>
      <w:r w:rsidRPr="00E200D1">
        <w:rPr>
          <w:szCs w:val="24"/>
        </w:rPr>
        <w:t xml:space="preserve"> been developed</w:t>
      </w:r>
      <w:r w:rsidR="000A020B">
        <w:rPr>
          <w:rFonts w:hint="eastAsia"/>
          <w:szCs w:val="24"/>
        </w:rPr>
        <w:t xml:space="preserve"> using</w:t>
      </w:r>
      <w:r w:rsidR="008C131B">
        <w:rPr>
          <w:szCs w:val="24"/>
        </w:rPr>
        <w:t xml:space="preserve"> sequential separation and</w:t>
      </w:r>
      <w:r w:rsidR="000A020B">
        <w:rPr>
          <w:rFonts w:hint="eastAsia"/>
          <w:szCs w:val="24"/>
        </w:rPr>
        <w:t xml:space="preserve"> AMS determination, and the </w:t>
      </w:r>
      <w:r w:rsidR="000A020B" w:rsidRPr="000A020B">
        <w:rPr>
          <w:szCs w:val="24"/>
        </w:rPr>
        <w:t xml:space="preserve">detection limits obtained in this work </w:t>
      </w:r>
      <w:r w:rsidR="000A020B">
        <w:rPr>
          <w:rFonts w:hint="eastAsia"/>
          <w:szCs w:val="24"/>
        </w:rPr>
        <w:t>were 10</w:t>
      </w:r>
      <w:r w:rsidR="000A020B" w:rsidRPr="000A020B">
        <w:rPr>
          <w:rFonts w:hint="eastAsia"/>
          <w:szCs w:val="24"/>
          <w:vertAlign w:val="superscript"/>
        </w:rPr>
        <w:t>-17</w:t>
      </w:r>
      <w:r w:rsidR="000A020B">
        <w:rPr>
          <w:rFonts w:ascii="宋体" w:eastAsia="宋体" w:hAnsi="宋体" w:hint="eastAsia"/>
          <w:szCs w:val="24"/>
        </w:rPr>
        <w:t>-</w:t>
      </w:r>
      <w:r w:rsidR="000A020B">
        <w:rPr>
          <w:rFonts w:hint="eastAsia"/>
          <w:szCs w:val="24"/>
        </w:rPr>
        <w:t>10</w:t>
      </w:r>
      <w:r w:rsidR="000A020B" w:rsidRPr="000A020B">
        <w:rPr>
          <w:rFonts w:hint="eastAsia"/>
          <w:szCs w:val="24"/>
          <w:vertAlign w:val="superscript"/>
        </w:rPr>
        <w:t>-18</w:t>
      </w:r>
      <w:r w:rsidR="000A020B">
        <w:rPr>
          <w:rFonts w:hint="eastAsia"/>
          <w:szCs w:val="24"/>
        </w:rPr>
        <w:t xml:space="preserve"> g/d</w:t>
      </w:r>
      <w:r w:rsidR="000A020B" w:rsidRPr="000A020B">
        <w:rPr>
          <w:szCs w:val="24"/>
        </w:rPr>
        <w:t xml:space="preserve"> in </w:t>
      </w:r>
      <w:r w:rsidR="00DE20B2">
        <w:rPr>
          <w:rFonts w:hint="eastAsia"/>
          <w:szCs w:val="24"/>
        </w:rPr>
        <w:t>1.0-1.6 L</w:t>
      </w:r>
      <w:r w:rsidR="00DE20B2">
        <w:rPr>
          <w:szCs w:val="24"/>
        </w:rPr>
        <w:t xml:space="preserve"> </w:t>
      </w:r>
      <w:r w:rsidR="00DE20B2">
        <w:rPr>
          <w:rFonts w:hint="eastAsia"/>
          <w:szCs w:val="24"/>
        </w:rPr>
        <w:t xml:space="preserve">of </w:t>
      </w:r>
      <w:r w:rsidR="000A020B" w:rsidRPr="000A020B">
        <w:rPr>
          <w:szCs w:val="24"/>
        </w:rPr>
        <w:t>urine samples</w:t>
      </w:r>
      <w:r w:rsidR="000A020B">
        <w:rPr>
          <w:rFonts w:hint="eastAsia"/>
          <w:szCs w:val="24"/>
        </w:rPr>
        <w:t xml:space="preserve">. For the </w:t>
      </w:r>
      <w:r w:rsidR="000F077B" w:rsidRPr="000F077B">
        <w:rPr>
          <w:szCs w:val="24"/>
        </w:rPr>
        <w:t xml:space="preserve">environmental tracer </w:t>
      </w:r>
      <w:r w:rsidR="000F077B">
        <w:rPr>
          <w:rFonts w:hint="eastAsia"/>
          <w:szCs w:val="24"/>
        </w:rPr>
        <w:t xml:space="preserve">and </w:t>
      </w:r>
      <w:r w:rsidR="000F077B" w:rsidRPr="000F077B">
        <w:rPr>
          <w:szCs w:val="24"/>
        </w:rPr>
        <w:t>monitoring</w:t>
      </w:r>
      <w:r w:rsidR="00EF72B3" w:rsidRPr="00EF72B3">
        <w:rPr>
          <w:szCs w:val="24"/>
        </w:rPr>
        <w:t xml:space="preserve"> </w:t>
      </w:r>
      <w:r w:rsidR="00EF72B3" w:rsidRPr="000F077B">
        <w:rPr>
          <w:szCs w:val="24"/>
        </w:rPr>
        <w:t>studies</w:t>
      </w:r>
      <w:r w:rsidR="000F077B">
        <w:rPr>
          <w:rFonts w:hint="eastAsia"/>
          <w:szCs w:val="24"/>
        </w:rPr>
        <w:t>, s</w:t>
      </w:r>
      <w:r w:rsidR="000F077B" w:rsidRPr="000F077B">
        <w:rPr>
          <w:szCs w:val="24"/>
        </w:rPr>
        <w:t>eries of</w:t>
      </w:r>
      <w:r w:rsidR="000F077B">
        <w:rPr>
          <w:rFonts w:hint="eastAsia"/>
          <w:szCs w:val="24"/>
        </w:rPr>
        <w:t xml:space="preserve"> analyti</w:t>
      </w:r>
      <w:r w:rsidR="008C131B">
        <w:rPr>
          <w:rFonts w:hint="eastAsia"/>
          <w:szCs w:val="24"/>
        </w:rPr>
        <w:t>c</w:t>
      </w:r>
      <w:r w:rsidR="000F077B">
        <w:rPr>
          <w:rFonts w:hint="eastAsia"/>
          <w:szCs w:val="24"/>
        </w:rPr>
        <w:t xml:space="preserve">al methods for actinides and </w:t>
      </w:r>
      <w:r w:rsidR="000F077B" w:rsidRPr="00EF72B3">
        <w:rPr>
          <w:rFonts w:hint="eastAsia"/>
          <w:szCs w:val="24"/>
          <w:vertAlign w:val="superscript"/>
        </w:rPr>
        <w:t>129</w:t>
      </w:r>
      <w:r w:rsidR="000F077B">
        <w:rPr>
          <w:rFonts w:hint="eastAsia"/>
          <w:szCs w:val="24"/>
        </w:rPr>
        <w:t>I in seawater, soil, s</w:t>
      </w:r>
      <w:r w:rsidR="000F077B">
        <w:rPr>
          <w:rFonts w:hint="eastAsia"/>
          <w:szCs w:val="24"/>
        </w:rPr>
        <w:t xml:space="preserve">ediment, </w:t>
      </w:r>
      <w:r w:rsidR="000F077B" w:rsidRPr="000F077B">
        <w:rPr>
          <w:szCs w:val="24"/>
        </w:rPr>
        <w:t>aerosol</w:t>
      </w:r>
      <w:r w:rsidR="000F077B">
        <w:rPr>
          <w:rFonts w:hint="eastAsia"/>
          <w:szCs w:val="24"/>
        </w:rPr>
        <w:t xml:space="preserve"> have</w:t>
      </w:r>
      <w:r w:rsidR="00EF72B3">
        <w:rPr>
          <w:rFonts w:hint="eastAsia"/>
          <w:szCs w:val="24"/>
        </w:rPr>
        <w:t xml:space="preserve"> also</w:t>
      </w:r>
      <w:r w:rsidR="000F077B">
        <w:rPr>
          <w:rFonts w:hint="eastAsia"/>
          <w:szCs w:val="24"/>
        </w:rPr>
        <w:t xml:space="preserve"> been developed</w:t>
      </w:r>
      <w:r w:rsidR="00EF72B3">
        <w:rPr>
          <w:rFonts w:hint="eastAsia"/>
          <w:szCs w:val="24"/>
        </w:rPr>
        <w:t xml:space="preserve"> in China Institute for Radiation Protection</w:t>
      </w:r>
      <w:r w:rsidR="000F077B">
        <w:rPr>
          <w:rFonts w:hint="eastAsia"/>
          <w:szCs w:val="24"/>
        </w:rPr>
        <w:t>.</w:t>
      </w:r>
    </w:p>
    <w:p w14:paraId="15746E3E" w14:textId="77777777" w:rsidR="005826C9" w:rsidRDefault="005826C9">
      <w:pPr>
        <w:rPr>
          <w:color w:val="FF0000"/>
          <w:sz w:val="28"/>
          <w:szCs w:val="28"/>
        </w:rPr>
      </w:pPr>
    </w:p>
    <w:sectPr w:rsidR="005826C9">
      <w:headerReference w:type="default" r:id="rId7"/>
      <w:pgSz w:w="11906" w:h="16838"/>
      <w:pgMar w:top="1440" w:right="1800" w:bottom="1440" w:left="1800" w:header="851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9E70" w14:textId="77777777" w:rsidR="002F28C6" w:rsidRDefault="002F28C6">
      <w:r>
        <w:separator/>
      </w:r>
    </w:p>
  </w:endnote>
  <w:endnote w:type="continuationSeparator" w:id="0">
    <w:p w14:paraId="1E24CA2F" w14:textId="77777777" w:rsidR="002F28C6" w:rsidRDefault="002F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文泉驿点阵正黑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;SimSun">
    <w:altName w:val="宋体"/>
    <w:panose1 w:val="00000000000000000000"/>
    <w:charset w:val="86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方正书宋简体;宋体">
    <w:panose1 w:val="00000000000000000000"/>
    <w:charset w:val="86"/>
    <w:family w:val="roman"/>
    <w:notTrueType/>
    <w:pitch w:val="default"/>
  </w:font>
  <w:font w:name="黑体;SimHei">
    <w:altName w:val="宋体"/>
    <w:panose1 w:val="00000000000000000000"/>
    <w:charset w:val="86"/>
    <w:family w:val="roman"/>
    <w:notTrueType/>
    <w:pitch w:val="default"/>
  </w:font>
  <w:font w:name="FangSong_GB2312;仿宋_GB2312">
    <w:altName w:val="宋体"/>
    <w:panose1 w:val="00000000000000000000"/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2e364b11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DAFB0" w14:textId="77777777" w:rsidR="002F28C6" w:rsidRDefault="002F28C6">
      <w:r>
        <w:separator/>
      </w:r>
    </w:p>
  </w:footnote>
  <w:footnote w:type="continuationSeparator" w:id="0">
    <w:p w14:paraId="651CF8FB" w14:textId="77777777" w:rsidR="002F28C6" w:rsidRDefault="002F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A0A9" w14:textId="20F8A2C0" w:rsidR="005826C9" w:rsidRDefault="005826C9">
    <w:pPr>
      <w:pStyle w:val="af0"/>
      <w:pBdr>
        <w:bottom w:val="double" w:sz="4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A2E41"/>
    <w:multiLevelType w:val="multilevel"/>
    <w:tmpl w:val="519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96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9"/>
    <w:rsid w:val="00026A8A"/>
    <w:rsid w:val="00037CA8"/>
    <w:rsid w:val="000A020B"/>
    <w:rsid w:val="000F077B"/>
    <w:rsid w:val="0013431A"/>
    <w:rsid w:val="00147A80"/>
    <w:rsid w:val="001667DE"/>
    <w:rsid w:val="001B6D97"/>
    <w:rsid w:val="0023282B"/>
    <w:rsid w:val="00247639"/>
    <w:rsid w:val="00247AC8"/>
    <w:rsid w:val="002637FE"/>
    <w:rsid w:val="002B71E3"/>
    <w:rsid w:val="002C6E4D"/>
    <w:rsid w:val="002D744A"/>
    <w:rsid w:val="002F28C6"/>
    <w:rsid w:val="0034527E"/>
    <w:rsid w:val="00416130"/>
    <w:rsid w:val="00423F5E"/>
    <w:rsid w:val="004417AE"/>
    <w:rsid w:val="004D01CE"/>
    <w:rsid w:val="004E7F96"/>
    <w:rsid w:val="00517710"/>
    <w:rsid w:val="005826C9"/>
    <w:rsid w:val="005B184A"/>
    <w:rsid w:val="00611558"/>
    <w:rsid w:val="006410A5"/>
    <w:rsid w:val="00652EBF"/>
    <w:rsid w:val="00664B3F"/>
    <w:rsid w:val="0071661B"/>
    <w:rsid w:val="00720CAF"/>
    <w:rsid w:val="00727ADC"/>
    <w:rsid w:val="007325F0"/>
    <w:rsid w:val="00805D49"/>
    <w:rsid w:val="00891AA1"/>
    <w:rsid w:val="008A6902"/>
    <w:rsid w:val="008C131B"/>
    <w:rsid w:val="008F05E3"/>
    <w:rsid w:val="00910AF3"/>
    <w:rsid w:val="00A32816"/>
    <w:rsid w:val="00A518A0"/>
    <w:rsid w:val="00AE2899"/>
    <w:rsid w:val="00C800D4"/>
    <w:rsid w:val="00C91C04"/>
    <w:rsid w:val="00D13662"/>
    <w:rsid w:val="00D936E4"/>
    <w:rsid w:val="00DE20B2"/>
    <w:rsid w:val="00E220D1"/>
    <w:rsid w:val="00EE5010"/>
    <w:rsid w:val="00EF72B3"/>
    <w:rsid w:val="00F10CD7"/>
    <w:rsid w:val="00F268A1"/>
    <w:rsid w:val="00F35514"/>
    <w:rsid w:val="00FB4D7D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F9EF"/>
  <w15:docId w15:val="{C7C6D4F7-417A-4D1D-8B69-9E30E48F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文泉驿点阵正黑" w:hAnsi="Liberation Serif" w:cs="文泉驿点阵正黑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;SimSun" w:hAnsi="Times New Roman" w:cs="Times New Roman"/>
      <w:sz w:val="21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qFormat/>
    <w:rPr>
      <w:rFonts w:ascii="Times New Roman" w:hAnsi="Times New Roman" w:cs="Times New Roman"/>
      <w:sz w:val="21"/>
      <w:szCs w:val="24"/>
    </w:rPr>
  </w:style>
  <w:style w:type="character" w:customStyle="1" w:styleId="a4">
    <w:name w:val="批注框文本 字符"/>
    <w:qFormat/>
    <w:rPr>
      <w:rFonts w:ascii="Times New Roman" w:eastAsia="宋体;SimSun" w:hAnsi="Times New Roman" w:cs="Times New Roman"/>
      <w:sz w:val="18"/>
      <w:szCs w:val="18"/>
    </w:rPr>
  </w:style>
  <w:style w:type="character" w:customStyle="1" w:styleId="a5">
    <w:name w:val="页脚 字符"/>
    <w:qFormat/>
    <w:rPr>
      <w:rFonts w:ascii="Times New Roman" w:eastAsia="宋体;SimSun" w:hAnsi="Times New Roman" w:cs="Times New Roman"/>
      <w:sz w:val="18"/>
      <w:szCs w:val="18"/>
    </w:rPr>
  </w:style>
  <w:style w:type="character" w:customStyle="1" w:styleId="a6">
    <w:name w:val="页眉 字符"/>
    <w:qFormat/>
    <w:rPr>
      <w:rFonts w:ascii="Times New Roman" w:eastAsia="宋体;SimSun" w:hAnsi="Times New Roman" w:cs="Times New Roman"/>
      <w:sz w:val="18"/>
      <w:szCs w:val="18"/>
    </w:rPr>
  </w:style>
  <w:style w:type="character" w:customStyle="1" w:styleId="a7">
    <w:name w:val="脚注文本 字符"/>
    <w:qFormat/>
    <w:rPr>
      <w:rFonts w:ascii="Times New Roman" w:eastAsia="宋体;SimSun" w:hAnsi="Times New Roman" w:cs="Times New Roman"/>
      <w:sz w:val="18"/>
      <w:szCs w:val="20"/>
    </w:rPr>
  </w:style>
  <w:style w:type="character" w:customStyle="1" w:styleId="a8">
    <w:name w:val="批注主题 字符"/>
    <w:qFormat/>
    <w:rPr>
      <w:rFonts w:ascii="Times New Roman" w:hAnsi="Times New Roman" w:cs="Times New Roman"/>
      <w:b/>
      <w:bCs/>
      <w:sz w:val="21"/>
      <w:szCs w:val="24"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文泉驿点阵正黑" w:hAnsi="Liberation Sans" w:cs="文泉驿点阵正黑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annotation text"/>
    <w:basedOn w:val="a"/>
    <w:qFormat/>
    <w:pPr>
      <w:jc w:val="left"/>
    </w:pPr>
    <w:rPr>
      <w:szCs w:val="24"/>
    </w:rPr>
  </w:style>
  <w:style w:type="paragraph" w:styleId="ae">
    <w:name w:val="Balloon Text"/>
    <w:basedOn w:val="a"/>
    <w:qFormat/>
    <w:rPr>
      <w:sz w:val="18"/>
      <w:szCs w:val="18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footnote text"/>
    <w:basedOn w:val="a"/>
    <w:pPr>
      <w:snapToGrid w:val="0"/>
      <w:jc w:val="left"/>
    </w:pPr>
    <w:rPr>
      <w:sz w:val="18"/>
    </w:rPr>
  </w:style>
  <w:style w:type="paragraph" w:styleId="af2">
    <w:name w:val="annotation subject"/>
    <w:basedOn w:val="ad"/>
    <w:next w:val="ad"/>
    <w:qFormat/>
    <w:rPr>
      <w:b/>
      <w:bCs/>
      <w:szCs w:val="20"/>
    </w:rPr>
  </w:style>
  <w:style w:type="paragraph" w:customStyle="1" w:styleId="1">
    <w:name w:val="样式1"/>
    <w:basedOn w:val="a"/>
    <w:qFormat/>
    <w:pPr>
      <w:snapToGrid w:val="0"/>
      <w:spacing w:line="244" w:lineRule="auto"/>
      <w:jc w:val="left"/>
    </w:pPr>
    <w:rPr>
      <w:rFonts w:eastAsia="方正书宋简体;宋体"/>
      <w:spacing w:val="2"/>
      <w:sz w:val="16"/>
    </w:rPr>
  </w:style>
  <w:style w:type="paragraph" w:styleId="af3">
    <w:name w:val="Revision"/>
    <w:qFormat/>
    <w:rPr>
      <w:rFonts w:ascii="Times New Roman" w:eastAsia="宋体;SimSun" w:hAnsi="Times New Roman" w:cs="Times New Roman"/>
      <w:sz w:val="21"/>
      <w:szCs w:val="20"/>
      <w:lang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请摘要提交者严格按照以下格式要求准备您的摘要</dc:title>
  <dc:subject/>
  <dc:creator>KANG</dc:creator>
  <dc:description/>
  <cp:lastModifiedBy>maoyi luo</cp:lastModifiedBy>
  <cp:revision>3</cp:revision>
  <cp:lastPrinted>2018-10-26T15:48:00Z</cp:lastPrinted>
  <dcterms:created xsi:type="dcterms:W3CDTF">2024-05-29T07:50:00Z</dcterms:created>
  <dcterms:modified xsi:type="dcterms:W3CDTF">2024-05-29T11:15:00Z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F6550D7A5E224833AE80E151E7A951BA_12</vt:lpwstr>
  </property>
  <property fmtid="{D5CDD505-2E9C-101B-9397-08002B2CF9AE}" pid="3" name="KSOProductBuildVer">
    <vt:lpwstr>2052-12.1.0.16412</vt:lpwstr>
  </property>
  <property fmtid="{D5CDD505-2E9C-101B-9397-08002B2CF9AE}" pid="4" name="__Grammarly_42___1">
    <vt:lpwstr>H4sIAAAAAAAEAKtWcslP9kxRslIyNDY2NDA1NjQ0MTIztjAwMbFQ0lEKTi0uzszPAykwrAUAwxBOXCwAAAA=</vt:lpwstr>
  </property>
  <property fmtid="{D5CDD505-2E9C-101B-9397-08002B2CF9AE}" pid="5" name="__Grammarly_42____i">
    <vt:lpwstr>H4sIAAAAAAAEAKtWckksSQxILCpxzi/NK1GyMqwFAAEhoTITAAAA</vt:lpwstr>
  </property>
  <property fmtid="{D5CDD505-2E9C-101B-9397-08002B2CF9AE}" pid="6" name="commondata">
    <vt:lpwstr>eyJoZGlkIjoiMmI2MDhhNWE0ZWI4N2EyMTk4NGYyZTQ0ZjQ0NDg3NzEifQ==</vt:lpwstr>
  </property>
</Properties>
</file>