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0883" w14:textId="09B425A0" w:rsidR="001B6621" w:rsidRDefault="004744D8" w:rsidP="00DC479D">
      <w:pPr>
        <w:spacing w:line="240" w:lineRule="auto"/>
        <w:ind w:firstLine="0"/>
        <w:jc w:val="center"/>
        <w:rPr>
          <w:b/>
          <w:bCs/>
          <w:sz w:val="28"/>
          <w:szCs w:val="28"/>
        </w:rPr>
      </w:pPr>
      <w:r>
        <w:rPr>
          <w:b/>
          <w:bCs/>
          <w:sz w:val="28"/>
          <w:szCs w:val="28"/>
        </w:rPr>
        <w:t>Rea</w:t>
      </w:r>
      <w:r w:rsidR="001B6621" w:rsidRPr="001B6621">
        <w:rPr>
          <w:b/>
          <w:bCs/>
          <w:sz w:val="28"/>
          <w:szCs w:val="28"/>
        </w:rPr>
        <w:t xml:space="preserve">nalysis of the </w:t>
      </w:r>
      <w:r>
        <w:rPr>
          <w:b/>
          <w:bCs/>
          <w:sz w:val="28"/>
          <w:szCs w:val="28"/>
        </w:rPr>
        <w:t xml:space="preserve">formation mechanism of the </w:t>
      </w:r>
      <w:r w:rsidR="003A0A71">
        <w:rPr>
          <w:b/>
          <w:bCs/>
          <w:sz w:val="28"/>
          <w:szCs w:val="28"/>
        </w:rPr>
        <w:t>C</w:t>
      </w:r>
      <w:r>
        <w:rPr>
          <w:b/>
          <w:bCs/>
          <w:sz w:val="28"/>
          <w:szCs w:val="28"/>
        </w:rPr>
        <w:t xml:space="preserve">old </w:t>
      </w:r>
      <w:r w:rsidR="003A0A71">
        <w:rPr>
          <w:b/>
          <w:bCs/>
          <w:sz w:val="28"/>
          <w:szCs w:val="28"/>
        </w:rPr>
        <w:t>W</w:t>
      </w:r>
      <w:r>
        <w:rPr>
          <w:b/>
          <w:bCs/>
          <w:sz w:val="28"/>
          <w:szCs w:val="28"/>
        </w:rPr>
        <w:t xml:space="preserve">ater </w:t>
      </w:r>
      <w:r w:rsidR="003A0A71">
        <w:rPr>
          <w:b/>
          <w:bCs/>
          <w:sz w:val="28"/>
          <w:szCs w:val="28"/>
        </w:rPr>
        <w:t>B</w:t>
      </w:r>
      <w:r>
        <w:rPr>
          <w:b/>
          <w:bCs/>
          <w:sz w:val="28"/>
          <w:szCs w:val="28"/>
        </w:rPr>
        <w:t xml:space="preserve">elt </w:t>
      </w:r>
      <w:r w:rsidR="001B6621" w:rsidRPr="001B6621">
        <w:rPr>
          <w:b/>
          <w:bCs/>
          <w:sz w:val="28"/>
          <w:szCs w:val="28"/>
        </w:rPr>
        <w:t xml:space="preserve">in the southern Okhotsk Sea using </w:t>
      </w:r>
      <w:r w:rsidR="001B6621" w:rsidRPr="001B6621">
        <w:rPr>
          <w:b/>
          <w:bCs/>
          <w:sz w:val="28"/>
          <w:szCs w:val="28"/>
          <w:vertAlign w:val="superscript"/>
        </w:rPr>
        <w:t>129</w:t>
      </w:r>
      <w:r w:rsidR="001B6621" w:rsidRPr="001B6621">
        <w:rPr>
          <w:b/>
          <w:bCs/>
          <w:sz w:val="28"/>
          <w:szCs w:val="28"/>
        </w:rPr>
        <w:t>I</w:t>
      </w:r>
      <w:r>
        <w:rPr>
          <w:b/>
          <w:bCs/>
          <w:sz w:val="28"/>
          <w:szCs w:val="28"/>
        </w:rPr>
        <w:t xml:space="preserve"> as chemical tracer</w:t>
      </w:r>
    </w:p>
    <w:p w14:paraId="1717A147" w14:textId="77777777" w:rsidR="004744D8" w:rsidRPr="001B6621" w:rsidRDefault="004744D8" w:rsidP="00242CBF">
      <w:pPr>
        <w:snapToGrid w:val="0"/>
        <w:spacing w:line="240" w:lineRule="auto"/>
        <w:ind w:firstLine="0"/>
        <w:contextualSpacing/>
        <w:jc w:val="center"/>
        <w:rPr>
          <w:b/>
          <w:bCs/>
          <w:sz w:val="28"/>
          <w:szCs w:val="28"/>
        </w:rPr>
      </w:pPr>
    </w:p>
    <w:p w14:paraId="606AA8D4" w14:textId="178D79BC" w:rsidR="005A20D0" w:rsidRPr="005A20D0" w:rsidRDefault="005A20D0" w:rsidP="00242CBF">
      <w:pPr>
        <w:snapToGrid w:val="0"/>
        <w:spacing w:line="240" w:lineRule="auto"/>
        <w:contextualSpacing/>
        <w:jc w:val="center"/>
        <w:rPr>
          <w:sz w:val="20"/>
          <w:szCs w:val="20"/>
        </w:rPr>
      </w:pPr>
      <w:r w:rsidRPr="00DC479D">
        <w:rPr>
          <w:sz w:val="20"/>
          <w:szCs w:val="20"/>
        </w:rPr>
        <w:t>Rodrigo Mundo</w:t>
      </w:r>
      <w:r w:rsidRPr="00DC479D">
        <w:rPr>
          <w:sz w:val="20"/>
          <w:szCs w:val="20"/>
          <w:vertAlign w:val="superscript"/>
        </w:rPr>
        <w:t>1</w:t>
      </w:r>
      <w:r w:rsidR="00E00FE8">
        <w:rPr>
          <w:rFonts w:hint="eastAsia"/>
          <w:sz w:val="20"/>
          <w:szCs w:val="20"/>
          <w:vertAlign w:val="superscript"/>
        </w:rPr>
        <w:t>,4</w:t>
      </w:r>
      <w:r w:rsidRPr="00DC479D">
        <w:rPr>
          <w:sz w:val="20"/>
          <w:szCs w:val="20"/>
          <w:lang w:val="fr-FR"/>
        </w:rPr>
        <w:t>*</w:t>
      </w:r>
      <w:r w:rsidRPr="00DC479D">
        <w:rPr>
          <w:sz w:val="20"/>
          <w:szCs w:val="20"/>
        </w:rPr>
        <w:t>, Tetsuya Matsunaka</w:t>
      </w:r>
      <w:r w:rsidRPr="00DC479D">
        <w:rPr>
          <w:sz w:val="20"/>
          <w:szCs w:val="20"/>
          <w:vertAlign w:val="superscript"/>
        </w:rPr>
        <w:t>1</w:t>
      </w:r>
      <w:r w:rsidRPr="00DC479D">
        <w:rPr>
          <w:sz w:val="20"/>
          <w:szCs w:val="20"/>
        </w:rPr>
        <w:t>, Yukiko Taniuchi</w:t>
      </w:r>
      <w:r w:rsidRPr="00DC479D">
        <w:rPr>
          <w:sz w:val="20"/>
          <w:szCs w:val="20"/>
          <w:vertAlign w:val="superscript"/>
        </w:rPr>
        <w:t>2</w:t>
      </w:r>
      <w:r w:rsidRPr="00DC479D">
        <w:rPr>
          <w:sz w:val="20"/>
          <w:szCs w:val="20"/>
        </w:rPr>
        <w:t xml:space="preserve">, </w:t>
      </w:r>
      <w:bookmarkStart w:id="0" w:name="_Hlk166557267"/>
      <w:r w:rsidR="00AB4ACE">
        <w:rPr>
          <w:sz w:val="20"/>
          <w:szCs w:val="20"/>
        </w:rPr>
        <w:t>Takuya Nakanowatari</w:t>
      </w:r>
      <w:r w:rsidR="00AB4ACE" w:rsidRPr="00AB4ACE">
        <w:rPr>
          <w:sz w:val="20"/>
          <w:szCs w:val="20"/>
          <w:vertAlign w:val="superscript"/>
        </w:rPr>
        <w:t>2</w:t>
      </w:r>
      <w:r w:rsidR="00AB4ACE">
        <w:rPr>
          <w:sz w:val="20"/>
          <w:szCs w:val="20"/>
        </w:rPr>
        <w:t>,</w:t>
      </w:r>
      <w:bookmarkEnd w:id="0"/>
      <w:r w:rsidR="00AB4ACE">
        <w:rPr>
          <w:sz w:val="20"/>
          <w:szCs w:val="20"/>
        </w:rPr>
        <w:t xml:space="preserve"> </w:t>
      </w:r>
      <w:r w:rsidRPr="005A20D0">
        <w:rPr>
          <w:sz w:val="20"/>
          <w:szCs w:val="20"/>
        </w:rPr>
        <w:t>Tsutomu Takahashi</w:t>
      </w:r>
      <w:r w:rsidRPr="005A20D0">
        <w:rPr>
          <w:sz w:val="20"/>
          <w:szCs w:val="20"/>
          <w:vertAlign w:val="superscript"/>
        </w:rPr>
        <w:t>3</w:t>
      </w:r>
      <w:r w:rsidRPr="005A20D0">
        <w:rPr>
          <w:sz w:val="20"/>
          <w:szCs w:val="20"/>
        </w:rPr>
        <w:t>, Masumi Matsumura</w:t>
      </w:r>
      <w:r w:rsidRPr="005A20D0">
        <w:rPr>
          <w:sz w:val="20"/>
          <w:szCs w:val="20"/>
          <w:vertAlign w:val="superscript"/>
        </w:rPr>
        <w:t>3</w:t>
      </w:r>
      <w:r w:rsidRPr="005A20D0">
        <w:rPr>
          <w:sz w:val="20"/>
          <w:szCs w:val="20"/>
        </w:rPr>
        <w:t xml:space="preserve">, </w:t>
      </w:r>
      <w:r w:rsidRPr="00DC479D">
        <w:rPr>
          <w:sz w:val="20"/>
          <w:szCs w:val="20"/>
        </w:rPr>
        <w:t>Aya</w:t>
      </w:r>
      <w:r w:rsidRPr="005A20D0">
        <w:rPr>
          <w:sz w:val="20"/>
          <w:szCs w:val="20"/>
        </w:rPr>
        <w:t xml:space="preserve"> S</w:t>
      </w:r>
      <w:r w:rsidRPr="00DC479D">
        <w:rPr>
          <w:sz w:val="20"/>
          <w:szCs w:val="20"/>
        </w:rPr>
        <w:t>akaguchi</w:t>
      </w:r>
      <w:r w:rsidRPr="005A20D0">
        <w:rPr>
          <w:sz w:val="20"/>
          <w:szCs w:val="20"/>
          <w:vertAlign w:val="superscript"/>
        </w:rPr>
        <w:t>3</w:t>
      </w:r>
      <w:r w:rsidRPr="005A20D0">
        <w:rPr>
          <w:sz w:val="20"/>
          <w:szCs w:val="20"/>
        </w:rPr>
        <w:t>, and Kimikazu Sasa</w:t>
      </w:r>
      <w:r w:rsidRPr="005A20D0">
        <w:rPr>
          <w:sz w:val="20"/>
          <w:szCs w:val="20"/>
          <w:vertAlign w:val="superscript"/>
        </w:rPr>
        <w:t>3</w:t>
      </w:r>
    </w:p>
    <w:p w14:paraId="67CA411E" w14:textId="0D89141F" w:rsidR="005A20D0" w:rsidRPr="00E00FE8" w:rsidRDefault="005A20D0" w:rsidP="00242CBF">
      <w:pPr>
        <w:snapToGrid w:val="0"/>
        <w:spacing w:line="240" w:lineRule="auto"/>
        <w:contextualSpacing/>
        <w:jc w:val="center"/>
        <w:rPr>
          <w:rFonts w:hint="eastAsia"/>
          <w:sz w:val="20"/>
          <w:szCs w:val="20"/>
          <w:lang w:val="es-SV"/>
        </w:rPr>
      </w:pPr>
      <w:r w:rsidRPr="005A20D0">
        <w:rPr>
          <w:sz w:val="20"/>
          <w:szCs w:val="20"/>
        </w:rPr>
        <w:t>1 Low Level Radioactivity Laboratory, Institute of Nature and Environmental Technology, Kanazawa University, Japan</w:t>
      </w:r>
      <w:r w:rsidRPr="00DC479D">
        <w:rPr>
          <w:sz w:val="20"/>
          <w:szCs w:val="20"/>
        </w:rPr>
        <w:t xml:space="preserve">. </w:t>
      </w:r>
      <w:r w:rsidRPr="005A20D0">
        <w:rPr>
          <w:sz w:val="20"/>
          <w:szCs w:val="20"/>
        </w:rPr>
        <w:t>2 Japan Fisheries Research and Education Agency, Japan</w:t>
      </w:r>
      <w:r w:rsidRPr="00DC479D">
        <w:rPr>
          <w:sz w:val="20"/>
          <w:szCs w:val="20"/>
        </w:rPr>
        <w:t>.</w:t>
      </w:r>
      <w:r w:rsidRPr="005A20D0">
        <w:rPr>
          <w:sz w:val="20"/>
          <w:szCs w:val="20"/>
        </w:rPr>
        <w:t xml:space="preserve"> </w:t>
      </w:r>
      <w:r w:rsidRPr="00E00FE8">
        <w:rPr>
          <w:sz w:val="20"/>
          <w:szCs w:val="20"/>
          <w:lang w:val="es-SV"/>
        </w:rPr>
        <w:t>3 AMS Group, University of Tsukuba, Japan</w:t>
      </w:r>
      <w:r w:rsidR="00E00FE8">
        <w:rPr>
          <w:rFonts w:hint="eastAsia"/>
          <w:sz w:val="20"/>
          <w:szCs w:val="20"/>
          <w:lang w:val="es-SV"/>
        </w:rPr>
        <w:t>.</w:t>
      </w:r>
      <w:r w:rsidR="00E00FE8" w:rsidRPr="00E00FE8">
        <w:rPr>
          <w:rFonts w:hint="eastAsia"/>
          <w:sz w:val="20"/>
          <w:szCs w:val="20"/>
          <w:lang w:val="es-SV"/>
        </w:rPr>
        <w:t xml:space="preserve"> 4 Instituto de Investigaciones Tropicales de </w:t>
      </w:r>
      <w:r w:rsidR="00E00FE8">
        <w:rPr>
          <w:rFonts w:hint="eastAsia"/>
          <w:sz w:val="20"/>
          <w:szCs w:val="20"/>
          <w:lang w:val="es-SV"/>
        </w:rPr>
        <w:t>El Salvador, El Salvador</w:t>
      </w:r>
    </w:p>
    <w:p w14:paraId="1D45C88E" w14:textId="64432E81" w:rsidR="005A20D0" w:rsidRPr="00DC479D" w:rsidRDefault="005A20D0" w:rsidP="00242CBF">
      <w:pPr>
        <w:snapToGrid w:val="0"/>
        <w:spacing w:line="240" w:lineRule="auto"/>
        <w:contextualSpacing/>
        <w:jc w:val="center"/>
        <w:rPr>
          <w:sz w:val="20"/>
          <w:szCs w:val="20"/>
          <w:lang w:val="fr-FR"/>
        </w:rPr>
      </w:pPr>
      <w:r w:rsidRPr="00DC479D">
        <w:rPr>
          <w:sz w:val="20"/>
          <w:szCs w:val="20"/>
          <w:lang w:val="fr-FR"/>
        </w:rPr>
        <w:t xml:space="preserve">*Email: </w:t>
      </w:r>
      <w:hyperlink r:id="rId7" w:history="1">
        <w:r w:rsidR="00DC479D" w:rsidRPr="00DC479D">
          <w:rPr>
            <w:rStyle w:val="Hyperlink"/>
            <w:sz w:val="20"/>
            <w:szCs w:val="20"/>
            <w:lang w:val="fr-FR"/>
          </w:rPr>
          <w:t>rodrigomundo12@gmail.com</w:t>
        </w:r>
      </w:hyperlink>
    </w:p>
    <w:p w14:paraId="7D17515B" w14:textId="77777777" w:rsidR="00242CBF" w:rsidRDefault="00242CBF" w:rsidP="00DC479D">
      <w:pPr>
        <w:snapToGrid w:val="0"/>
        <w:spacing w:line="240" w:lineRule="auto"/>
        <w:contextualSpacing/>
      </w:pPr>
    </w:p>
    <w:p w14:paraId="648D04E5" w14:textId="68FE412D" w:rsidR="00C0252D" w:rsidRDefault="00C0252D" w:rsidP="00DC479D">
      <w:pPr>
        <w:snapToGrid w:val="0"/>
        <w:spacing w:line="240" w:lineRule="auto"/>
        <w:contextualSpacing/>
      </w:pPr>
      <w:r w:rsidRPr="00C0252D">
        <w:t>The southern Okhotsk Sea is an excellent fishing ground, producing 352 kton / year of scallops, crabs, salmon, etc</w:t>
      </w:r>
      <w:r>
        <w:rPr>
          <w:rFonts w:hint="eastAsia"/>
        </w:rPr>
        <w:t xml:space="preserve">. </w:t>
      </w:r>
      <w:r w:rsidRPr="00C0252D">
        <w:t>Fed by the Soya Warm current (</w:t>
      </w:r>
      <w:r>
        <w:rPr>
          <w:rFonts w:hint="eastAsia"/>
        </w:rPr>
        <w:t xml:space="preserve">SWC, </w:t>
      </w:r>
      <w:r w:rsidRPr="00C0252D">
        <w:t>high salinity) and the East Sakhalin Current (</w:t>
      </w:r>
      <w:r>
        <w:rPr>
          <w:rFonts w:hint="eastAsia"/>
        </w:rPr>
        <w:t xml:space="preserve">ESC, </w:t>
      </w:r>
      <w:r w:rsidRPr="00C0252D">
        <w:t>cold and low salinity), surface water of the southern Okhotsk can be grouped into Coastal and Offshore areas.</w:t>
      </w:r>
      <w:r>
        <w:rPr>
          <w:rFonts w:hint="eastAsia"/>
        </w:rPr>
        <w:t xml:space="preserve"> </w:t>
      </w:r>
    </w:p>
    <w:p w14:paraId="09B7B7AE" w14:textId="4AD6D680" w:rsidR="00690CED" w:rsidRDefault="00C0252D" w:rsidP="00DC479D">
      <w:pPr>
        <w:tabs>
          <w:tab w:val="num" w:pos="720"/>
        </w:tabs>
        <w:snapToGrid w:val="0"/>
        <w:spacing w:line="240" w:lineRule="auto"/>
        <w:contextualSpacing/>
      </w:pPr>
      <w:r w:rsidRPr="00C0252D">
        <w:t xml:space="preserve">The Cold Water Belt (CWB) is formed by the upwelling of cold subsurface seawater. Hence, the CWB exhibits high biological production (Mustapha and Saitoh, 2009). The formation mechanism of the CWB </w:t>
      </w:r>
      <w:r w:rsidR="0007588C" w:rsidRPr="00C0252D">
        <w:t>has</w:t>
      </w:r>
      <w:r w:rsidRPr="00C0252D">
        <w:t xml:space="preserve"> been studied leaving 2 theories:</w:t>
      </w:r>
      <w:r>
        <w:rPr>
          <w:rFonts w:hint="eastAsia"/>
        </w:rPr>
        <w:t xml:space="preserve"> 1. The u</w:t>
      </w:r>
      <w:r w:rsidRPr="00C0252D">
        <w:t xml:space="preserve">pwelling due to resonance </w:t>
      </w:r>
      <w:r>
        <w:rPr>
          <w:rFonts w:hint="eastAsia"/>
        </w:rPr>
        <w:t>and 2. The e</w:t>
      </w:r>
      <w:r w:rsidRPr="00C0252D">
        <w:t>levation of thermocline through baroclinic-wave adjustment</w:t>
      </w:r>
      <w:r>
        <w:rPr>
          <w:rFonts w:hint="eastAsia"/>
        </w:rPr>
        <w:t xml:space="preserve">. </w:t>
      </w:r>
      <w:r w:rsidRPr="00C0252D">
        <w:t>However, both theories allocate the source of the CWB before and after Soya Strait (</w:t>
      </w:r>
      <w:r>
        <w:rPr>
          <w:rFonts w:hint="eastAsia"/>
        </w:rPr>
        <w:t>at the intermediate cold water, ICW</w:t>
      </w:r>
      <w:r w:rsidRPr="00C0252D">
        <w:t>), respectively.</w:t>
      </w:r>
      <w:r>
        <w:rPr>
          <w:rFonts w:hint="eastAsia"/>
        </w:rPr>
        <w:t xml:space="preserve"> </w:t>
      </w:r>
      <w:r w:rsidRPr="00C0252D">
        <w:t xml:space="preserve"> </w:t>
      </w:r>
      <w:r w:rsidR="009C7453" w:rsidRPr="00C0252D">
        <w:t>To</w:t>
      </w:r>
      <w:r w:rsidRPr="00C0252D">
        <w:t xml:space="preserve"> elucidate the nutrients’ cycle at the southern Okhotsk Sea, it is indispensable to clarify the formation mechanism of the CWB</w:t>
      </w:r>
      <w:r>
        <w:rPr>
          <w:rFonts w:hint="eastAsia"/>
        </w:rPr>
        <w:t>.</w:t>
      </w:r>
      <w:r w:rsidR="00690CED">
        <w:t xml:space="preserve"> Along a wide range of oceanographic parameters, </w:t>
      </w:r>
      <w:r w:rsidR="00690CED" w:rsidRPr="00690CED">
        <w:rPr>
          <w:vertAlign w:val="superscript"/>
        </w:rPr>
        <w:t>129</w:t>
      </w:r>
      <w:r w:rsidR="00690CED" w:rsidRPr="00690CED">
        <w:t xml:space="preserve">I extracted from seawater </w:t>
      </w:r>
      <w:r w:rsidR="00690CED">
        <w:t xml:space="preserve">as AgI </w:t>
      </w:r>
      <w:r w:rsidR="00690CED" w:rsidRPr="00690CED">
        <w:t>was measured using accelerator mass spectrometry at the University of Tsukuba.</w:t>
      </w:r>
    </w:p>
    <w:p w14:paraId="51AB87A6" w14:textId="2C5C3491" w:rsidR="00C0252D" w:rsidRDefault="0007588C" w:rsidP="00DC479D">
      <w:pPr>
        <w:snapToGrid w:val="0"/>
        <w:spacing w:line="240" w:lineRule="auto"/>
        <w:contextualSpacing/>
      </w:pPr>
      <w:r>
        <w:t xml:space="preserve">Prior to this study </w:t>
      </w:r>
      <w:r>
        <w:rPr>
          <w:rFonts w:hint="eastAsia"/>
        </w:rPr>
        <w:t>we found that</w:t>
      </w:r>
      <w:r w:rsidRPr="00C0252D">
        <w:t xml:space="preserve"> </w:t>
      </w:r>
      <w:r w:rsidRPr="00C0252D">
        <w:rPr>
          <w:vertAlign w:val="superscript"/>
        </w:rPr>
        <w:t>129</w:t>
      </w:r>
      <w:r w:rsidRPr="00C0252D">
        <w:t>I is carried southward by</w:t>
      </w:r>
      <w:r>
        <w:rPr>
          <w:rFonts w:hint="eastAsia"/>
        </w:rPr>
        <w:t xml:space="preserve"> </w:t>
      </w:r>
      <w:r w:rsidRPr="00C0252D">
        <w:t xml:space="preserve">the ESC. </w:t>
      </w:r>
      <w:r>
        <w:rPr>
          <w:rFonts w:hint="eastAsia"/>
        </w:rPr>
        <w:t>Likewise, i</w:t>
      </w:r>
      <w:r w:rsidRPr="00C0252D">
        <w:t>n</w:t>
      </w:r>
      <w:r>
        <w:rPr>
          <w:rFonts w:hint="eastAsia"/>
        </w:rPr>
        <w:t xml:space="preserve"> the</w:t>
      </w:r>
      <w:r w:rsidRPr="00C0252D">
        <w:t xml:space="preserve"> surface </w:t>
      </w:r>
      <w:r w:rsidRPr="0007588C">
        <w:t xml:space="preserve">waters </w:t>
      </w:r>
      <w:r w:rsidRPr="0007588C">
        <w:rPr>
          <w:vertAlign w:val="superscript"/>
        </w:rPr>
        <w:t>129</w:t>
      </w:r>
      <w:r w:rsidRPr="0007588C">
        <w:t>I (Offshore &gt; Coastal)</w:t>
      </w:r>
      <w:r w:rsidRPr="0007588C">
        <w:rPr>
          <w:rFonts w:hint="eastAsia"/>
        </w:rPr>
        <w:t xml:space="preserve"> </w:t>
      </w:r>
      <w:r w:rsidRPr="0007588C">
        <w:t>anti-</w:t>
      </w:r>
      <w:r w:rsidRPr="00C0252D">
        <w:t>correlates with salinity</w:t>
      </w:r>
      <w:r>
        <w:rPr>
          <w:rFonts w:hint="eastAsia"/>
        </w:rPr>
        <w:t>.</w:t>
      </w:r>
      <w:r>
        <w:t xml:space="preserve"> In this study, a</w:t>
      </w:r>
      <w:r w:rsidR="009C7453">
        <w:t xml:space="preserve">fter an identification of the different water masses based on their physical properties, </w:t>
      </w:r>
      <w:r w:rsidR="00C0252D">
        <w:rPr>
          <w:rFonts w:hint="eastAsia"/>
        </w:rPr>
        <w:t xml:space="preserve">we found that 1. </w:t>
      </w:r>
      <w:r w:rsidR="009C7453">
        <w:t>The</w:t>
      </w:r>
      <w:r w:rsidR="00C0252D" w:rsidRPr="00C0252D">
        <w:t xml:space="preserve"> highest </w:t>
      </w:r>
      <w:r w:rsidR="00C0252D" w:rsidRPr="00C0252D">
        <w:rPr>
          <w:vertAlign w:val="superscript"/>
        </w:rPr>
        <w:t>129</w:t>
      </w:r>
      <w:r w:rsidR="00C0252D" w:rsidRPr="00C0252D">
        <w:t>I/</w:t>
      </w:r>
      <w:r w:rsidR="00C0252D" w:rsidRPr="00C0252D">
        <w:rPr>
          <w:vertAlign w:val="superscript"/>
        </w:rPr>
        <w:t>127</w:t>
      </w:r>
      <w:r w:rsidR="00C0252D" w:rsidRPr="00C0252D">
        <w:t>I ratio was observed at OSW’s subsurface (1</w:t>
      </w:r>
      <w:r w:rsidR="00BB4DFB">
        <w:rPr>
          <w:rFonts w:hint="eastAsia"/>
        </w:rPr>
        <w:t>.</w:t>
      </w:r>
      <w:r w:rsidR="00C0252D" w:rsidRPr="00C0252D">
        <w:t>33-1</w:t>
      </w:r>
      <w:r w:rsidR="00BB4DFB">
        <w:rPr>
          <w:rFonts w:hint="eastAsia"/>
        </w:rPr>
        <w:t>.</w:t>
      </w:r>
      <w:r w:rsidR="00C0252D" w:rsidRPr="00C0252D">
        <w:t>53 x10</w:t>
      </w:r>
      <w:r w:rsidR="00C0252D" w:rsidRPr="00C0252D">
        <w:rPr>
          <w:vertAlign w:val="superscript"/>
        </w:rPr>
        <w:t>-1</w:t>
      </w:r>
      <w:r w:rsidR="00BB4DFB">
        <w:rPr>
          <w:rFonts w:hint="eastAsia"/>
          <w:vertAlign w:val="superscript"/>
        </w:rPr>
        <w:t>0</w:t>
      </w:r>
      <w:r w:rsidR="00C0252D" w:rsidRPr="00C0252D">
        <w:t>), which is modified by Sea Ice melting</w:t>
      </w:r>
      <w:r w:rsidR="00C0252D">
        <w:rPr>
          <w:rFonts w:hint="eastAsia"/>
        </w:rPr>
        <w:t>. 2. Dense</w:t>
      </w:r>
      <w:r w:rsidR="00C0252D" w:rsidRPr="00C0252D">
        <w:t>-SWC, as J</w:t>
      </w:r>
      <w:r w:rsidR="00C0252D">
        <w:rPr>
          <w:rFonts w:hint="eastAsia"/>
        </w:rPr>
        <w:t>a</w:t>
      </w:r>
      <w:r w:rsidR="00C0252D" w:rsidRPr="00C0252D">
        <w:t>p</w:t>
      </w:r>
      <w:r w:rsidR="00C0252D">
        <w:rPr>
          <w:rFonts w:hint="eastAsia"/>
        </w:rPr>
        <w:t xml:space="preserve">an </w:t>
      </w:r>
      <w:r w:rsidR="00C0252D" w:rsidRPr="00C0252D">
        <w:t>Sea</w:t>
      </w:r>
      <w:r w:rsidR="00C0252D">
        <w:t>’</w:t>
      </w:r>
      <w:r w:rsidR="00C0252D">
        <w:rPr>
          <w:rFonts w:hint="eastAsia"/>
        </w:rPr>
        <w:t>s</w:t>
      </w:r>
      <w:r w:rsidR="00C0252D" w:rsidRPr="00C0252D">
        <w:t xml:space="preserve"> winter-mixed water, has higher </w:t>
      </w:r>
      <w:r w:rsidR="009C7453" w:rsidRPr="009C7453">
        <w:rPr>
          <w:vertAlign w:val="superscript"/>
        </w:rPr>
        <w:t>129</w:t>
      </w:r>
      <w:r w:rsidR="009C7453" w:rsidRPr="009C7453">
        <w:t>I/</w:t>
      </w:r>
      <w:r w:rsidR="009C7453" w:rsidRPr="009C7453">
        <w:rPr>
          <w:vertAlign w:val="superscript"/>
        </w:rPr>
        <w:t>127</w:t>
      </w:r>
      <w:r w:rsidR="009C7453" w:rsidRPr="009C7453">
        <w:t xml:space="preserve">I </w:t>
      </w:r>
      <w:r w:rsidR="00C0252D" w:rsidRPr="00C0252D">
        <w:t>ratios than SWC, but lower than O</w:t>
      </w:r>
      <w:r w:rsidR="00C0252D">
        <w:rPr>
          <w:rFonts w:hint="eastAsia"/>
        </w:rPr>
        <w:t xml:space="preserve">khotsk Sea surface water (offshore area). 3. </w:t>
      </w:r>
      <w:r w:rsidR="00C0252D" w:rsidRPr="00C0252D">
        <w:t xml:space="preserve">It is likely that ICW </w:t>
      </w:r>
      <w:r w:rsidR="00690CED" w:rsidRPr="00C0252D">
        <w:t>does</w:t>
      </w:r>
      <w:r w:rsidR="00C0252D" w:rsidRPr="00C0252D">
        <w:t xml:space="preserve"> not have a high </w:t>
      </w:r>
      <w:r w:rsidR="00C0252D" w:rsidRPr="00C0252D">
        <w:rPr>
          <w:vertAlign w:val="superscript"/>
        </w:rPr>
        <w:t>129</w:t>
      </w:r>
      <w:r w:rsidR="00C0252D" w:rsidRPr="00C0252D">
        <w:t>I/</w:t>
      </w:r>
      <w:r w:rsidR="00C0252D" w:rsidRPr="00C0252D">
        <w:rPr>
          <w:vertAlign w:val="superscript"/>
        </w:rPr>
        <w:t>127</w:t>
      </w:r>
      <w:r w:rsidR="00C0252D" w:rsidRPr="00C0252D">
        <w:t>I ratio</w:t>
      </w:r>
      <w:r w:rsidR="00C0252D">
        <w:rPr>
          <w:rFonts w:hint="eastAsia"/>
        </w:rPr>
        <w:t xml:space="preserve">. 4. </w:t>
      </w:r>
      <w:r w:rsidR="00C0252D" w:rsidRPr="00C0252D">
        <w:t xml:space="preserve">The CWB had a low </w:t>
      </w:r>
      <w:r w:rsidR="00C0252D" w:rsidRPr="00C0252D">
        <w:rPr>
          <w:vertAlign w:val="superscript"/>
        </w:rPr>
        <w:t>129</w:t>
      </w:r>
      <w:r w:rsidR="00C0252D" w:rsidRPr="00C0252D">
        <w:t>I/</w:t>
      </w:r>
      <w:r w:rsidR="00C0252D" w:rsidRPr="00C0252D">
        <w:rPr>
          <w:vertAlign w:val="superscript"/>
        </w:rPr>
        <w:t>127</w:t>
      </w:r>
      <w:r w:rsidR="00C0252D" w:rsidRPr="00C0252D">
        <w:t>I ratio (&lt; 1</w:t>
      </w:r>
      <w:r w:rsidR="00BB4DFB">
        <w:rPr>
          <w:rFonts w:hint="eastAsia"/>
        </w:rPr>
        <w:t>.</w:t>
      </w:r>
      <w:r w:rsidR="00C0252D" w:rsidRPr="00C0252D">
        <w:t>10 x10</w:t>
      </w:r>
      <w:r w:rsidR="00C0252D" w:rsidRPr="00C0252D">
        <w:rPr>
          <w:vertAlign w:val="superscript"/>
        </w:rPr>
        <w:t>-1</w:t>
      </w:r>
      <w:r w:rsidR="009C7453">
        <w:rPr>
          <w:vertAlign w:val="superscript"/>
        </w:rPr>
        <w:t>0</w:t>
      </w:r>
      <w:r w:rsidR="00C0252D" w:rsidRPr="00C0252D">
        <w:t>), even lower than ICW’s</w:t>
      </w:r>
      <w:r w:rsidR="00C0252D">
        <w:rPr>
          <w:rFonts w:hint="eastAsia"/>
        </w:rPr>
        <w:t xml:space="preserve">. </w:t>
      </w:r>
    </w:p>
    <w:p w14:paraId="56609876" w14:textId="4F7F0AB5" w:rsidR="00C0252D" w:rsidRDefault="009C7453" w:rsidP="00DC479D">
      <w:pPr>
        <w:snapToGrid w:val="0"/>
        <w:spacing w:line="240" w:lineRule="auto"/>
        <w:contextualSpacing/>
      </w:pPr>
      <w:r>
        <w:t xml:space="preserve">From the difference in </w:t>
      </w:r>
      <w:r w:rsidRPr="009C7453">
        <w:rPr>
          <w:vertAlign w:val="superscript"/>
        </w:rPr>
        <w:t>129</w:t>
      </w:r>
      <w:r w:rsidRPr="009C7453">
        <w:t>I/</w:t>
      </w:r>
      <w:r w:rsidRPr="009C7453">
        <w:rPr>
          <w:vertAlign w:val="superscript"/>
        </w:rPr>
        <w:t>127</w:t>
      </w:r>
      <w:r w:rsidRPr="009C7453">
        <w:t>I ratio</w:t>
      </w:r>
      <w:r>
        <w:t>s of the endmembers</w:t>
      </w:r>
      <w:r w:rsidR="005B1D53">
        <w:rPr>
          <w:rFonts w:hint="eastAsia"/>
        </w:rPr>
        <w:t xml:space="preserve">, it </w:t>
      </w:r>
      <w:r w:rsidR="00067D25">
        <w:t>is likely</w:t>
      </w:r>
      <w:r w:rsidR="005B1D53">
        <w:rPr>
          <w:rFonts w:hint="eastAsia"/>
        </w:rPr>
        <w:t xml:space="preserve"> that the </w:t>
      </w:r>
      <w:r w:rsidR="00067D25">
        <w:t xml:space="preserve">main water mass conforming </w:t>
      </w:r>
      <w:r w:rsidR="005B1D53">
        <w:rPr>
          <w:rFonts w:hint="eastAsia"/>
        </w:rPr>
        <w:t xml:space="preserve">the </w:t>
      </w:r>
      <w:r w:rsidR="002711F1">
        <w:rPr>
          <w:rFonts w:hint="eastAsia"/>
        </w:rPr>
        <w:t>CWB</w:t>
      </w:r>
      <w:r w:rsidR="005B1D53">
        <w:rPr>
          <w:rFonts w:hint="eastAsia"/>
        </w:rPr>
        <w:t xml:space="preserve"> </w:t>
      </w:r>
      <w:r>
        <w:t xml:space="preserve">would </w:t>
      </w:r>
      <w:r w:rsidR="00067D25">
        <w:t xml:space="preserve">have origins at </w:t>
      </w:r>
      <w:r>
        <w:t>the of Japan Sea’s subsurface waters</w:t>
      </w:r>
      <w:r w:rsidR="00067D25">
        <w:t xml:space="preserve">. Therefore, the upwelling due to </w:t>
      </w:r>
      <w:r w:rsidRPr="009C7453">
        <w:t>resonance</w:t>
      </w:r>
      <w:r w:rsidR="00067D25">
        <w:t xml:space="preserve"> </w:t>
      </w:r>
      <w:r w:rsidR="00242CBF">
        <w:t xml:space="preserve">would be </w:t>
      </w:r>
      <w:r w:rsidR="00067D25">
        <w:t>the most suitable</w:t>
      </w:r>
      <w:r>
        <w:t xml:space="preserve">. Such mechanism has been previously theorized as follows: </w:t>
      </w:r>
      <w:r w:rsidR="005B1D53">
        <w:rPr>
          <w:rFonts w:hint="eastAsia"/>
        </w:rPr>
        <w:t>w</w:t>
      </w:r>
      <w:r w:rsidR="00C0252D" w:rsidRPr="00C0252D">
        <w:t>hen a stratified barotropic flow passes through the shallow (50 m depth) Soya Strait, internal Kelvin waves cause a nonlinear resonance with the seafloor, provoking a large boundary surface displacement that causes the lower layer to rise (Mitsudera et al., 2011a) at the Cape Krillion (at the left respect to the passing flow)</w:t>
      </w:r>
      <w:r>
        <w:t>, whereas t</w:t>
      </w:r>
      <w:r w:rsidR="00C0252D" w:rsidRPr="00C0252D">
        <w:t>he baroclinic adjustment generated after the strong upwelling causes a strong baroclinic jet in the surface layer along the SWC axis and a dome–like structure in the subsurface layer (Mitsudera et al., 2011b).</w:t>
      </w:r>
      <w:r>
        <w:t xml:space="preserve"> </w:t>
      </w:r>
      <w:r w:rsidR="00067D25">
        <w:t xml:space="preserve">To quantify the role of the bottom Ekman upwelling (the second mechanism), </w:t>
      </w:r>
      <w:r w:rsidR="00242CBF">
        <w:t>a mass balance among endmembers</w:t>
      </w:r>
      <w:r w:rsidR="00067D25">
        <w:t xml:space="preserve"> </w:t>
      </w:r>
      <w:r w:rsidR="004744D8">
        <w:t xml:space="preserve">including </w:t>
      </w:r>
      <w:r w:rsidR="00242CBF" w:rsidRPr="00242CBF">
        <w:rPr>
          <w:vertAlign w:val="superscript"/>
        </w:rPr>
        <w:t>129</w:t>
      </w:r>
      <w:r w:rsidR="00242CBF" w:rsidRPr="00242CBF">
        <w:t>I/</w:t>
      </w:r>
      <w:r w:rsidR="00242CBF" w:rsidRPr="00242CBF">
        <w:rPr>
          <w:vertAlign w:val="superscript"/>
        </w:rPr>
        <w:t>127</w:t>
      </w:r>
      <w:r w:rsidR="00242CBF" w:rsidRPr="00242CBF">
        <w:t>I ratio</w:t>
      </w:r>
      <w:r w:rsidR="00242CBF">
        <w:t xml:space="preserve">s, TS, </w:t>
      </w:r>
      <w:r>
        <w:t xml:space="preserve">chlorophyll-a and macronutrients data </w:t>
      </w:r>
      <w:r w:rsidR="004744D8">
        <w:t xml:space="preserve">will be presented </w:t>
      </w:r>
      <w:r w:rsidR="00690CED">
        <w:t>at</w:t>
      </w:r>
      <w:r w:rsidR="004744D8">
        <w:t xml:space="preserve"> the conference</w:t>
      </w:r>
      <w:r>
        <w:t>.</w:t>
      </w:r>
    </w:p>
    <w:p w14:paraId="774CB3CD" w14:textId="77777777" w:rsidR="004744D8" w:rsidRPr="00C0252D" w:rsidRDefault="004744D8" w:rsidP="00690CED">
      <w:pPr>
        <w:snapToGrid w:val="0"/>
        <w:spacing w:line="200" w:lineRule="exact"/>
        <w:contextualSpacing/>
      </w:pPr>
    </w:p>
    <w:p w14:paraId="4804D1F5" w14:textId="37288317" w:rsidR="001B6621" w:rsidRDefault="005A20D0" w:rsidP="00690CED">
      <w:pPr>
        <w:snapToGrid w:val="0"/>
        <w:spacing w:line="200" w:lineRule="exact"/>
        <w:contextualSpacing/>
        <w:rPr>
          <w:lang w:val="es-SV"/>
        </w:rPr>
      </w:pPr>
      <w:r w:rsidRPr="00DC479D">
        <w:rPr>
          <w:lang w:val="es-SV"/>
        </w:rPr>
        <w:t>[References]</w:t>
      </w:r>
    </w:p>
    <w:p w14:paraId="5102B2CC" w14:textId="77777777" w:rsidR="004744D8" w:rsidRPr="00DC479D" w:rsidRDefault="004744D8" w:rsidP="00690CED">
      <w:pPr>
        <w:snapToGrid w:val="0"/>
        <w:spacing w:line="200" w:lineRule="exact"/>
        <w:contextualSpacing/>
        <w:rPr>
          <w:lang w:val="es-SV"/>
        </w:rPr>
      </w:pPr>
    </w:p>
    <w:p w14:paraId="0D79CD10" w14:textId="4FED3E05" w:rsidR="00DC479D" w:rsidRPr="00DC479D" w:rsidRDefault="00DC479D" w:rsidP="004744D8">
      <w:pPr>
        <w:pStyle w:val="ListParagraph"/>
        <w:numPr>
          <w:ilvl w:val="0"/>
          <w:numId w:val="5"/>
        </w:numPr>
        <w:snapToGrid w:val="0"/>
        <w:spacing w:line="200" w:lineRule="exact"/>
        <w:ind w:leftChars="0" w:left="446"/>
        <w:contextualSpacing/>
        <w:rPr>
          <w:rFonts w:ascii="Times New Roman" w:eastAsia="Times New Roman" w:hAnsi="Times New Roman" w:cs="Times New Roman"/>
          <w:snapToGrid/>
          <w:sz w:val="20"/>
          <w:szCs w:val="20"/>
        </w:rPr>
      </w:pPr>
      <w:r w:rsidRPr="00DC479D">
        <w:rPr>
          <w:rFonts w:ascii="Times New Roman" w:eastAsia="Times New Roman" w:hAnsi="Times New Roman" w:cs="Times New Roman"/>
          <w:snapToGrid/>
          <w:sz w:val="20"/>
          <w:szCs w:val="20"/>
        </w:rPr>
        <w:t>H. Mitsudera, K. Uchimoto, and T. </w:t>
      </w:r>
      <w:r>
        <w:rPr>
          <w:rFonts w:ascii="Times New Roman" w:eastAsia="Times New Roman" w:hAnsi="Times New Roman" w:cs="Times New Roman"/>
          <w:snapToGrid/>
          <w:sz w:val="20"/>
          <w:szCs w:val="20"/>
        </w:rPr>
        <w:t>N</w:t>
      </w:r>
      <w:r w:rsidRPr="00DC479D">
        <w:rPr>
          <w:rFonts w:ascii="Times New Roman" w:eastAsia="Times New Roman" w:hAnsi="Times New Roman" w:cs="Times New Roman"/>
          <w:snapToGrid/>
          <w:sz w:val="20"/>
          <w:szCs w:val="20"/>
        </w:rPr>
        <w:t xml:space="preserve">akamura. (2011a). </w:t>
      </w:r>
      <w:r>
        <w:rPr>
          <w:rFonts w:ascii="Times New Roman" w:eastAsia="Times New Roman" w:hAnsi="Times New Roman" w:cs="Times New Roman"/>
          <w:snapToGrid/>
          <w:sz w:val="20"/>
          <w:szCs w:val="20"/>
        </w:rPr>
        <w:t>R</w:t>
      </w:r>
      <w:r w:rsidRPr="00DC479D">
        <w:rPr>
          <w:rFonts w:ascii="Times New Roman" w:eastAsia="Times New Roman" w:hAnsi="Times New Roman" w:cs="Times New Roman"/>
          <w:snapToGrid/>
          <w:sz w:val="20"/>
          <w:szCs w:val="20"/>
        </w:rPr>
        <w:t xml:space="preserve">otating stratified barotropic flow over topography: mechanisms of the cold belt formation off the soya warm current along the northeastern coast of hokkaido. </w:t>
      </w:r>
      <w:r w:rsidRPr="00DC479D">
        <w:rPr>
          <w:rFonts w:ascii="Times New Roman" w:eastAsia="Times New Roman" w:hAnsi="Times New Roman" w:cs="Times New Roman"/>
          <w:i/>
          <w:iCs/>
          <w:snapToGrid/>
          <w:sz w:val="20"/>
          <w:szCs w:val="20"/>
        </w:rPr>
        <w:t>J. Phys. Oceanogr</w:t>
      </w:r>
      <w:r w:rsidRPr="00DC479D">
        <w:rPr>
          <w:rFonts w:ascii="Times New Roman" w:eastAsia="Times New Roman" w:hAnsi="Times New Roman" w:cs="Times New Roman"/>
          <w:snapToGrid/>
          <w:sz w:val="20"/>
          <w:szCs w:val="20"/>
        </w:rPr>
        <w:t>., 41 (11) (2011), pp. 2120-2136</w:t>
      </w:r>
    </w:p>
    <w:p w14:paraId="68969E1C" w14:textId="7A47CC45" w:rsidR="00DC479D" w:rsidRPr="00DC479D" w:rsidRDefault="00DC479D" w:rsidP="004744D8">
      <w:pPr>
        <w:pStyle w:val="ListParagraph"/>
        <w:numPr>
          <w:ilvl w:val="0"/>
          <w:numId w:val="5"/>
        </w:numPr>
        <w:snapToGrid w:val="0"/>
        <w:spacing w:line="200" w:lineRule="exact"/>
        <w:ind w:leftChars="0" w:left="446"/>
        <w:contextualSpacing/>
        <w:rPr>
          <w:rFonts w:ascii="Times New Roman" w:eastAsia="Times New Roman" w:hAnsi="Times New Roman" w:cs="Times New Roman"/>
          <w:snapToGrid/>
          <w:sz w:val="20"/>
          <w:szCs w:val="20"/>
        </w:rPr>
      </w:pPr>
      <w:r>
        <w:rPr>
          <w:rFonts w:ascii="Times New Roman" w:eastAsia="Times New Roman" w:hAnsi="Times New Roman" w:cs="Times New Roman"/>
          <w:snapToGrid/>
          <w:sz w:val="20"/>
          <w:szCs w:val="20"/>
        </w:rPr>
        <w:t>H</w:t>
      </w:r>
      <w:r w:rsidRPr="00DC479D">
        <w:rPr>
          <w:rFonts w:ascii="Times New Roman" w:eastAsia="Times New Roman" w:hAnsi="Times New Roman" w:cs="Times New Roman"/>
          <w:snapToGrid/>
          <w:sz w:val="20"/>
          <w:szCs w:val="20"/>
        </w:rPr>
        <w:t>. </w:t>
      </w:r>
      <w:r>
        <w:rPr>
          <w:rFonts w:ascii="Times New Roman" w:eastAsia="Times New Roman" w:hAnsi="Times New Roman" w:cs="Times New Roman"/>
          <w:snapToGrid/>
          <w:sz w:val="20"/>
          <w:szCs w:val="20"/>
        </w:rPr>
        <w:t>M</w:t>
      </w:r>
      <w:r w:rsidRPr="00DC479D">
        <w:rPr>
          <w:rFonts w:ascii="Times New Roman" w:eastAsia="Times New Roman" w:hAnsi="Times New Roman" w:cs="Times New Roman"/>
          <w:snapToGrid/>
          <w:sz w:val="20"/>
          <w:szCs w:val="20"/>
        </w:rPr>
        <w:t>itsudera, </w:t>
      </w:r>
      <w:r>
        <w:rPr>
          <w:rFonts w:ascii="Times New Roman" w:eastAsia="Times New Roman" w:hAnsi="Times New Roman" w:cs="Times New Roman"/>
          <w:snapToGrid/>
          <w:sz w:val="20"/>
          <w:szCs w:val="20"/>
        </w:rPr>
        <w:t>K</w:t>
      </w:r>
      <w:r w:rsidRPr="00DC479D">
        <w:rPr>
          <w:rFonts w:ascii="Times New Roman" w:eastAsia="Times New Roman" w:hAnsi="Times New Roman" w:cs="Times New Roman"/>
          <w:snapToGrid/>
          <w:sz w:val="20"/>
          <w:szCs w:val="20"/>
        </w:rPr>
        <w:t>. </w:t>
      </w:r>
      <w:r>
        <w:rPr>
          <w:rFonts w:ascii="Times New Roman" w:eastAsia="Times New Roman" w:hAnsi="Times New Roman" w:cs="Times New Roman"/>
          <w:snapToGrid/>
          <w:sz w:val="20"/>
          <w:szCs w:val="20"/>
        </w:rPr>
        <w:t>U</w:t>
      </w:r>
      <w:r w:rsidRPr="00DC479D">
        <w:rPr>
          <w:rFonts w:ascii="Times New Roman" w:eastAsia="Times New Roman" w:hAnsi="Times New Roman" w:cs="Times New Roman"/>
          <w:snapToGrid/>
          <w:sz w:val="20"/>
          <w:szCs w:val="20"/>
        </w:rPr>
        <w:t>chimoto, and  </w:t>
      </w:r>
      <w:r>
        <w:rPr>
          <w:rFonts w:ascii="Times New Roman" w:eastAsia="Times New Roman" w:hAnsi="Times New Roman" w:cs="Times New Roman"/>
          <w:snapToGrid/>
          <w:sz w:val="20"/>
          <w:szCs w:val="20"/>
        </w:rPr>
        <w:t>T</w:t>
      </w:r>
      <w:r w:rsidRPr="00DC479D">
        <w:rPr>
          <w:rFonts w:ascii="Times New Roman" w:eastAsia="Times New Roman" w:hAnsi="Times New Roman" w:cs="Times New Roman"/>
          <w:snapToGrid/>
          <w:sz w:val="20"/>
          <w:szCs w:val="20"/>
        </w:rPr>
        <w:t>. </w:t>
      </w:r>
      <w:r>
        <w:rPr>
          <w:rFonts w:ascii="Times New Roman" w:eastAsia="Times New Roman" w:hAnsi="Times New Roman" w:cs="Times New Roman"/>
          <w:snapToGrid/>
          <w:sz w:val="20"/>
          <w:szCs w:val="20"/>
        </w:rPr>
        <w:t>N</w:t>
      </w:r>
      <w:r w:rsidRPr="00DC479D">
        <w:rPr>
          <w:rFonts w:ascii="Times New Roman" w:eastAsia="Times New Roman" w:hAnsi="Times New Roman" w:cs="Times New Roman"/>
          <w:snapToGrid/>
          <w:sz w:val="20"/>
          <w:szCs w:val="20"/>
        </w:rPr>
        <w:t xml:space="preserve">akamura (2011b). </w:t>
      </w:r>
      <w:r>
        <w:rPr>
          <w:rFonts w:ascii="Times New Roman" w:eastAsia="Times New Roman" w:hAnsi="Times New Roman" w:cs="Times New Roman"/>
          <w:snapToGrid/>
          <w:sz w:val="20"/>
          <w:szCs w:val="20"/>
        </w:rPr>
        <w:t>P</w:t>
      </w:r>
      <w:r w:rsidRPr="00DC479D">
        <w:rPr>
          <w:rFonts w:ascii="Times New Roman" w:eastAsia="Times New Roman" w:hAnsi="Times New Roman" w:cs="Times New Roman"/>
          <w:snapToGrid/>
          <w:sz w:val="20"/>
          <w:szCs w:val="20"/>
        </w:rPr>
        <w:t xml:space="preserve">hysical oceanography of soya warm </w:t>
      </w:r>
      <w:r w:rsidR="0007588C" w:rsidRPr="00DC479D">
        <w:rPr>
          <w:rFonts w:ascii="Times New Roman" w:eastAsia="Times New Roman" w:hAnsi="Times New Roman" w:cs="Times New Roman"/>
          <w:snapToGrid/>
          <w:sz w:val="20"/>
          <w:szCs w:val="20"/>
        </w:rPr>
        <w:t>current</w:t>
      </w:r>
      <w:r w:rsidR="0007588C">
        <w:rPr>
          <w:rFonts w:ascii="Times New Roman" w:eastAsia="Times New Roman" w:hAnsi="Times New Roman" w:cs="Times New Roman"/>
          <w:snapToGrid/>
          <w:sz w:val="20"/>
          <w:szCs w:val="20"/>
        </w:rPr>
        <w:t xml:space="preserve"> </w:t>
      </w:r>
      <w:r w:rsidRPr="00DC479D">
        <w:rPr>
          <w:rFonts w:ascii="Times New Roman" w:eastAsia="Times New Roman" w:hAnsi="Times New Roman" w:cs="Times New Roman"/>
          <w:snapToGrid/>
          <w:sz w:val="20"/>
          <w:szCs w:val="20"/>
        </w:rPr>
        <w:t xml:space="preserve">mechanisms of the cold belt formation off the soya warm current. </w:t>
      </w:r>
      <w:r w:rsidRPr="00DC479D">
        <w:rPr>
          <w:rFonts w:ascii="Times New Roman" w:eastAsia="Times New Roman" w:hAnsi="Times New Roman" w:cs="Times New Roman"/>
          <w:i/>
          <w:iCs/>
          <w:snapToGrid/>
          <w:sz w:val="20"/>
          <w:szCs w:val="20"/>
        </w:rPr>
        <w:t>Bulletin on coastal oceanography</w:t>
      </w:r>
      <w:r w:rsidRPr="00DC479D">
        <w:rPr>
          <w:rFonts w:ascii="Times New Roman" w:eastAsia="Times New Roman" w:hAnsi="Times New Roman" w:cs="Times New Roman"/>
          <w:snapToGrid/>
          <w:sz w:val="20"/>
          <w:szCs w:val="20"/>
        </w:rPr>
        <w:t>, 49 (1) (2011), pp. 3-12</w:t>
      </w:r>
    </w:p>
    <w:p w14:paraId="55DE35F9" w14:textId="0F32C232" w:rsidR="00DC479D" w:rsidRPr="004744D8" w:rsidRDefault="00DC479D" w:rsidP="004744D8">
      <w:pPr>
        <w:pStyle w:val="ListParagraph"/>
        <w:numPr>
          <w:ilvl w:val="0"/>
          <w:numId w:val="5"/>
        </w:numPr>
        <w:snapToGrid w:val="0"/>
        <w:spacing w:line="200" w:lineRule="exact"/>
        <w:ind w:leftChars="0" w:left="446"/>
        <w:contextualSpacing/>
        <w:rPr>
          <w:rFonts w:ascii="Times New Roman" w:eastAsia="Times New Roman" w:hAnsi="Times New Roman" w:cs="Times New Roman"/>
          <w:snapToGrid/>
          <w:sz w:val="20"/>
          <w:szCs w:val="20"/>
        </w:rPr>
      </w:pPr>
      <w:r>
        <w:rPr>
          <w:rFonts w:ascii="Times New Roman" w:eastAsia="Times New Roman" w:hAnsi="Times New Roman" w:cs="Times New Roman"/>
          <w:snapToGrid/>
          <w:sz w:val="20"/>
          <w:szCs w:val="20"/>
        </w:rPr>
        <w:t>M</w:t>
      </w:r>
      <w:r w:rsidRPr="00DC479D">
        <w:rPr>
          <w:rFonts w:ascii="Times New Roman" w:eastAsia="Times New Roman" w:hAnsi="Times New Roman" w:cs="Times New Roman"/>
          <w:snapToGrid/>
          <w:sz w:val="20"/>
          <w:szCs w:val="20"/>
        </w:rPr>
        <w:t>.</w:t>
      </w:r>
      <w:r>
        <w:rPr>
          <w:rFonts w:ascii="Times New Roman" w:eastAsia="Times New Roman" w:hAnsi="Times New Roman" w:cs="Times New Roman"/>
          <w:snapToGrid/>
          <w:sz w:val="20"/>
          <w:szCs w:val="20"/>
        </w:rPr>
        <w:t>A</w:t>
      </w:r>
      <w:r w:rsidRPr="00DC479D">
        <w:rPr>
          <w:rFonts w:ascii="Times New Roman" w:eastAsia="Times New Roman" w:hAnsi="Times New Roman" w:cs="Times New Roman"/>
          <w:snapToGrid/>
          <w:sz w:val="20"/>
          <w:szCs w:val="20"/>
        </w:rPr>
        <w:t>. mustapha,</w:t>
      </w:r>
      <w:r>
        <w:rPr>
          <w:rFonts w:ascii="Times New Roman" w:eastAsia="Times New Roman" w:hAnsi="Times New Roman" w:cs="Times New Roman"/>
          <w:snapToGrid/>
          <w:sz w:val="20"/>
          <w:szCs w:val="20"/>
        </w:rPr>
        <w:t xml:space="preserve">and </w:t>
      </w:r>
      <w:r w:rsidRPr="00DC479D">
        <w:rPr>
          <w:rFonts w:ascii="Times New Roman" w:eastAsia="Times New Roman" w:hAnsi="Times New Roman" w:cs="Times New Roman"/>
          <w:snapToGrid/>
          <w:sz w:val="20"/>
          <w:szCs w:val="20"/>
        </w:rPr>
        <w:t> </w:t>
      </w:r>
      <w:r>
        <w:rPr>
          <w:rFonts w:ascii="Times New Roman" w:eastAsia="Times New Roman" w:hAnsi="Times New Roman" w:cs="Times New Roman"/>
          <w:snapToGrid/>
          <w:sz w:val="20"/>
          <w:szCs w:val="20"/>
        </w:rPr>
        <w:t>S</w:t>
      </w:r>
      <w:r w:rsidRPr="00DC479D">
        <w:rPr>
          <w:rFonts w:ascii="Times New Roman" w:eastAsia="Times New Roman" w:hAnsi="Times New Roman" w:cs="Times New Roman"/>
          <w:snapToGrid/>
          <w:sz w:val="20"/>
          <w:szCs w:val="20"/>
        </w:rPr>
        <w:t>.</w:t>
      </w:r>
      <w:r>
        <w:rPr>
          <w:rFonts w:ascii="Times New Roman" w:eastAsia="Times New Roman" w:hAnsi="Times New Roman" w:cs="Times New Roman"/>
          <w:snapToGrid/>
          <w:sz w:val="20"/>
          <w:szCs w:val="20"/>
        </w:rPr>
        <w:t>J</w:t>
      </w:r>
      <w:r w:rsidRPr="00DC479D">
        <w:rPr>
          <w:rFonts w:ascii="Times New Roman" w:eastAsia="Times New Roman" w:hAnsi="Times New Roman" w:cs="Times New Roman"/>
          <w:snapToGrid/>
          <w:sz w:val="20"/>
          <w:szCs w:val="20"/>
        </w:rPr>
        <w:t>. </w:t>
      </w:r>
      <w:r>
        <w:rPr>
          <w:rFonts w:ascii="Times New Roman" w:eastAsia="Times New Roman" w:hAnsi="Times New Roman" w:cs="Times New Roman"/>
          <w:snapToGrid/>
          <w:sz w:val="20"/>
          <w:szCs w:val="20"/>
        </w:rPr>
        <w:t>S</w:t>
      </w:r>
      <w:r w:rsidRPr="00DC479D">
        <w:rPr>
          <w:rFonts w:ascii="Times New Roman" w:eastAsia="Times New Roman" w:hAnsi="Times New Roman" w:cs="Times New Roman"/>
          <w:snapToGrid/>
          <w:sz w:val="20"/>
          <w:szCs w:val="20"/>
        </w:rPr>
        <w:t>aitoh. (200</w:t>
      </w:r>
      <w:r>
        <w:rPr>
          <w:rFonts w:ascii="Times New Roman" w:eastAsia="Times New Roman" w:hAnsi="Times New Roman" w:cs="Times New Roman"/>
          <w:snapToGrid/>
          <w:sz w:val="20"/>
          <w:szCs w:val="20"/>
        </w:rPr>
        <w:t>9</w:t>
      </w:r>
      <w:r w:rsidRPr="00DC479D">
        <w:rPr>
          <w:rFonts w:ascii="Times New Roman" w:eastAsia="Times New Roman" w:hAnsi="Times New Roman" w:cs="Times New Roman"/>
          <w:snapToGrid/>
          <w:sz w:val="20"/>
          <w:szCs w:val="20"/>
        </w:rPr>
        <w:t xml:space="preserve">). </w:t>
      </w:r>
      <w:r>
        <w:rPr>
          <w:rFonts w:ascii="Times New Roman" w:eastAsia="Times New Roman" w:hAnsi="Times New Roman" w:cs="Times New Roman"/>
          <w:snapToGrid/>
          <w:sz w:val="20"/>
          <w:szCs w:val="20"/>
        </w:rPr>
        <w:t>S</w:t>
      </w:r>
      <w:r w:rsidRPr="00DC479D">
        <w:rPr>
          <w:rFonts w:ascii="Times New Roman" w:eastAsia="Times New Roman" w:hAnsi="Times New Roman" w:cs="Times New Roman"/>
          <w:snapToGrid/>
          <w:sz w:val="20"/>
          <w:szCs w:val="20"/>
        </w:rPr>
        <w:t xml:space="preserve">atellite measured seasonal and interannual variability of primary production at the scallop farming area in the okhotsk sea. </w:t>
      </w:r>
      <w:r w:rsidRPr="00DC479D">
        <w:rPr>
          <w:rFonts w:ascii="Times New Roman" w:eastAsia="Times New Roman" w:hAnsi="Times New Roman" w:cs="Times New Roman"/>
          <w:i/>
          <w:iCs/>
          <w:snapToGrid/>
          <w:sz w:val="20"/>
          <w:szCs w:val="20"/>
        </w:rPr>
        <w:t>PICES scientific report</w:t>
      </w:r>
      <w:r w:rsidRPr="00DC479D">
        <w:rPr>
          <w:rFonts w:ascii="Times New Roman" w:eastAsia="Times New Roman" w:hAnsi="Times New Roman" w:cs="Times New Roman"/>
          <w:snapToGrid/>
          <w:sz w:val="20"/>
          <w:szCs w:val="20"/>
        </w:rPr>
        <w:t>, 36 ,  67</w:t>
      </w:r>
    </w:p>
    <w:sectPr w:rsidR="00DC479D" w:rsidRPr="004744D8" w:rsidSect="00107869">
      <w:type w:val="continuous"/>
      <w:pgSz w:w="11906" w:h="16838" w:code="9"/>
      <w:pgMar w:top="1411" w:right="1411" w:bottom="1411" w:left="1411" w:header="1022" w:footer="850" w:gutter="0"/>
      <w:paperSrc w:first="261" w:other="26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6996B" w14:textId="77777777" w:rsidR="00107869" w:rsidRDefault="00107869" w:rsidP="005A20D0">
      <w:pPr>
        <w:spacing w:line="240" w:lineRule="auto"/>
      </w:pPr>
      <w:r>
        <w:separator/>
      </w:r>
    </w:p>
  </w:endnote>
  <w:endnote w:type="continuationSeparator" w:id="0">
    <w:p w14:paraId="22122834" w14:textId="77777777" w:rsidR="00107869" w:rsidRDefault="00107869" w:rsidP="005A2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EA2E" w14:textId="77777777" w:rsidR="00107869" w:rsidRDefault="00107869" w:rsidP="005A20D0">
      <w:pPr>
        <w:spacing w:line="240" w:lineRule="auto"/>
      </w:pPr>
      <w:r>
        <w:separator/>
      </w:r>
    </w:p>
  </w:footnote>
  <w:footnote w:type="continuationSeparator" w:id="0">
    <w:p w14:paraId="70378F9A" w14:textId="77777777" w:rsidR="00107869" w:rsidRDefault="00107869" w:rsidP="005A20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2F56"/>
    <w:multiLevelType w:val="hybridMultilevel"/>
    <w:tmpl w:val="5860B646"/>
    <w:lvl w:ilvl="0" w:tplc="34F4FF18">
      <w:start w:val="1"/>
      <w:numFmt w:val="bullet"/>
      <w:lvlText w:val="•"/>
      <w:lvlJc w:val="left"/>
      <w:pPr>
        <w:tabs>
          <w:tab w:val="num" w:pos="720"/>
        </w:tabs>
        <w:ind w:left="720" w:hanging="360"/>
      </w:pPr>
      <w:rPr>
        <w:rFonts w:ascii="Arial" w:hAnsi="Arial" w:hint="default"/>
      </w:rPr>
    </w:lvl>
    <w:lvl w:ilvl="1" w:tplc="E0F80678" w:tentative="1">
      <w:start w:val="1"/>
      <w:numFmt w:val="bullet"/>
      <w:lvlText w:val="•"/>
      <w:lvlJc w:val="left"/>
      <w:pPr>
        <w:tabs>
          <w:tab w:val="num" w:pos="1440"/>
        </w:tabs>
        <w:ind w:left="1440" w:hanging="360"/>
      </w:pPr>
      <w:rPr>
        <w:rFonts w:ascii="Arial" w:hAnsi="Arial" w:hint="default"/>
      </w:rPr>
    </w:lvl>
    <w:lvl w:ilvl="2" w:tplc="9CD4ECEC" w:tentative="1">
      <w:start w:val="1"/>
      <w:numFmt w:val="bullet"/>
      <w:lvlText w:val="•"/>
      <w:lvlJc w:val="left"/>
      <w:pPr>
        <w:tabs>
          <w:tab w:val="num" w:pos="2160"/>
        </w:tabs>
        <w:ind w:left="2160" w:hanging="360"/>
      </w:pPr>
      <w:rPr>
        <w:rFonts w:ascii="Arial" w:hAnsi="Arial" w:hint="default"/>
      </w:rPr>
    </w:lvl>
    <w:lvl w:ilvl="3" w:tplc="CCD0DD68" w:tentative="1">
      <w:start w:val="1"/>
      <w:numFmt w:val="bullet"/>
      <w:lvlText w:val="•"/>
      <w:lvlJc w:val="left"/>
      <w:pPr>
        <w:tabs>
          <w:tab w:val="num" w:pos="2880"/>
        </w:tabs>
        <w:ind w:left="2880" w:hanging="360"/>
      </w:pPr>
      <w:rPr>
        <w:rFonts w:ascii="Arial" w:hAnsi="Arial" w:hint="default"/>
      </w:rPr>
    </w:lvl>
    <w:lvl w:ilvl="4" w:tplc="8EA003B8" w:tentative="1">
      <w:start w:val="1"/>
      <w:numFmt w:val="bullet"/>
      <w:lvlText w:val="•"/>
      <w:lvlJc w:val="left"/>
      <w:pPr>
        <w:tabs>
          <w:tab w:val="num" w:pos="3600"/>
        </w:tabs>
        <w:ind w:left="3600" w:hanging="360"/>
      </w:pPr>
      <w:rPr>
        <w:rFonts w:ascii="Arial" w:hAnsi="Arial" w:hint="default"/>
      </w:rPr>
    </w:lvl>
    <w:lvl w:ilvl="5" w:tplc="135ACB72" w:tentative="1">
      <w:start w:val="1"/>
      <w:numFmt w:val="bullet"/>
      <w:lvlText w:val="•"/>
      <w:lvlJc w:val="left"/>
      <w:pPr>
        <w:tabs>
          <w:tab w:val="num" w:pos="4320"/>
        </w:tabs>
        <w:ind w:left="4320" w:hanging="360"/>
      </w:pPr>
      <w:rPr>
        <w:rFonts w:ascii="Arial" w:hAnsi="Arial" w:hint="default"/>
      </w:rPr>
    </w:lvl>
    <w:lvl w:ilvl="6" w:tplc="83188F3E" w:tentative="1">
      <w:start w:val="1"/>
      <w:numFmt w:val="bullet"/>
      <w:lvlText w:val="•"/>
      <w:lvlJc w:val="left"/>
      <w:pPr>
        <w:tabs>
          <w:tab w:val="num" w:pos="5040"/>
        </w:tabs>
        <w:ind w:left="5040" w:hanging="360"/>
      </w:pPr>
      <w:rPr>
        <w:rFonts w:ascii="Arial" w:hAnsi="Arial" w:hint="default"/>
      </w:rPr>
    </w:lvl>
    <w:lvl w:ilvl="7" w:tplc="B1BE77E2" w:tentative="1">
      <w:start w:val="1"/>
      <w:numFmt w:val="bullet"/>
      <w:lvlText w:val="•"/>
      <w:lvlJc w:val="left"/>
      <w:pPr>
        <w:tabs>
          <w:tab w:val="num" w:pos="5760"/>
        </w:tabs>
        <w:ind w:left="5760" w:hanging="360"/>
      </w:pPr>
      <w:rPr>
        <w:rFonts w:ascii="Arial" w:hAnsi="Arial" w:hint="default"/>
      </w:rPr>
    </w:lvl>
    <w:lvl w:ilvl="8" w:tplc="AA7E48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FE078D"/>
    <w:multiLevelType w:val="hybridMultilevel"/>
    <w:tmpl w:val="D06A2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E4362E"/>
    <w:multiLevelType w:val="hybridMultilevel"/>
    <w:tmpl w:val="5DA4E1F0"/>
    <w:lvl w:ilvl="0" w:tplc="7318D42C">
      <w:start w:val="1"/>
      <w:numFmt w:val="decimal"/>
      <w:lvlText w:val="%1."/>
      <w:lvlJc w:val="left"/>
      <w:pPr>
        <w:tabs>
          <w:tab w:val="num" w:pos="720"/>
        </w:tabs>
        <w:ind w:left="720" w:hanging="360"/>
      </w:pPr>
    </w:lvl>
    <w:lvl w:ilvl="1" w:tplc="3FECC182" w:tentative="1">
      <w:start w:val="1"/>
      <w:numFmt w:val="decimal"/>
      <w:lvlText w:val="%2."/>
      <w:lvlJc w:val="left"/>
      <w:pPr>
        <w:tabs>
          <w:tab w:val="num" w:pos="1440"/>
        </w:tabs>
        <w:ind w:left="1440" w:hanging="360"/>
      </w:pPr>
    </w:lvl>
    <w:lvl w:ilvl="2" w:tplc="0AEC7DAE" w:tentative="1">
      <w:start w:val="1"/>
      <w:numFmt w:val="decimal"/>
      <w:lvlText w:val="%3."/>
      <w:lvlJc w:val="left"/>
      <w:pPr>
        <w:tabs>
          <w:tab w:val="num" w:pos="2160"/>
        </w:tabs>
        <w:ind w:left="2160" w:hanging="360"/>
      </w:pPr>
    </w:lvl>
    <w:lvl w:ilvl="3" w:tplc="DCA894BC" w:tentative="1">
      <w:start w:val="1"/>
      <w:numFmt w:val="decimal"/>
      <w:lvlText w:val="%4."/>
      <w:lvlJc w:val="left"/>
      <w:pPr>
        <w:tabs>
          <w:tab w:val="num" w:pos="2880"/>
        </w:tabs>
        <w:ind w:left="2880" w:hanging="360"/>
      </w:pPr>
    </w:lvl>
    <w:lvl w:ilvl="4" w:tplc="886621F2" w:tentative="1">
      <w:start w:val="1"/>
      <w:numFmt w:val="decimal"/>
      <w:lvlText w:val="%5."/>
      <w:lvlJc w:val="left"/>
      <w:pPr>
        <w:tabs>
          <w:tab w:val="num" w:pos="3600"/>
        </w:tabs>
        <w:ind w:left="3600" w:hanging="360"/>
      </w:pPr>
    </w:lvl>
    <w:lvl w:ilvl="5" w:tplc="82EAAF8C" w:tentative="1">
      <w:start w:val="1"/>
      <w:numFmt w:val="decimal"/>
      <w:lvlText w:val="%6."/>
      <w:lvlJc w:val="left"/>
      <w:pPr>
        <w:tabs>
          <w:tab w:val="num" w:pos="4320"/>
        </w:tabs>
        <w:ind w:left="4320" w:hanging="360"/>
      </w:pPr>
    </w:lvl>
    <w:lvl w:ilvl="6" w:tplc="2D9E8CA8" w:tentative="1">
      <w:start w:val="1"/>
      <w:numFmt w:val="decimal"/>
      <w:lvlText w:val="%7."/>
      <w:lvlJc w:val="left"/>
      <w:pPr>
        <w:tabs>
          <w:tab w:val="num" w:pos="5040"/>
        </w:tabs>
        <w:ind w:left="5040" w:hanging="360"/>
      </w:pPr>
    </w:lvl>
    <w:lvl w:ilvl="7" w:tplc="74C29844" w:tentative="1">
      <w:start w:val="1"/>
      <w:numFmt w:val="decimal"/>
      <w:lvlText w:val="%8."/>
      <w:lvlJc w:val="left"/>
      <w:pPr>
        <w:tabs>
          <w:tab w:val="num" w:pos="5760"/>
        </w:tabs>
        <w:ind w:left="5760" w:hanging="360"/>
      </w:pPr>
    </w:lvl>
    <w:lvl w:ilvl="8" w:tplc="0A128F2A" w:tentative="1">
      <w:start w:val="1"/>
      <w:numFmt w:val="decimal"/>
      <w:lvlText w:val="%9."/>
      <w:lvlJc w:val="left"/>
      <w:pPr>
        <w:tabs>
          <w:tab w:val="num" w:pos="6480"/>
        </w:tabs>
        <w:ind w:left="6480" w:hanging="360"/>
      </w:pPr>
    </w:lvl>
  </w:abstractNum>
  <w:abstractNum w:abstractNumId="3" w15:restartNumberingAfterBreak="0">
    <w:nsid w:val="31C76A74"/>
    <w:multiLevelType w:val="hybridMultilevel"/>
    <w:tmpl w:val="5364B6CE"/>
    <w:lvl w:ilvl="0" w:tplc="7C60CA8C">
      <w:start w:val="1"/>
      <w:numFmt w:val="bullet"/>
      <w:lvlText w:val="•"/>
      <w:lvlJc w:val="left"/>
      <w:pPr>
        <w:tabs>
          <w:tab w:val="num" w:pos="720"/>
        </w:tabs>
        <w:ind w:left="720" w:hanging="360"/>
      </w:pPr>
      <w:rPr>
        <w:rFonts w:ascii="Arial" w:hAnsi="Arial" w:hint="default"/>
      </w:rPr>
    </w:lvl>
    <w:lvl w:ilvl="1" w:tplc="EC1224E4" w:tentative="1">
      <w:start w:val="1"/>
      <w:numFmt w:val="bullet"/>
      <w:lvlText w:val="•"/>
      <w:lvlJc w:val="left"/>
      <w:pPr>
        <w:tabs>
          <w:tab w:val="num" w:pos="1440"/>
        </w:tabs>
        <w:ind w:left="1440" w:hanging="360"/>
      </w:pPr>
      <w:rPr>
        <w:rFonts w:ascii="Arial" w:hAnsi="Arial" w:hint="default"/>
      </w:rPr>
    </w:lvl>
    <w:lvl w:ilvl="2" w:tplc="9D38E7F2" w:tentative="1">
      <w:start w:val="1"/>
      <w:numFmt w:val="bullet"/>
      <w:lvlText w:val="•"/>
      <w:lvlJc w:val="left"/>
      <w:pPr>
        <w:tabs>
          <w:tab w:val="num" w:pos="2160"/>
        </w:tabs>
        <w:ind w:left="2160" w:hanging="360"/>
      </w:pPr>
      <w:rPr>
        <w:rFonts w:ascii="Arial" w:hAnsi="Arial" w:hint="default"/>
      </w:rPr>
    </w:lvl>
    <w:lvl w:ilvl="3" w:tplc="BA7A4CE8" w:tentative="1">
      <w:start w:val="1"/>
      <w:numFmt w:val="bullet"/>
      <w:lvlText w:val="•"/>
      <w:lvlJc w:val="left"/>
      <w:pPr>
        <w:tabs>
          <w:tab w:val="num" w:pos="2880"/>
        </w:tabs>
        <w:ind w:left="2880" w:hanging="360"/>
      </w:pPr>
      <w:rPr>
        <w:rFonts w:ascii="Arial" w:hAnsi="Arial" w:hint="default"/>
      </w:rPr>
    </w:lvl>
    <w:lvl w:ilvl="4" w:tplc="B0706B24" w:tentative="1">
      <w:start w:val="1"/>
      <w:numFmt w:val="bullet"/>
      <w:lvlText w:val="•"/>
      <w:lvlJc w:val="left"/>
      <w:pPr>
        <w:tabs>
          <w:tab w:val="num" w:pos="3600"/>
        </w:tabs>
        <w:ind w:left="3600" w:hanging="360"/>
      </w:pPr>
      <w:rPr>
        <w:rFonts w:ascii="Arial" w:hAnsi="Arial" w:hint="default"/>
      </w:rPr>
    </w:lvl>
    <w:lvl w:ilvl="5" w:tplc="A03CA776" w:tentative="1">
      <w:start w:val="1"/>
      <w:numFmt w:val="bullet"/>
      <w:lvlText w:val="•"/>
      <w:lvlJc w:val="left"/>
      <w:pPr>
        <w:tabs>
          <w:tab w:val="num" w:pos="4320"/>
        </w:tabs>
        <w:ind w:left="4320" w:hanging="360"/>
      </w:pPr>
      <w:rPr>
        <w:rFonts w:ascii="Arial" w:hAnsi="Arial" w:hint="default"/>
      </w:rPr>
    </w:lvl>
    <w:lvl w:ilvl="6" w:tplc="DF5A1BEA" w:tentative="1">
      <w:start w:val="1"/>
      <w:numFmt w:val="bullet"/>
      <w:lvlText w:val="•"/>
      <w:lvlJc w:val="left"/>
      <w:pPr>
        <w:tabs>
          <w:tab w:val="num" w:pos="5040"/>
        </w:tabs>
        <w:ind w:left="5040" w:hanging="360"/>
      </w:pPr>
      <w:rPr>
        <w:rFonts w:ascii="Arial" w:hAnsi="Arial" w:hint="default"/>
      </w:rPr>
    </w:lvl>
    <w:lvl w:ilvl="7" w:tplc="577CBEF4" w:tentative="1">
      <w:start w:val="1"/>
      <w:numFmt w:val="bullet"/>
      <w:lvlText w:val="•"/>
      <w:lvlJc w:val="left"/>
      <w:pPr>
        <w:tabs>
          <w:tab w:val="num" w:pos="5760"/>
        </w:tabs>
        <w:ind w:left="5760" w:hanging="360"/>
      </w:pPr>
      <w:rPr>
        <w:rFonts w:ascii="Arial" w:hAnsi="Arial" w:hint="default"/>
      </w:rPr>
    </w:lvl>
    <w:lvl w:ilvl="8" w:tplc="3EC431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07060D"/>
    <w:multiLevelType w:val="hybridMultilevel"/>
    <w:tmpl w:val="96663F9A"/>
    <w:lvl w:ilvl="0" w:tplc="431CFAD2">
      <w:start w:val="1"/>
      <w:numFmt w:val="bullet"/>
      <w:lvlText w:val="•"/>
      <w:lvlJc w:val="left"/>
      <w:pPr>
        <w:tabs>
          <w:tab w:val="num" w:pos="720"/>
        </w:tabs>
        <w:ind w:left="720" w:hanging="360"/>
      </w:pPr>
      <w:rPr>
        <w:rFonts w:ascii="Arial" w:hAnsi="Arial" w:hint="default"/>
      </w:rPr>
    </w:lvl>
    <w:lvl w:ilvl="1" w:tplc="1506F580" w:tentative="1">
      <w:start w:val="1"/>
      <w:numFmt w:val="bullet"/>
      <w:lvlText w:val="•"/>
      <w:lvlJc w:val="left"/>
      <w:pPr>
        <w:tabs>
          <w:tab w:val="num" w:pos="1440"/>
        </w:tabs>
        <w:ind w:left="1440" w:hanging="360"/>
      </w:pPr>
      <w:rPr>
        <w:rFonts w:ascii="Arial" w:hAnsi="Arial" w:hint="default"/>
      </w:rPr>
    </w:lvl>
    <w:lvl w:ilvl="2" w:tplc="F856A838" w:tentative="1">
      <w:start w:val="1"/>
      <w:numFmt w:val="bullet"/>
      <w:lvlText w:val="•"/>
      <w:lvlJc w:val="left"/>
      <w:pPr>
        <w:tabs>
          <w:tab w:val="num" w:pos="2160"/>
        </w:tabs>
        <w:ind w:left="2160" w:hanging="360"/>
      </w:pPr>
      <w:rPr>
        <w:rFonts w:ascii="Arial" w:hAnsi="Arial" w:hint="default"/>
      </w:rPr>
    </w:lvl>
    <w:lvl w:ilvl="3" w:tplc="0F66122E" w:tentative="1">
      <w:start w:val="1"/>
      <w:numFmt w:val="bullet"/>
      <w:lvlText w:val="•"/>
      <w:lvlJc w:val="left"/>
      <w:pPr>
        <w:tabs>
          <w:tab w:val="num" w:pos="2880"/>
        </w:tabs>
        <w:ind w:left="2880" w:hanging="360"/>
      </w:pPr>
      <w:rPr>
        <w:rFonts w:ascii="Arial" w:hAnsi="Arial" w:hint="default"/>
      </w:rPr>
    </w:lvl>
    <w:lvl w:ilvl="4" w:tplc="D792B7B6" w:tentative="1">
      <w:start w:val="1"/>
      <w:numFmt w:val="bullet"/>
      <w:lvlText w:val="•"/>
      <w:lvlJc w:val="left"/>
      <w:pPr>
        <w:tabs>
          <w:tab w:val="num" w:pos="3600"/>
        </w:tabs>
        <w:ind w:left="3600" w:hanging="360"/>
      </w:pPr>
      <w:rPr>
        <w:rFonts w:ascii="Arial" w:hAnsi="Arial" w:hint="default"/>
      </w:rPr>
    </w:lvl>
    <w:lvl w:ilvl="5" w:tplc="490A5228" w:tentative="1">
      <w:start w:val="1"/>
      <w:numFmt w:val="bullet"/>
      <w:lvlText w:val="•"/>
      <w:lvlJc w:val="left"/>
      <w:pPr>
        <w:tabs>
          <w:tab w:val="num" w:pos="4320"/>
        </w:tabs>
        <w:ind w:left="4320" w:hanging="360"/>
      </w:pPr>
      <w:rPr>
        <w:rFonts w:ascii="Arial" w:hAnsi="Arial" w:hint="default"/>
      </w:rPr>
    </w:lvl>
    <w:lvl w:ilvl="6" w:tplc="372CEA38" w:tentative="1">
      <w:start w:val="1"/>
      <w:numFmt w:val="bullet"/>
      <w:lvlText w:val="•"/>
      <w:lvlJc w:val="left"/>
      <w:pPr>
        <w:tabs>
          <w:tab w:val="num" w:pos="5040"/>
        </w:tabs>
        <w:ind w:left="5040" w:hanging="360"/>
      </w:pPr>
      <w:rPr>
        <w:rFonts w:ascii="Arial" w:hAnsi="Arial" w:hint="default"/>
      </w:rPr>
    </w:lvl>
    <w:lvl w:ilvl="7" w:tplc="1660ADE6" w:tentative="1">
      <w:start w:val="1"/>
      <w:numFmt w:val="bullet"/>
      <w:lvlText w:val="•"/>
      <w:lvlJc w:val="left"/>
      <w:pPr>
        <w:tabs>
          <w:tab w:val="num" w:pos="5760"/>
        </w:tabs>
        <w:ind w:left="5760" w:hanging="360"/>
      </w:pPr>
      <w:rPr>
        <w:rFonts w:ascii="Arial" w:hAnsi="Arial" w:hint="default"/>
      </w:rPr>
    </w:lvl>
    <w:lvl w:ilvl="8" w:tplc="D27EA20C" w:tentative="1">
      <w:start w:val="1"/>
      <w:numFmt w:val="bullet"/>
      <w:lvlText w:val="•"/>
      <w:lvlJc w:val="left"/>
      <w:pPr>
        <w:tabs>
          <w:tab w:val="num" w:pos="6480"/>
        </w:tabs>
        <w:ind w:left="6480" w:hanging="360"/>
      </w:pPr>
      <w:rPr>
        <w:rFonts w:ascii="Arial" w:hAnsi="Arial" w:hint="default"/>
      </w:rPr>
    </w:lvl>
  </w:abstractNum>
  <w:num w:numId="1" w16cid:durableId="1841848100">
    <w:abstractNumId w:val="2"/>
  </w:num>
  <w:num w:numId="2" w16cid:durableId="1843467817">
    <w:abstractNumId w:val="0"/>
  </w:num>
  <w:num w:numId="3" w16cid:durableId="1931965487">
    <w:abstractNumId w:val="3"/>
  </w:num>
  <w:num w:numId="4" w16cid:durableId="704326304">
    <w:abstractNumId w:val="4"/>
  </w:num>
  <w:num w:numId="5" w16cid:durableId="236525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bordersDoNotSurroundHeader/>
  <w:bordersDoNotSurroundFooter/>
  <w:defaultTabStop w:val="720"/>
  <w:drawingGridHorizontalSpacing w:val="120"/>
  <w:drawingGridVerticalSpacing w:val="16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21"/>
    <w:rsid w:val="00067D25"/>
    <w:rsid w:val="0007588C"/>
    <w:rsid w:val="00107869"/>
    <w:rsid w:val="001B413F"/>
    <w:rsid w:val="001B6621"/>
    <w:rsid w:val="00242CBF"/>
    <w:rsid w:val="002711F1"/>
    <w:rsid w:val="002C28D6"/>
    <w:rsid w:val="002F5FEC"/>
    <w:rsid w:val="002F7331"/>
    <w:rsid w:val="00367B71"/>
    <w:rsid w:val="003A0A71"/>
    <w:rsid w:val="004744D8"/>
    <w:rsid w:val="004B3339"/>
    <w:rsid w:val="005A20D0"/>
    <w:rsid w:val="005B1D53"/>
    <w:rsid w:val="005E45A4"/>
    <w:rsid w:val="00622F17"/>
    <w:rsid w:val="00626025"/>
    <w:rsid w:val="00690CED"/>
    <w:rsid w:val="00935690"/>
    <w:rsid w:val="009C7453"/>
    <w:rsid w:val="00A4214E"/>
    <w:rsid w:val="00AB4ACE"/>
    <w:rsid w:val="00B50C5E"/>
    <w:rsid w:val="00BB4DFB"/>
    <w:rsid w:val="00C0252D"/>
    <w:rsid w:val="00DC479D"/>
    <w:rsid w:val="00E00FE8"/>
    <w:rsid w:val="00E776FE"/>
    <w:rsid w:val="00E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D1A44"/>
  <w15:chartTrackingRefBased/>
  <w15:docId w15:val="{D19D0FD9-54E2-4A5E-8B18-3B5E76FB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Ｐゴシック" w:hAnsi="Times New Roman" w:cs="Times New Roman"/>
        <w:snapToGrid w:val="0"/>
        <w:sz w:val="24"/>
        <w:szCs w:val="24"/>
        <w:lang w:val="en-US" w:eastAsia="ja-JP" w:bidi="ar-SA"/>
      </w:rPr>
    </w:rPrDefault>
    <w:pPrDefault>
      <w:pPr>
        <w:spacing w:line="360" w:lineRule="auto"/>
        <w:ind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5A4"/>
  </w:style>
  <w:style w:type="paragraph" w:styleId="Heading1">
    <w:name w:val="heading 1"/>
    <w:basedOn w:val="Normal"/>
    <w:link w:val="Heading1Char"/>
    <w:uiPriority w:val="9"/>
    <w:qFormat/>
    <w:rsid w:val="005E45A4"/>
    <w:pPr>
      <w:spacing w:before="100" w:beforeAutospacing="1" w:after="100" w:afterAutospacing="1" w:line="240" w:lineRule="auto"/>
      <w:jc w:val="left"/>
      <w:outlineLvl w:val="0"/>
    </w:pPr>
    <w:rPr>
      <w:rFonts w:ascii="ＭＳ Ｐゴシック" w:hAnsi="ＭＳ Ｐゴシック" w:cs="ＭＳ Ｐゴシック"/>
      <w:b/>
      <w:bCs/>
      <w:kern w:val="36"/>
      <w:sz w:val="48"/>
      <w:szCs w:val="48"/>
    </w:rPr>
  </w:style>
  <w:style w:type="paragraph" w:styleId="Heading2">
    <w:name w:val="heading 2"/>
    <w:basedOn w:val="Normal"/>
    <w:next w:val="Normal"/>
    <w:link w:val="Heading2Char"/>
    <w:uiPriority w:val="9"/>
    <w:semiHidden/>
    <w:unhideWhenUsed/>
    <w:qFormat/>
    <w:rsid w:val="005E45A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1B66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6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66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662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662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662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662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E45A4"/>
    <w:rPr>
      <w:rFonts w:ascii="Times New Roman" w:hAnsi="Times New Roman"/>
      <w:sz w:val="24"/>
    </w:rPr>
  </w:style>
  <w:style w:type="table" w:customStyle="1" w:styleId="Mdeck5tablebodythreelines">
    <w:name w:val="M_deck_5_table_body_three_lines"/>
    <w:basedOn w:val="TableNormal"/>
    <w:uiPriority w:val="99"/>
    <w:rsid w:val="005E45A4"/>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MDPI41threelinetable">
    <w:name w:val="MDPI_4.1_three_line_table"/>
    <w:basedOn w:val="TableNormal"/>
    <w:uiPriority w:val="99"/>
    <w:rsid w:val="005E45A4"/>
    <w:pPr>
      <w:adjustRightInd w:val="0"/>
      <w:snapToGrid w:val="0"/>
      <w:jc w:val="center"/>
    </w:pPr>
    <w:rPr>
      <w:rFonts w:ascii="Palatino Linotype" w:eastAsiaTheme="minorEastAsia" w:hAnsi="Palatino Linotype"/>
      <w:color w:val="00000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Mencinsinresolver1">
    <w:name w:val="Mención sin resolver1"/>
    <w:uiPriority w:val="99"/>
    <w:semiHidden/>
    <w:unhideWhenUsed/>
    <w:rsid w:val="005E45A4"/>
    <w:rPr>
      <w:color w:val="605E5C"/>
      <w:shd w:val="clear" w:color="auto" w:fill="E1DFDD"/>
    </w:rPr>
  </w:style>
  <w:style w:type="character" w:customStyle="1" w:styleId="UnresolvedMention1">
    <w:name w:val="Unresolved Mention1"/>
    <w:basedOn w:val="DefaultParagraphFont"/>
    <w:uiPriority w:val="99"/>
    <w:semiHidden/>
    <w:unhideWhenUsed/>
    <w:rsid w:val="005E45A4"/>
    <w:rPr>
      <w:color w:val="605E5C"/>
      <w:shd w:val="clear" w:color="auto" w:fill="E1DFDD"/>
    </w:rPr>
  </w:style>
  <w:style w:type="character" w:customStyle="1" w:styleId="title-text">
    <w:name w:val="title-text"/>
    <w:basedOn w:val="DefaultParagraphFont"/>
    <w:rsid w:val="005E45A4"/>
  </w:style>
  <w:style w:type="character" w:customStyle="1" w:styleId="sr-only">
    <w:name w:val="sr-only"/>
    <w:basedOn w:val="DefaultParagraphFont"/>
    <w:rsid w:val="005E45A4"/>
  </w:style>
  <w:style w:type="paragraph" w:customStyle="1" w:styleId="Default">
    <w:name w:val="Default"/>
    <w:rsid w:val="005E45A4"/>
    <w:pPr>
      <w:autoSpaceDE w:val="0"/>
      <w:autoSpaceDN w:val="0"/>
      <w:adjustRightInd w:val="0"/>
    </w:pPr>
    <w:rPr>
      <w:rFonts w:ascii="ＭＳ 明朝" w:eastAsia="ＭＳ 明朝" w:cs="ＭＳ 明朝"/>
      <w:color w:val="000000"/>
    </w:rPr>
  </w:style>
  <w:style w:type="paragraph" w:customStyle="1" w:styleId="msonormal0">
    <w:name w:val="msonormal"/>
    <w:basedOn w:val="Normal"/>
    <w:rsid w:val="005E45A4"/>
    <w:pPr>
      <w:spacing w:before="100" w:beforeAutospacing="1" w:after="100" w:afterAutospacing="1" w:line="240" w:lineRule="auto"/>
      <w:jc w:val="left"/>
    </w:pPr>
  </w:style>
  <w:style w:type="paragraph" w:customStyle="1" w:styleId="xl68">
    <w:name w:val="xl68"/>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69">
    <w:name w:val="xl69"/>
    <w:basedOn w:val="Normal"/>
    <w:rsid w:val="005E45A4"/>
    <w:pPr>
      <w:spacing w:before="100" w:beforeAutospacing="1" w:after="100" w:afterAutospacing="1" w:line="240" w:lineRule="auto"/>
      <w:jc w:val="center"/>
    </w:pPr>
  </w:style>
  <w:style w:type="paragraph" w:customStyle="1" w:styleId="xl70">
    <w:name w:val="xl70"/>
    <w:basedOn w:val="Normal"/>
    <w:rsid w:val="005E45A4"/>
    <w:pPr>
      <w:spacing w:before="100" w:beforeAutospacing="1" w:after="100" w:afterAutospacing="1" w:line="240" w:lineRule="auto"/>
      <w:jc w:val="center"/>
    </w:pPr>
  </w:style>
  <w:style w:type="paragraph" w:customStyle="1" w:styleId="xl71">
    <w:name w:val="xl71"/>
    <w:basedOn w:val="Normal"/>
    <w:rsid w:val="005E45A4"/>
    <w:pPr>
      <w:spacing w:before="100" w:beforeAutospacing="1" w:after="100" w:afterAutospacing="1" w:line="240" w:lineRule="auto"/>
      <w:jc w:val="left"/>
    </w:pPr>
  </w:style>
  <w:style w:type="paragraph" w:customStyle="1" w:styleId="xl72">
    <w:name w:val="xl72"/>
    <w:basedOn w:val="Normal"/>
    <w:rsid w:val="005E45A4"/>
    <w:pPr>
      <w:pBdr>
        <w:top w:val="single" w:sz="4" w:space="0" w:color="auto"/>
      </w:pBdr>
      <w:spacing w:before="100" w:beforeAutospacing="1" w:after="100" w:afterAutospacing="1" w:line="240" w:lineRule="auto"/>
      <w:jc w:val="left"/>
    </w:pPr>
  </w:style>
  <w:style w:type="paragraph" w:customStyle="1" w:styleId="xl73">
    <w:name w:val="xl73"/>
    <w:basedOn w:val="Normal"/>
    <w:rsid w:val="005E45A4"/>
    <w:pPr>
      <w:spacing w:before="100" w:beforeAutospacing="1" w:after="100" w:afterAutospacing="1" w:line="240" w:lineRule="auto"/>
      <w:jc w:val="center"/>
    </w:pPr>
  </w:style>
  <w:style w:type="paragraph" w:customStyle="1" w:styleId="xl74">
    <w:name w:val="xl74"/>
    <w:basedOn w:val="Normal"/>
    <w:rsid w:val="005E45A4"/>
    <w:pPr>
      <w:spacing w:before="100" w:beforeAutospacing="1" w:after="100" w:afterAutospacing="1" w:line="240" w:lineRule="auto"/>
      <w:jc w:val="center"/>
    </w:pPr>
  </w:style>
  <w:style w:type="paragraph" w:customStyle="1" w:styleId="xl75">
    <w:name w:val="xl75"/>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76">
    <w:name w:val="xl76"/>
    <w:basedOn w:val="Normal"/>
    <w:rsid w:val="005E45A4"/>
    <w:pPr>
      <w:spacing w:before="100" w:beforeAutospacing="1" w:after="100" w:afterAutospacing="1" w:line="240" w:lineRule="auto"/>
      <w:jc w:val="center"/>
    </w:pPr>
  </w:style>
  <w:style w:type="paragraph" w:customStyle="1" w:styleId="xl77">
    <w:name w:val="xl77"/>
    <w:basedOn w:val="Normal"/>
    <w:rsid w:val="005E45A4"/>
    <w:pPr>
      <w:shd w:val="clear" w:color="000000" w:fill="FFC000"/>
      <w:spacing w:before="100" w:beforeAutospacing="1" w:after="100" w:afterAutospacing="1" w:line="240" w:lineRule="auto"/>
      <w:jc w:val="center"/>
    </w:pPr>
  </w:style>
  <w:style w:type="paragraph" w:customStyle="1" w:styleId="xl78">
    <w:name w:val="xl78"/>
    <w:basedOn w:val="Normal"/>
    <w:rsid w:val="005E45A4"/>
    <w:pPr>
      <w:shd w:val="clear" w:color="000000" w:fill="FFC000"/>
      <w:spacing w:before="100" w:beforeAutospacing="1" w:after="100" w:afterAutospacing="1" w:line="240" w:lineRule="auto"/>
      <w:jc w:val="center"/>
    </w:pPr>
  </w:style>
  <w:style w:type="paragraph" w:customStyle="1" w:styleId="xl79">
    <w:name w:val="xl79"/>
    <w:basedOn w:val="Normal"/>
    <w:rsid w:val="005E45A4"/>
    <w:pPr>
      <w:shd w:val="clear" w:color="000000" w:fill="FFC000"/>
      <w:spacing w:before="100" w:beforeAutospacing="1" w:after="100" w:afterAutospacing="1" w:line="240" w:lineRule="auto"/>
      <w:jc w:val="center"/>
    </w:pPr>
  </w:style>
  <w:style w:type="paragraph" w:customStyle="1" w:styleId="xl80">
    <w:name w:val="xl80"/>
    <w:basedOn w:val="Normal"/>
    <w:rsid w:val="005E45A4"/>
    <w:pPr>
      <w:shd w:val="clear" w:color="000000" w:fill="FFC000"/>
      <w:spacing w:before="100" w:beforeAutospacing="1" w:after="100" w:afterAutospacing="1" w:line="240" w:lineRule="auto"/>
      <w:jc w:val="center"/>
    </w:pPr>
  </w:style>
  <w:style w:type="paragraph" w:customStyle="1" w:styleId="xl81">
    <w:name w:val="xl81"/>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2">
    <w:name w:val="xl82"/>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3">
    <w:name w:val="xl83"/>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4">
    <w:name w:val="xl84"/>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5">
    <w:name w:val="xl85"/>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6">
    <w:name w:val="xl86"/>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7">
    <w:name w:val="xl87"/>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8">
    <w:name w:val="xl88"/>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89">
    <w:name w:val="xl89"/>
    <w:basedOn w:val="Normal"/>
    <w:rsid w:val="005E45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style>
  <w:style w:type="paragraph" w:customStyle="1" w:styleId="xl90">
    <w:name w:val="xl90"/>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1">
    <w:name w:val="xl91"/>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92">
    <w:name w:val="xl92"/>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3">
    <w:name w:val="xl93"/>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94">
    <w:name w:val="xl94"/>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5">
    <w:name w:val="xl95"/>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6">
    <w:name w:val="xl96"/>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97">
    <w:name w:val="xl97"/>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98">
    <w:name w:val="xl98"/>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99">
    <w:name w:val="xl99"/>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100">
    <w:name w:val="xl100"/>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101">
    <w:name w:val="xl101"/>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102">
    <w:name w:val="xl102"/>
    <w:basedOn w:val="Normal"/>
    <w:rsid w:val="005E45A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style>
  <w:style w:type="paragraph" w:customStyle="1" w:styleId="xl103">
    <w:name w:val="xl103"/>
    <w:basedOn w:val="Normal"/>
    <w:rsid w:val="005E45A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style>
  <w:style w:type="paragraph" w:customStyle="1" w:styleId="xl104">
    <w:name w:val="xl104"/>
    <w:basedOn w:val="Normal"/>
    <w:rsid w:val="005E45A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style>
  <w:style w:type="paragraph" w:customStyle="1" w:styleId="xl105">
    <w:name w:val="xl105"/>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rPr>
  </w:style>
  <w:style w:type="paragraph" w:customStyle="1" w:styleId="xl106">
    <w:name w:val="xl106"/>
    <w:basedOn w:val="Normal"/>
    <w:rsid w:val="005E45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style>
  <w:style w:type="paragraph" w:customStyle="1" w:styleId="xl107">
    <w:name w:val="xl107"/>
    <w:basedOn w:val="Normal"/>
    <w:rsid w:val="005E45A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style>
  <w:style w:type="paragraph" w:customStyle="1" w:styleId="xl108">
    <w:name w:val="xl108"/>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09">
    <w:name w:val="xl109"/>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10">
    <w:name w:val="xl110"/>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11">
    <w:name w:val="xl111"/>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112">
    <w:name w:val="xl112"/>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13">
    <w:name w:val="xl113"/>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14">
    <w:name w:val="xl114"/>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15">
    <w:name w:val="xl115"/>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16">
    <w:name w:val="xl116"/>
    <w:basedOn w:val="Normal"/>
    <w:rsid w:val="005E45A4"/>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pPr>
  </w:style>
  <w:style w:type="paragraph" w:customStyle="1" w:styleId="xl117">
    <w:name w:val="xl117"/>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18">
    <w:name w:val="xl118"/>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119">
    <w:name w:val="xl119"/>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120">
    <w:name w:val="xl120"/>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21">
    <w:name w:val="xl121"/>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22">
    <w:name w:val="xl122"/>
    <w:basedOn w:val="Normal"/>
    <w:rsid w:val="005E45A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style>
  <w:style w:type="paragraph" w:customStyle="1" w:styleId="xl123">
    <w:name w:val="xl123"/>
    <w:basedOn w:val="Normal"/>
    <w:rsid w:val="005E45A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style>
  <w:style w:type="paragraph" w:customStyle="1" w:styleId="xl124">
    <w:name w:val="xl124"/>
    <w:basedOn w:val="Normal"/>
    <w:rsid w:val="005E45A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style>
  <w:style w:type="paragraph" w:customStyle="1" w:styleId="xl125">
    <w:name w:val="xl125"/>
    <w:basedOn w:val="Normal"/>
    <w:rsid w:val="005E45A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style>
  <w:style w:type="paragraph" w:customStyle="1" w:styleId="xl126">
    <w:name w:val="xl126"/>
    <w:basedOn w:val="Normal"/>
    <w:rsid w:val="005E45A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style>
  <w:style w:type="paragraph" w:customStyle="1" w:styleId="xl127">
    <w:name w:val="xl127"/>
    <w:basedOn w:val="Normal"/>
    <w:rsid w:val="005E45A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style>
  <w:style w:type="paragraph" w:customStyle="1" w:styleId="xl128">
    <w:name w:val="xl128"/>
    <w:basedOn w:val="Normal"/>
    <w:rsid w:val="005E45A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style>
  <w:style w:type="paragraph" w:customStyle="1" w:styleId="xl129">
    <w:name w:val="xl129"/>
    <w:basedOn w:val="Normal"/>
    <w:rsid w:val="005E45A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style>
  <w:style w:type="paragraph" w:customStyle="1" w:styleId="xl130">
    <w:name w:val="xl130"/>
    <w:basedOn w:val="Normal"/>
    <w:rsid w:val="005E45A4"/>
    <w:pPr>
      <w:spacing w:before="100" w:beforeAutospacing="1" w:after="100" w:afterAutospacing="1" w:line="240" w:lineRule="auto"/>
      <w:jc w:val="center"/>
    </w:pPr>
    <w:rPr>
      <w:sz w:val="18"/>
      <w:szCs w:val="18"/>
    </w:rPr>
  </w:style>
  <w:style w:type="paragraph" w:customStyle="1" w:styleId="xl131">
    <w:name w:val="xl131"/>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32">
    <w:name w:val="xl132"/>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33">
    <w:name w:val="xl133"/>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18"/>
      <w:szCs w:val="18"/>
    </w:rPr>
  </w:style>
  <w:style w:type="paragraph" w:customStyle="1" w:styleId="xl134">
    <w:name w:val="xl134"/>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35">
    <w:name w:val="xl135"/>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36">
    <w:name w:val="xl136"/>
    <w:basedOn w:val="Normal"/>
    <w:rsid w:val="005E45A4"/>
    <w:pPr>
      <w:spacing w:before="100" w:beforeAutospacing="1" w:after="100" w:afterAutospacing="1" w:line="240" w:lineRule="auto"/>
      <w:jc w:val="center"/>
    </w:pPr>
    <w:rPr>
      <w:sz w:val="18"/>
      <w:szCs w:val="18"/>
    </w:rPr>
  </w:style>
  <w:style w:type="paragraph" w:customStyle="1" w:styleId="xl137">
    <w:name w:val="xl137"/>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38">
    <w:name w:val="xl138"/>
    <w:basedOn w:val="Normal"/>
    <w:rsid w:val="005E45A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style>
  <w:style w:type="paragraph" w:customStyle="1" w:styleId="xl139">
    <w:name w:val="xl139"/>
    <w:basedOn w:val="Normal"/>
    <w:rsid w:val="005E45A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style>
  <w:style w:type="paragraph" w:customStyle="1" w:styleId="xl140">
    <w:name w:val="xl140"/>
    <w:basedOn w:val="Normal"/>
    <w:rsid w:val="005E45A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style>
  <w:style w:type="paragraph" w:customStyle="1" w:styleId="xl141">
    <w:name w:val="xl141"/>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42">
    <w:name w:val="xl142"/>
    <w:basedOn w:val="Normal"/>
    <w:rsid w:val="005E45A4"/>
    <w:pPr>
      <w:spacing w:before="100" w:beforeAutospacing="1" w:after="100" w:afterAutospacing="1" w:line="240" w:lineRule="auto"/>
      <w:jc w:val="center"/>
    </w:pPr>
  </w:style>
  <w:style w:type="paragraph" w:customStyle="1" w:styleId="xl143">
    <w:name w:val="xl143"/>
    <w:basedOn w:val="Normal"/>
    <w:rsid w:val="005E45A4"/>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style>
  <w:style w:type="paragraph" w:customStyle="1" w:styleId="xl144">
    <w:name w:val="xl144"/>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45">
    <w:name w:val="xl145"/>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46">
    <w:name w:val="xl146"/>
    <w:basedOn w:val="Normal"/>
    <w:rsid w:val="005E45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style>
  <w:style w:type="paragraph" w:customStyle="1" w:styleId="xl147">
    <w:name w:val="xl147"/>
    <w:basedOn w:val="Normal"/>
    <w:rsid w:val="005E45A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style>
  <w:style w:type="paragraph" w:customStyle="1" w:styleId="xl148">
    <w:name w:val="xl148"/>
    <w:basedOn w:val="Normal"/>
    <w:rsid w:val="005E45A4"/>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style>
  <w:style w:type="character" w:customStyle="1" w:styleId="Heading1Char">
    <w:name w:val="Heading 1 Char"/>
    <w:basedOn w:val="DefaultParagraphFont"/>
    <w:link w:val="Heading1"/>
    <w:uiPriority w:val="9"/>
    <w:rsid w:val="005E45A4"/>
    <w:rPr>
      <w:rFonts w:ascii="ＭＳ Ｐゴシック" w:hAnsi="ＭＳ Ｐゴシック" w:cs="ＭＳ Ｐゴシック"/>
      <w:b/>
      <w:bCs/>
      <w:kern w:val="36"/>
      <w:sz w:val="48"/>
      <w:szCs w:val="48"/>
    </w:rPr>
  </w:style>
  <w:style w:type="character" w:customStyle="1" w:styleId="Heading2Char">
    <w:name w:val="Heading 2 Char"/>
    <w:basedOn w:val="DefaultParagraphFont"/>
    <w:link w:val="Heading2"/>
    <w:uiPriority w:val="9"/>
    <w:semiHidden/>
    <w:rsid w:val="005E45A4"/>
    <w:rPr>
      <w:rFonts w:asciiTheme="majorHAnsi" w:eastAsiaTheme="majorEastAsia" w:hAnsiTheme="majorHAnsi" w:cstheme="majorBidi"/>
    </w:rPr>
  </w:style>
  <w:style w:type="paragraph" w:styleId="CommentText">
    <w:name w:val="annotation text"/>
    <w:basedOn w:val="Normal"/>
    <w:link w:val="CommentTextChar"/>
    <w:uiPriority w:val="99"/>
    <w:unhideWhenUsed/>
    <w:rsid w:val="005E45A4"/>
    <w:pPr>
      <w:spacing w:line="240" w:lineRule="auto"/>
    </w:pPr>
    <w:rPr>
      <w:sz w:val="20"/>
    </w:rPr>
  </w:style>
  <w:style w:type="character" w:customStyle="1" w:styleId="CommentTextChar">
    <w:name w:val="Comment Text Char"/>
    <w:basedOn w:val="DefaultParagraphFont"/>
    <w:link w:val="CommentText"/>
    <w:uiPriority w:val="99"/>
    <w:rsid w:val="005E45A4"/>
    <w:rPr>
      <w:sz w:val="20"/>
    </w:rPr>
  </w:style>
  <w:style w:type="paragraph" w:styleId="Header">
    <w:name w:val="header"/>
    <w:basedOn w:val="Normal"/>
    <w:link w:val="HeaderChar"/>
    <w:uiPriority w:val="99"/>
    <w:rsid w:val="005E45A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5E45A4"/>
    <w:rPr>
      <w:sz w:val="18"/>
      <w:szCs w:val="18"/>
    </w:rPr>
  </w:style>
  <w:style w:type="paragraph" w:styleId="Footer">
    <w:name w:val="footer"/>
    <w:basedOn w:val="Normal"/>
    <w:link w:val="FooterChar"/>
    <w:uiPriority w:val="99"/>
    <w:rsid w:val="005E45A4"/>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5E45A4"/>
    <w:rPr>
      <w:sz w:val="18"/>
      <w:szCs w:val="18"/>
    </w:rPr>
  </w:style>
  <w:style w:type="character" w:styleId="CommentReference">
    <w:name w:val="annotation reference"/>
    <w:basedOn w:val="DefaultParagraphFont"/>
    <w:uiPriority w:val="99"/>
    <w:semiHidden/>
    <w:unhideWhenUsed/>
    <w:rsid w:val="005E45A4"/>
    <w:rPr>
      <w:sz w:val="16"/>
      <w:szCs w:val="16"/>
    </w:rPr>
  </w:style>
  <w:style w:type="character" w:styleId="LineNumber">
    <w:name w:val="line number"/>
    <w:basedOn w:val="DefaultParagraphFont"/>
    <w:uiPriority w:val="99"/>
    <w:semiHidden/>
    <w:unhideWhenUsed/>
    <w:rsid w:val="005E45A4"/>
  </w:style>
  <w:style w:type="paragraph" w:styleId="Date">
    <w:name w:val="Date"/>
    <w:basedOn w:val="Normal"/>
    <w:next w:val="Normal"/>
    <w:link w:val="DateChar"/>
    <w:uiPriority w:val="99"/>
    <w:semiHidden/>
    <w:unhideWhenUsed/>
    <w:rsid w:val="005E45A4"/>
  </w:style>
  <w:style w:type="character" w:customStyle="1" w:styleId="DateChar">
    <w:name w:val="Date Char"/>
    <w:basedOn w:val="DefaultParagraphFont"/>
    <w:link w:val="Date"/>
    <w:uiPriority w:val="99"/>
    <w:semiHidden/>
    <w:rsid w:val="005E45A4"/>
  </w:style>
  <w:style w:type="character" w:styleId="Hyperlink">
    <w:name w:val="Hyperlink"/>
    <w:uiPriority w:val="99"/>
    <w:unhideWhenUsed/>
    <w:rsid w:val="005E45A4"/>
    <w:rPr>
      <w:color w:val="0563C1"/>
      <w:u w:val="single"/>
    </w:rPr>
  </w:style>
  <w:style w:type="character" w:styleId="FollowedHyperlink">
    <w:name w:val="FollowedHyperlink"/>
    <w:basedOn w:val="DefaultParagraphFont"/>
    <w:uiPriority w:val="99"/>
    <w:semiHidden/>
    <w:unhideWhenUsed/>
    <w:rsid w:val="005E45A4"/>
    <w:rPr>
      <w:color w:val="96607D" w:themeColor="followedHyperlink"/>
      <w:u w:val="single"/>
    </w:rPr>
  </w:style>
  <w:style w:type="character" w:styleId="Strong">
    <w:name w:val="Strong"/>
    <w:basedOn w:val="DefaultParagraphFont"/>
    <w:uiPriority w:val="22"/>
    <w:qFormat/>
    <w:rsid w:val="005E45A4"/>
    <w:rPr>
      <w:b/>
      <w:bCs/>
    </w:rPr>
  </w:style>
  <w:style w:type="paragraph" w:styleId="NormalWeb">
    <w:name w:val="Normal (Web)"/>
    <w:basedOn w:val="Normal"/>
    <w:uiPriority w:val="99"/>
    <w:semiHidden/>
    <w:unhideWhenUsed/>
    <w:rsid w:val="005E45A4"/>
    <w:pPr>
      <w:spacing w:before="100" w:beforeAutospacing="1" w:after="100" w:afterAutospacing="1" w:line="240" w:lineRule="auto"/>
      <w:jc w:val="left"/>
    </w:pPr>
  </w:style>
  <w:style w:type="paragraph" w:styleId="CommentSubject">
    <w:name w:val="annotation subject"/>
    <w:basedOn w:val="CommentText"/>
    <w:next w:val="CommentText"/>
    <w:link w:val="CommentSubjectChar"/>
    <w:uiPriority w:val="99"/>
    <w:semiHidden/>
    <w:unhideWhenUsed/>
    <w:rsid w:val="005E45A4"/>
    <w:rPr>
      <w:b/>
      <w:bCs/>
    </w:rPr>
  </w:style>
  <w:style w:type="character" w:customStyle="1" w:styleId="CommentSubjectChar">
    <w:name w:val="Comment Subject Char"/>
    <w:basedOn w:val="CommentTextChar"/>
    <w:link w:val="CommentSubject"/>
    <w:uiPriority w:val="99"/>
    <w:semiHidden/>
    <w:rsid w:val="005E45A4"/>
    <w:rPr>
      <w:b/>
      <w:bCs/>
      <w:sz w:val="20"/>
    </w:rPr>
  </w:style>
  <w:style w:type="paragraph" w:styleId="BalloonText">
    <w:name w:val="Balloon Text"/>
    <w:basedOn w:val="Normal"/>
    <w:link w:val="BalloonTextChar"/>
    <w:uiPriority w:val="99"/>
    <w:semiHidden/>
    <w:unhideWhenUsed/>
    <w:rsid w:val="005E45A4"/>
    <w:pPr>
      <w:spacing w:line="240" w:lineRule="auto"/>
    </w:pPr>
    <w:rPr>
      <w:sz w:val="18"/>
      <w:szCs w:val="18"/>
    </w:rPr>
  </w:style>
  <w:style w:type="character" w:customStyle="1" w:styleId="BalloonTextChar">
    <w:name w:val="Balloon Text Char"/>
    <w:link w:val="BalloonText"/>
    <w:uiPriority w:val="99"/>
    <w:semiHidden/>
    <w:rsid w:val="005E45A4"/>
    <w:rPr>
      <w:sz w:val="18"/>
      <w:szCs w:val="18"/>
    </w:rPr>
  </w:style>
  <w:style w:type="table" w:styleId="TableGrid">
    <w:name w:val="Table Grid"/>
    <w:basedOn w:val="TableNormal"/>
    <w:uiPriority w:val="59"/>
    <w:rsid w:val="005E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45A4"/>
    <w:rPr>
      <w:color w:val="808080"/>
    </w:rPr>
  </w:style>
  <w:style w:type="paragraph" w:styleId="ListParagraph">
    <w:name w:val="List Paragraph"/>
    <w:basedOn w:val="Normal"/>
    <w:uiPriority w:val="34"/>
    <w:qFormat/>
    <w:rsid w:val="005E45A4"/>
    <w:pPr>
      <w:widowControl w:val="0"/>
      <w:spacing w:line="240" w:lineRule="auto"/>
      <w:ind w:leftChars="400" w:left="840"/>
    </w:pPr>
    <w:rPr>
      <w:rFonts w:asciiTheme="minorHAnsi" w:eastAsiaTheme="minorEastAsia" w:hAnsiTheme="minorHAnsi" w:cstheme="minorBidi"/>
      <w:kern w:val="2"/>
      <w:sz w:val="21"/>
      <w:szCs w:val="22"/>
    </w:rPr>
  </w:style>
  <w:style w:type="table" w:styleId="PlainTable4">
    <w:name w:val="Plain Table 4"/>
    <w:basedOn w:val="TableNormal"/>
    <w:uiPriority w:val="44"/>
    <w:rsid w:val="005E45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5E45A4"/>
    <w:rPr>
      <w:color w:val="605E5C"/>
      <w:shd w:val="clear" w:color="auto" w:fill="E1DFDD"/>
    </w:rPr>
  </w:style>
  <w:style w:type="character" w:customStyle="1" w:styleId="Heading3Char">
    <w:name w:val="Heading 3 Char"/>
    <w:basedOn w:val="DefaultParagraphFont"/>
    <w:link w:val="Heading3"/>
    <w:uiPriority w:val="9"/>
    <w:semiHidden/>
    <w:rsid w:val="001B66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6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66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66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66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66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66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6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621"/>
    <w:pPr>
      <w:numPr>
        <w:ilvl w:val="1"/>
      </w:numPr>
      <w:spacing w:after="160"/>
      <w:ind w:firstLine="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6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66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6621"/>
    <w:rPr>
      <w:i/>
      <w:iCs/>
      <w:color w:val="404040" w:themeColor="text1" w:themeTint="BF"/>
    </w:rPr>
  </w:style>
  <w:style w:type="character" w:styleId="IntenseEmphasis">
    <w:name w:val="Intense Emphasis"/>
    <w:basedOn w:val="DefaultParagraphFont"/>
    <w:uiPriority w:val="21"/>
    <w:qFormat/>
    <w:rsid w:val="001B6621"/>
    <w:rPr>
      <w:i/>
      <w:iCs/>
      <w:color w:val="0F4761" w:themeColor="accent1" w:themeShade="BF"/>
    </w:rPr>
  </w:style>
  <w:style w:type="paragraph" w:styleId="IntenseQuote">
    <w:name w:val="Intense Quote"/>
    <w:basedOn w:val="Normal"/>
    <w:next w:val="Normal"/>
    <w:link w:val="IntenseQuoteChar"/>
    <w:uiPriority w:val="30"/>
    <w:qFormat/>
    <w:rsid w:val="001B6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621"/>
    <w:rPr>
      <w:i/>
      <w:iCs/>
      <w:color w:val="0F4761" w:themeColor="accent1" w:themeShade="BF"/>
    </w:rPr>
  </w:style>
  <w:style w:type="character" w:styleId="IntenseReference">
    <w:name w:val="Intense Reference"/>
    <w:basedOn w:val="DefaultParagraphFont"/>
    <w:uiPriority w:val="32"/>
    <w:qFormat/>
    <w:rsid w:val="001B6621"/>
    <w:rPr>
      <w:b/>
      <w:bCs/>
      <w:smallCaps/>
      <w:color w:val="0F4761" w:themeColor="accent1" w:themeShade="BF"/>
      <w:spacing w:val="5"/>
    </w:rPr>
  </w:style>
  <w:style w:type="paragraph" w:styleId="Revision">
    <w:name w:val="Revision"/>
    <w:hidden/>
    <w:uiPriority w:val="99"/>
    <w:semiHidden/>
    <w:rsid w:val="00BB4DFB"/>
    <w:pPr>
      <w:spacing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73325">
      <w:bodyDiv w:val="1"/>
      <w:marLeft w:val="0"/>
      <w:marRight w:val="0"/>
      <w:marTop w:val="0"/>
      <w:marBottom w:val="0"/>
      <w:divBdr>
        <w:top w:val="none" w:sz="0" w:space="0" w:color="auto"/>
        <w:left w:val="none" w:sz="0" w:space="0" w:color="auto"/>
        <w:bottom w:val="none" w:sz="0" w:space="0" w:color="auto"/>
        <w:right w:val="none" w:sz="0" w:space="0" w:color="auto"/>
      </w:divBdr>
    </w:div>
    <w:div w:id="552741425">
      <w:bodyDiv w:val="1"/>
      <w:marLeft w:val="0"/>
      <w:marRight w:val="0"/>
      <w:marTop w:val="0"/>
      <w:marBottom w:val="0"/>
      <w:divBdr>
        <w:top w:val="none" w:sz="0" w:space="0" w:color="auto"/>
        <w:left w:val="none" w:sz="0" w:space="0" w:color="auto"/>
        <w:bottom w:val="none" w:sz="0" w:space="0" w:color="auto"/>
        <w:right w:val="none" w:sz="0" w:space="0" w:color="auto"/>
      </w:divBdr>
      <w:divsChild>
        <w:div w:id="1967930705">
          <w:marLeft w:val="720"/>
          <w:marRight w:val="0"/>
          <w:marTop w:val="0"/>
          <w:marBottom w:val="0"/>
          <w:divBdr>
            <w:top w:val="none" w:sz="0" w:space="0" w:color="auto"/>
            <w:left w:val="none" w:sz="0" w:space="0" w:color="auto"/>
            <w:bottom w:val="none" w:sz="0" w:space="0" w:color="auto"/>
            <w:right w:val="none" w:sz="0" w:space="0" w:color="auto"/>
          </w:divBdr>
        </w:div>
        <w:div w:id="1185166887">
          <w:marLeft w:val="720"/>
          <w:marRight w:val="0"/>
          <w:marTop w:val="0"/>
          <w:marBottom w:val="0"/>
          <w:divBdr>
            <w:top w:val="none" w:sz="0" w:space="0" w:color="auto"/>
            <w:left w:val="none" w:sz="0" w:space="0" w:color="auto"/>
            <w:bottom w:val="none" w:sz="0" w:space="0" w:color="auto"/>
            <w:right w:val="none" w:sz="0" w:space="0" w:color="auto"/>
          </w:divBdr>
        </w:div>
      </w:divsChild>
    </w:div>
    <w:div w:id="666246885">
      <w:bodyDiv w:val="1"/>
      <w:marLeft w:val="0"/>
      <w:marRight w:val="0"/>
      <w:marTop w:val="0"/>
      <w:marBottom w:val="0"/>
      <w:divBdr>
        <w:top w:val="none" w:sz="0" w:space="0" w:color="auto"/>
        <w:left w:val="none" w:sz="0" w:space="0" w:color="auto"/>
        <w:bottom w:val="none" w:sz="0" w:space="0" w:color="auto"/>
        <w:right w:val="none" w:sz="0" w:space="0" w:color="auto"/>
      </w:divBdr>
    </w:div>
    <w:div w:id="681127706">
      <w:bodyDiv w:val="1"/>
      <w:marLeft w:val="0"/>
      <w:marRight w:val="0"/>
      <w:marTop w:val="0"/>
      <w:marBottom w:val="0"/>
      <w:divBdr>
        <w:top w:val="none" w:sz="0" w:space="0" w:color="auto"/>
        <w:left w:val="none" w:sz="0" w:space="0" w:color="auto"/>
        <w:bottom w:val="none" w:sz="0" w:space="0" w:color="auto"/>
        <w:right w:val="none" w:sz="0" w:space="0" w:color="auto"/>
      </w:divBdr>
    </w:div>
    <w:div w:id="808014869">
      <w:bodyDiv w:val="1"/>
      <w:marLeft w:val="0"/>
      <w:marRight w:val="0"/>
      <w:marTop w:val="0"/>
      <w:marBottom w:val="0"/>
      <w:divBdr>
        <w:top w:val="none" w:sz="0" w:space="0" w:color="auto"/>
        <w:left w:val="none" w:sz="0" w:space="0" w:color="auto"/>
        <w:bottom w:val="none" w:sz="0" w:space="0" w:color="auto"/>
        <w:right w:val="none" w:sz="0" w:space="0" w:color="auto"/>
      </w:divBdr>
    </w:div>
    <w:div w:id="898175857">
      <w:bodyDiv w:val="1"/>
      <w:marLeft w:val="0"/>
      <w:marRight w:val="0"/>
      <w:marTop w:val="0"/>
      <w:marBottom w:val="0"/>
      <w:divBdr>
        <w:top w:val="none" w:sz="0" w:space="0" w:color="auto"/>
        <w:left w:val="none" w:sz="0" w:space="0" w:color="auto"/>
        <w:bottom w:val="none" w:sz="0" w:space="0" w:color="auto"/>
        <w:right w:val="none" w:sz="0" w:space="0" w:color="auto"/>
      </w:divBdr>
    </w:div>
    <w:div w:id="1041858159">
      <w:bodyDiv w:val="1"/>
      <w:marLeft w:val="0"/>
      <w:marRight w:val="0"/>
      <w:marTop w:val="0"/>
      <w:marBottom w:val="0"/>
      <w:divBdr>
        <w:top w:val="none" w:sz="0" w:space="0" w:color="auto"/>
        <w:left w:val="none" w:sz="0" w:space="0" w:color="auto"/>
        <w:bottom w:val="none" w:sz="0" w:space="0" w:color="auto"/>
        <w:right w:val="none" w:sz="0" w:space="0" w:color="auto"/>
      </w:divBdr>
      <w:divsChild>
        <w:div w:id="2110467856">
          <w:marLeft w:val="1166"/>
          <w:marRight w:val="0"/>
          <w:marTop w:val="0"/>
          <w:marBottom w:val="0"/>
          <w:divBdr>
            <w:top w:val="none" w:sz="0" w:space="0" w:color="auto"/>
            <w:left w:val="none" w:sz="0" w:space="0" w:color="auto"/>
            <w:bottom w:val="none" w:sz="0" w:space="0" w:color="auto"/>
            <w:right w:val="none" w:sz="0" w:space="0" w:color="auto"/>
          </w:divBdr>
        </w:div>
        <w:div w:id="1403141926">
          <w:marLeft w:val="1166"/>
          <w:marRight w:val="0"/>
          <w:marTop w:val="0"/>
          <w:marBottom w:val="0"/>
          <w:divBdr>
            <w:top w:val="none" w:sz="0" w:space="0" w:color="auto"/>
            <w:left w:val="none" w:sz="0" w:space="0" w:color="auto"/>
            <w:bottom w:val="none" w:sz="0" w:space="0" w:color="auto"/>
            <w:right w:val="none" w:sz="0" w:space="0" w:color="auto"/>
          </w:divBdr>
        </w:div>
      </w:divsChild>
    </w:div>
    <w:div w:id="1388531380">
      <w:bodyDiv w:val="1"/>
      <w:marLeft w:val="0"/>
      <w:marRight w:val="0"/>
      <w:marTop w:val="0"/>
      <w:marBottom w:val="0"/>
      <w:divBdr>
        <w:top w:val="none" w:sz="0" w:space="0" w:color="auto"/>
        <w:left w:val="none" w:sz="0" w:space="0" w:color="auto"/>
        <w:bottom w:val="none" w:sz="0" w:space="0" w:color="auto"/>
        <w:right w:val="none" w:sz="0" w:space="0" w:color="auto"/>
      </w:divBdr>
    </w:div>
    <w:div w:id="1492139589">
      <w:bodyDiv w:val="1"/>
      <w:marLeft w:val="0"/>
      <w:marRight w:val="0"/>
      <w:marTop w:val="0"/>
      <w:marBottom w:val="0"/>
      <w:divBdr>
        <w:top w:val="none" w:sz="0" w:space="0" w:color="auto"/>
        <w:left w:val="none" w:sz="0" w:space="0" w:color="auto"/>
        <w:bottom w:val="none" w:sz="0" w:space="0" w:color="auto"/>
        <w:right w:val="none" w:sz="0" w:space="0" w:color="auto"/>
      </w:divBdr>
      <w:divsChild>
        <w:div w:id="1467314854">
          <w:marLeft w:val="0"/>
          <w:marRight w:val="0"/>
          <w:marTop w:val="0"/>
          <w:marBottom w:val="0"/>
          <w:divBdr>
            <w:top w:val="none" w:sz="0" w:space="0" w:color="auto"/>
            <w:left w:val="none" w:sz="0" w:space="0" w:color="auto"/>
            <w:bottom w:val="none" w:sz="0" w:space="0" w:color="auto"/>
            <w:right w:val="none" w:sz="0" w:space="0" w:color="auto"/>
          </w:divBdr>
        </w:div>
        <w:div w:id="2051833247">
          <w:marLeft w:val="0"/>
          <w:marRight w:val="0"/>
          <w:marTop w:val="0"/>
          <w:marBottom w:val="0"/>
          <w:divBdr>
            <w:top w:val="none" w:sz="0" w:space="0" w:color="auto"/>
            <w:left w:val="none" w:sz="0" w:space="0" w:color="auto"/>
            <w:bottom w:val="none" w:sz="0" w:space="0" w:color="auto"/>
            <w:right w:val="none" w:sz="0" w:space="0" w:color="auto"/>
          </w:divBdr>
        </w:div>
      </w:divsChild>
    </w:div>
    <w:div w:id="1635526613">
      <w:bodyDiv w:val="1"/>
      <w:marLeft w:val="0"/>
      <w:marRight w:val="0"/>
      <w:marTop w:val="0"/>
      <w:marBottom w:val="0"/>
      <w:divBdr>
        <w:top w:val="none" w:sz="0" w:space="0" w:color="auto"/>
        <w:left w:val="none" w:sz="0" w:space="0" w:color="auto"/>
        <w:bottom w:val="none" w:sz="0" w:space="0" w:color="auto"/>
        <w:right w:val="none" w:sz="0" w:space="0" w:color="auto"/>
      </w:divBdr>
      <w:divsChild>
        <w:div w:id="1132290304">
          <w:marLeft w:val="720"/>
          <w:marRight w:val="0"/>
          <w:marTop w:val="0"/>
          <w:marBottom w:val="0"/>
          <w:divBdr>
            <w:top w:val="none" w:sz="0" w:space="0" w:color="auto"/>
            <w:left w:val="none" w:sz="0" w:space="0" w:color="auto"/>
            <w:bottom w:val="none" w:sz="0" w:space="0" w:color="auto"/>
            <w:right w:val="none" w:sz="0" w:space="0" w:color="auto"/>
          </w:divBdr>
        </w:div>
      </w:divsChild>
    </w:div>
    <w:div w:id="1863741631">
      <w:bodyDiv w:val="1"/>
      <w:marLeft w:val="0"/>
      <w:marRight w:val="0"/>
      <w:marTop w:val="0"/>
      <w:marBottom w:val="0"/>
      <w:divBdr>
        <w:top w:val="none" w:sz="0" w:space="0" w:color="auto"/>
        <w:left w:val="none" w:sz="0" w:space="0" w:color="auto"/>
        <w:bottom w:val="none" w:sz="0" w:space="0" w:color="auto"/>
        <w:right w:val="none" w:sz="0" w:space="0" w:color="auto"/>
      </w:divBdr>
      <w:divsChild>
        <w:div w:id="2031179724">
          <w:marLeft w:val="0"/>
          <w:marRight w:val="0"/>
          <w:marTop w:val="0"/>
          <w:marBottom w:val="0"/>
          <w:divBdr>
            <w:top w:val="none" w:sz="0" w:space="0" w:color="auto"/>
            <w:left w:val="none" w:sz="0" w:space="0" w:color="auto"/>
            <w:bottom w:val="none" w:sz="0" w:space="0" w:color="auto"/>
            <w:right w:val="none" w:sz="0" w:space="0" w:color="auto"/>
          </w:divBdr>
        </w:div>
        <w:div w:id="1334064832">
          <w:marLeft w:val="0"/>
          <w:marRight w:val="0"/>
          <w:marTop w:val="0"/>
          <w:marBottom w:val="0"/>
          <w:divBdr>
            <w:top w:val="none" w:sz="0" w:space="0" w:color="auto"/>
            <w:left w:val="none" w:sz="0" w:space="0" w:color="auto"/>
            <w:bottom w:val="none" w:sz="0" w:space="0" w:color="auto"/>
            <w:right w:val="none" w:sz="0" w:space="0" w:color="auto"/>
          </w:divBdr>
        </w:div>
      </w:divsChild>
    </w:div>
    <w:div w:id="1935553150">
      <w:bodyDiv w:val="1"/>
      <w:marLeft w:val="0"/>
      <w:marRight w:val="0"/>
      <w:marTop w:val="0"/>
      <w:marBottom w:val="0"/>
      <w:divBdr>
        <w:top w:val="none" w:sz="0" w:space="0" w:color="auto"/>
        <w:left w:val="none" w:sz="0" w:space="0" w:color="auto"/>
        <w:bottom w:val="none" w:sz="0" w:space="0" w:color="auto"/>
        <w:right w:val="none" w:sz="0" w:space="0" w:color="auto"/>
      </w:divBdr>
      <w:divsChild>
        <w:div w:id="805588748">
          <w:marLeft w:val="0"/>
          <w:marRight w:val="0"/>
          <w:marTop w:val="0"/>
          <w:marBottom w:val="0"/>
          <w:divBdr>
            <w:top w:val="none" w:sz="0" w:space="0" w:color="auto"/>
            <w:left w:val="none" w:sz="0" w:space="0" w:color="auto"/>
            <w:bottom w:val="none" w:sz="0" w:space="0" w:color="auto"/>
            <w:right w:val="none" w:sz="0" w:space="0" w:color="auto"/>
          </w:divBdr>
        </w:div>
        <w:div w:id="702292550">
          <w:marLeft w:val="0"/>
          <w:marRight w:val="0"/>
          <w:marTop w:val="0"/>
          <w:marBottom w:val="0"/>
          <w:divBdr>
            <w:top w:val="none" w:sz="0" w:space="0" w:color="auto"/>
            <w:left w:val="none" w:sz="0" w:space="0" w:color="auto"/>
            <w:bottom w:val="none" w:sz="0" w:space="0" w:color="auto"/>
            <w:right w:val="none" w:sz="0" w:space="0" w:color="auto"/>
          </w:divBdr>
        </w:div>
      </w:divsChild>
    </w:div>
    <w:div w:id="1994289129">
      <w:bodyDiv w:val="1"/>
      <w:marLeft w:val="0"/>
      <w:marRight w:val="0"/>
      <w:marTop w:val="0"/>
      <w:marBottom w:val="0"/>
      <w:divBdr>
        <w:top w:val="none" w:sz="0" w:space="0" w:color="auto"/>
        <w:left w:val="none" w:sz="0" w:space="0" w:color="auto"/>
        <w:bottom w:val="none" w:sz="0" w:space="0" w:color="auto"/>
        <w:right w:val="none" w:sz="0" w:space="0" w:color="auto"/>
      </w:divBdr>
      <w:divsChild>
        <w:div w:id="11791997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rigomundo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1627</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Mundo</dc:creator>
  <cp:keywords/>
  <dc:description/>
  <cp:lastModifiedBy>Rodrigo Mundo</cp:lastModifiedBy>
  <cp:revision>8</cp:revision>
  <dcterms:created xsi:type="dcterms:W3CDTF">2024-04-24T02:29:00Z</dcterms:created>
  <dcterms:modified xsi:type="dcterms:W3CDTF">2024-05-30T13:24:00Z</dcterms:modified>
</cp:coreProperties>
</file>