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0874E" w14:textId="6AA2C190" w:rsidR="00CB66D7" w:rsidRPr="00CB66D7" w:rsidRDefault="00CB66D7" w:rsidP="00CB66D7">
      <w:pPr>
        <w:spacing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B66D7">
        <w:rPr>
          <w:rFonts w:ascii="Times New Roman" w:hAnsi="Times New Roman" w:cs="Times New Roman"/>
          <w:b/>
          <w:color w:val="000000"/>
          <w:sz w:val="32"/>
          <w:szCs w:val="32"/>
        </w:rPr>
        <w:t>Investigating the North Equatorial Current bifurcation of nuclear bomb radionuclides from the Pacific Proving Grounds through iodine-129 in coral cores along the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CB66D7">
        <w:rPr>
          <w:rFonts w:ascii="Times New Roman" w:hAnsi="Times New Roman" w:cs="Times New Roman"/>
          <w:b/>
          <w:color w:val="000000"/>
          <w:sz w:val="32"/>
          <w:szCs w:val="32"/>
        </w:rPr>
        <w:t>East Philippine</w:t>
      </w:r>
      <w:r w:rsidR="00E9296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coast</w:t>
      </w:r>
    </w:p>
    <w:p w14:paraId="68639A6B" w14:textId="17900E9A" w:rsidR="00CB66D7" w:rsidRDefault="00CB66D7" w:rsidP="00CB66D7">
      <w:pPr>
        <w:pStyle w:val="NoSpacing"/>
        <w:rPr>
          <w:rFonts w:ascii="Times New Roman" w:hAnsi="Times New Roman" w:cs="Times New Roman"/>
          <w:sz w:val="20"/>
          <w:szCs w:val="20"/>
          <w:vertAlign w:val="superscript"/>
          <w:lang w:val="en-GB"/>
        </w:rPr>
      </w:pPr>
      <w:r w:rsidRPr="00CB66D7">
        <w:rPr>
          <w:rFonts w:ascii="Times New Roman" w:hAnsi="Times New Roman" w:cs="Times New Roman"/>
          <w:sz w:val="20"/>
          <w:szCs w:val="20"/>
          <w:lang w:val="en-GB"/>
        </w:rPr>
        <w:t>Angel T. Bautista VII</w:t>
      </w:r>
      <w:r w:rsidRPr="00CB66D7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Pr="00CB66D7">
        <w:rPr>
          <w:rFonts w:ascii="Times New Roman" w:hAnsi="Times New Roman" w:cs="Times New Roman"/>
          <w:sz w:val="20"/>
          <w:szCs w:val="20"/>
          <w:lang w:val="en-GB"/>
        </w:rPr>
        <w:t>, Sophia Jobien M. Limlingan</w:t>
      </w:r>
      <w:r w:rsidRPr="00CB66D7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Pr="00CB66D7">
        <w:rPr>
          <w:rFonts w:ascii="Times New Roman" w:hAnsi="Times New Roman" w:cs="Times New Roman"/>
          <w:sz w:val="20"/>
          <w:szCs w:val="20"/>
          <w:lang w:val="en-GB"/>
        </w:rPr>
        <w:t>, Jeff Darren G. Valdez</w:t>
      </w:r>
      <w:r w:rsidRPr="00CB66D7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Pr="00CB66D7">
        <w:rPr>
          <w:rFonts w:ascii="Times New Roman" w:hAnsi="Times New Roman" w:cs="Times New Roman"/>
          <w:sz w:val="20"/>
          <w:szCs w:val="20"/>
          <w:lang w:val="en-GB"/>
        </w:rPr>
        <w:t>, Mary Ma</w:t>
      </w:r>
      <w:r w:rsidR="003F04EA">
        <w:rPr>
          <w:rFonts w:ascii="Times New Roman" w:hAnsi="Times New Roman" w:cs="Times New Roman"/>
          <w:sz w:val="20"/>
          <w:szCs w:val="20"/>
          <w:lang w:val="en-GB"/>
        </w:rPr>
        <w:t>r</w:t>
      </w:r>
      <w:r w:rsidRPr="00CB66D7">
        <w:rPr>
          <w:rFonts w:ascii="Times New Roman" w:hAnsi="Times New Roman" w:cs="Times New Roman"/>
          <w:sz w:val="20"/>
          <w:szCs w:val="20"/>
          <w:lang w:val="en-GB"/>
        </w:rPr>
        <w:t>gareth T. Bauyon</w:t>
      </w:r>
      <w:r w:rsidRPr="00CB66D7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Pr="00CB66D7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CB66D7">
        <w:rPr>
          <w:rFonts w:ascii="Times New Roman" w:hAnsi="Times New Roman" w:cs="Times New Roman"/>
          <w:sz w:val="20"/>
          <w:szCs w:val="20"/>
          <w:lang w:val="en-GB"/>
        </w:rPr>
        <w:t>Remjohn</w:t>
      </w:r>
      <w:proofErr w:type="spellEnd"/>
      <w:r w:rsidRPr="00CB66D7">
        <w:rPr>
          <w:rFonts w:ascii="Times New Roman" w:hAnsi="Times New Roman" w:cs="Times New Roman"/>
          <w:sz w:val="20"/>
          <w:szCs w:val="20"/>
          <w:lang w:val="en-GB"/>
        </w:rPr>
        <w:t xml:space="preserve"> Aron H. Magtaas</w:t>
      </w:r>
      <w:r w:rsidRPr="00CB66D7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Pr="00CB66D7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022A50">
        <w:rPr>
          <w:rFonts w:ascii="Times New Roman" w:hAnsi="Times New Roman" w:cs="Times New Roman"/>
          <w:sz w:val="20"/>
          <w:szCs w:val="20"/>
          <w:lang w:val="en-GB"/>
        </w:rPr>
        <w:t>Andrei Joshua R. Yu</w:t>
      </w:r>
      <w:r w:rsidR="00022A50" w:rsidRPr="00022A5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="00022A50">
        <w:rPr>
          <w:rFonts w:ascii="Times New Roman" w:hAnsi="Times New Roman" w:cs="Times New Roman"/>
          <w:sz w:val="20"/>
          <w:szCs w:val="20"/>
          <w:lang w:val="en-GB"/>
        </w:rPr>
        <w:t xml:space="preserve">, Rachelle </w:t>
      </w:r>
      <w:proofErr w:type="spellStart"/>
      <w:r w:rsidR="00022A50">
        <w:rPr>
          <w:rFonts w:ascii="Times New Roman" w:hAnsi="Times New Roman" w:cs="Times New Roman"/>
          <w:sz w:val="20"/>
          <w:szCs w:val="20"/>
          <w:lang w:val="en-GB"/>
        </w:rPr>
        <w:t>Clien</w:t>
      </w:r>
      <w:proofErr w:type="spellEnd"/>
      <w:r w:rsidR="00022A50">
        <w:rPr>
          <w:rFonts w:ascii="Times New Roman" w:hAnsi="Times New Roman" w:cs="Times New Roman"/>
          <w:sz w:val="20"/>
          <w:szCs w:val="20"/>
          <w:lang w:val="en-GB"/>
        </w:rPr>
        <w:t xml:space="preserve"> G. Reyes</w:t>
      </w:r>
      <w:r w:rsidR="00022A50" w:rsidRPr="00022A5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="00022A50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C25D9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C25D93" w:rsidRPr="00C25D93">
        <w:rPr>
          <w:rFonts w:ascii="Times New Roman" w:hAnsi="Times New Roman" w:cs="Times New Roman"/>
          <w:sz w:val="20"/>
          <w:szCs w:val="20"/>
          <w:lang w:val="en-GB"/>
        </w:rPr>
        <w:t>Angela M. de Guzman</w:t>
      </w:r>
      <w:r w:rsidR="00C25D93" w:rsidRPr="00C25D9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="00C25D93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022A5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CB66D7">
        <w:rPr>
          <w:rFonts w:ascii="Times New Roman" w:hAnsi="Times New Roman" w:cs="Times New Roman"/>
          <w:sz w:val="20"/>
          <w:szCs w:val="20"/>
          <w:lang w:val="en-GB"/>
        </w:rPr>
        <w:t>Arvin M. Jagonoy</w:t>
      </w:r>
      <w:r w:rsidRPr="00CB66D7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Pr="00CB66D7">
        <w:rPr>
          <w:rFonts w:ascii="Times New Roman" w:hAnsi="Times New Roman" w:cs="Times New Roman"/>
          <w:sz w:val="20"/>
          <w:szCs w:val="20"/>
          <w:lang w:val="en-GB"/>
        </w:rPr>
        <w:t>, Joseph Michael D. Racho</w:t>
      </w:r>
      <w:r w:rsidRPr="00CB66D7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Pr="00CB66D7">
        <w:rPr>
          <w:rFonts w:ascii="Times New Roman" w:hAnsi="Times New Roman" w:cs="Times New Roman"/>
          <w:sz w:val="20"/>
          <w:szCs w:val="20"/>
          <w:lang w:val="en-GB"/>
        </w:rPr>
        <w:t>, Aldrin Jan E. Tabuso</w:t>
      </w:r>
      <w:r w:rsidRPr="00CB66D7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Pr="00CB66D7">
        <w:rPr>
          <w:rFonts w:ascii="Times New Roman" w:hAnsi="Times New Roman" w:cs="Times New Roman"/>
          <w:sz w:val="20"/>
          <w:szCs w:val="20"/>
          <w:lang w:val="en-GB"/>
        </w:rPr>
        <w:t>, John Kenneth C. Valerio</w:t>
      </w:r>
      <w:r w:rsidRPr="00CB66D7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Pr="00CB66D7">
        <w:rPr>
          <w:rFonts w:ascii="Times New Roman" w:hAnsi="Times New Roman" w:cs="Times New Roman"/>
          <w:sz w:val="20"/>
          <w:szCs w:val="20"/>
          <w:lang w:val="en-GB"/>
        </w:rPr>
        <w:t>, Araceli M. Monsada</w:t>
      </w:r>
      <w:r w:rsidRPr="00CB66D7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Pr="00CB66D7">
        <w:rPr>
          <w:rFonts w:ascii="Times New Roman" w:hAnsi="Times New Roman" w:cs="Times New Roman"/>
          <w:sz w:val="20"/>
          <w:szCs w:val="20"/>
          <w:lang w:val="en-GB"/>
        </w:rPr>
        <w:t xml:space="preserve">, Edwin E. </w:t>
      </w:r>
      <w:proofErr w:type="spellStart"/>
      <w:r w:rsidRPr="00CB66D7">
        <w:rPr>
          <w:rFonts w:ascii="Times New Roman" w:hAnsi="Times New Roman" w:cs="Times New Roman"/>
          <w:sz w:val="20"/>
          <w:szCs w:val="20"/>
          <w:lang w:val="en-GB"/>
        </w:rPr>
        <w:t>Dumalagan</w:t>
      </w:r>
      <w:proofErr w:type="spellEnd"/>
      <w:r w:rsidRPr="00CB66D7">
        <w:rPr>
          <w:rFonts w:ascii="Times New Roman" w:hAnsi="Times New Roman" w:cs="Times New Roman"/>
          <w:sz w:val="20"/>
          <w:szCs w:val="20"/>
          <w:lang w:val="en-GB"/>
        </w:rPr>
        <w:t>, Jr.</w:t>
      </w:r>
      <w:r w:rsidRPr="00CB66D7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3</w:t>
      </w:r>
      <w:r w:rsidRPr="00CB66D7">
        <w:rPr>
          <w:rFonts w:ascii="Times New Roman" w:hAnsi="Times New Roman" w:cs="Times New Roman"/>
          <w:sz w:val="20"/>
          <w:szCs w:val="20"/>
          <w:lang w:val="en-GB"/>
        </w:rPr>
        <w:t>, Keanu Jershon S. Sarmiento</w:t>
      </w:r>
      <w:r w:rsidRPr="00CB66D7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3</w:t>
      </w:r>
      <w:r w:rsidRPr="00CB66D7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CB66D7">
        <w:rPr>
          <w:rFonts w:ascii="Times New Roman" w:hAnsi="Times New Roman" w:cs="Times New Roman"/>
          <w:sz w:val="20"/>
          <w:szCs w:val="20"/>
          <w:lang w:val="en-GB"/>
        </w:rPr>
        <w:t>Miwako</w:t>
      </w:r>
      <w:proofErr w:type="spellEnd"/>
      <w:r w:rsidRPr="00CB66D7">
        <w:rPr>
          <w:rFonts w:ascii="Times New Roman" w:hAnsi="Times New Roman" w:cs="Times New Roman"/>
          <w:sz w:val="20"/>
          <w:szCs w:val="20"/>
          <w:lang w:val="en-GB"/>
        </w:rPr>
        <w:t xml:space="preserve"> Toya</w:t>
      </w:r>
      <w:r w:rsidRPr="00CB66D7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4</w:t>
      </w:r>
      <w:r w:rsidRPr="00CB66D7">
        <w:rPr>
          <w:rFonts w:ascii="Times New Roman" w:hAnsi="Times New Roman" w:cs="Times New Roman"/>
          <w:sz w:val="20"/>
          <w:szCs w:val="20"/>
          <w:lang w:val="en-GB"/>
        </w:rPr>
        <w:t>, Fernando P. Siringan</w:t>
      </w:r>
      <w:r w:rsidRPr="00CB66D7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3</w:t>
      </w:r>
      <w:r w:rsidRPr="00CB66D7">
        <w:rPr>
          <w:rFonts w:ascii="Times New Roman" w:hAnsi="Times New Roman" w:cs="Times New Roman"/>
          <w:sz w:val="20"/>
          <w:szCs w:val="20"/>
          <w:lang w:val="en-GB"/>
        </w:rPr>
        <w:t>, Hiroyuki Matsuzaki</w:t>
      </w:r>
      <w:r w:rsidRPr="00CB66D7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4</w:t>
      </w:r>
    </w:p>
    <w:p w14:paraId="388998F9" w14:textId="77777777" w:rsidR="00CB66D7" w:rsidRPr="00CB66D7" w:rsidRDefault="00CB66D7" w:rsidP="00CB66D7">
      <w:pPr>
        <w:pStyle w:val="NoSpacing"/>
        <w:rPr>
          <w:rFonts w:ascii="Times New Roman" w:hAnsi="Times New Roman" w:cs="Times New Roman"/>
          <w:sz w:val="20"/>
          <w:szCs w:val="20"/>
          <w:lang w:val="en-GB"/>
        </w:rPr>
      </w:pPr>
    </w:p>
    <w:p w14:paraId="7A6A9B4B" w14:textId="17BAEB98" w:rsidR="00CB66D7" w:rsidRPr="00CB66D7" w:rsidRDefault="00CB66D7" w:rsidP="00CB66D7">
      <w:pPr>
        <w:pStyle w:val="NoSpacing"/>
        <w:rPr>
          <w:rFonts w:ascii="Times New Roman" w:hAnsi="Times New Roman" w:cs="Times New Roman"/>
          <w:sz w:val="18"/>
          <w:szCs w:val="18"/>
          <w:vertAlign w:val="superscript"/>
          <w:lang w:val="en-GB"/>
        </w:rPr>
      </w:pPr>
      <w:r w:rsidRPr="00CB66D7">
        <w:rPr>
          <w:rFonts w:ascii="Times New Roman" w:hAnsi="Times New Roman" w:cs="Times New Roman"/>
          <w:sz w:val="18"/>
          <w:szCs w:val="18"/>
          <w:lang w:val="en-GB"/>
        </w:rPr>
        <w:t xml:space="preserve">Department of Science and Technology – Philippine Nuclear Research Institute (DOST-PNRI), </w:t>
      </w:r>
      <w:r w:rsidR="002B0A36">
        <w:rPr>
          <w:rFonts w:ascii="Times New Roman" w:hAnsi="Times New Roman" w:cs="Times New Roman"/>
          <w:sz w:val="18"/>
          <w:szCs w:val="18"/>
          <w:lang w:val="en-GB"/>
        </w:rPr>
        <w:t xml:space="preserve">Commonwealth Avenue, Diliman, </w:t>
      </w:r>
      <w:r w:rsidRPr="00CB66D7">
        <w:rPr>
          <w:rFonts w:ascii="Times New Roman" w:hAnsi="Times New Roman" w:cs="Times New Roman"/>
          <w:sz w:val="18"/>
          <w:szCs w:val="18"/>
          <w:lang w:val="en-GB"/>
        </w:rPr>
        <w:t>Quezon City, 1101, Philippines</w:t>
      </w:r>
      <w:r w:rsidR="002B0A36">
        <w:rPr>
          <w:rFonts w:ascii="Times New Roman" w:hAnsi="Times New Roman" w:cs="Times New Roman"/>
          <w:sz w:val="18"/>
          <w:szCs w:val="18"/>
          <w:lang w:val="en-GB"/>
        </w:rPr>
        <w:t xml:space="preserve"> (+632) 89296011</w:t>
      </w:r>
    </w:p>
    <w:p w14:paraId="66D4900B" w14:textId="3045889F" w:rsidR="00CB66D7" w:rsidRPr="00CB66D7" w:rsidRDefault="00CB66D7" w:rsidP="00CB66D7">
      <w:pPr>
        <w:pStyle w:val="NoSpacing"/>
        <w:rPr>
          <w:rFonts w:ascii="Times New Roman" w:hAnsi="Times New Roman" w:cs="Times New Roman"/>
          <w:sz w:val="18"/>
          <w:szCs w:val="18"/>
          <w:lang w:val="en-GB"/>
        </w:rPr>
      </w:pPr>
      <w:r w:rsidRPr="00CB66D7">
        <w:rPr>
          <w:rFonts w:ascii="Tahoma" w:hAnsi="Tahoma" w:cs="Tahoma"/>
          <w:sz w:val="18"/>
          <w:szCs w:val="18"/>
          <w:lang w:val="en-GB"/>
        </w:rPr>
        <w:t>﻿</w:t>
      </w:r>
      <w:r w:rsidRPr="00CB66D7">
        <w:rPr>
          <w:rFonts w:ascii="Times New Roman" w:hAnsi="Times New Roman" w:cs="Times New Roman"/>
          <w:sz w:val="18"/>
          <w:szCs w:val="18"/>
          <w:lang w:val="en-GB"/>
        </w:rPr>
        <w:t>Department of Science and Technology – Industrial Technology Development Institute Advanced Device and Materials Testing Laboratory (DOST-ITDI ADMATEL), Taguig City, 1630 Philippines</w:t>
      </w:r>
    </w:p>
    <w:p w14:paraId="03A6E352" w14:textId="7A2F0937" w:rsidR="00CB66D7" w:rsidRPr="00CB66D7" w:rsidRDefault="00CB66D7" w:rsidP="00CB66D7">
      <w:pPr>
        <w:pStyle w:val="NoSpacing"/>
        <w:rPr>
          <w:rFonts w:ascii="Times New Roman" w:hAnsi="Times New Roman" w:cs="Times New Roman"/>
          <w:sz w:val="18"/>
          <w:szCs w:val="18"/>
          <w:lang w:val="en-GB"/>
        </w:rPr>
      </w:pPr>
      <w:r w:rsidRPr="00CB66D7">
        <w:rPr>
          <w:rFonts w:ascii="Times New Roman" w:hAnsi="Times New Roman" w:cs="Times New Roman"/>
          <w:sz w:val="18"/>
          <w:szCs w:val="18"/>
          <w:lang w:val="en-GB"/>
        </w:rPr>
        <w:t>Marine Science Institute, University of the Philippines Diliman Quezon City, 1101 Philippines</w:t>
      </w:r>
    </w:p>
    <w:p w14:paraId="346B74CA" w14:textId="540071CD" w:rsidR="00CB66D7" w:rsidRPr="00CB66D7" w:rsidRDefault="00CB66D7" w:rsidP="00CB66D7">
      <w:pPr>
        <w:pStyle w:val="NoSpacing"/>
        <w:rPr>
          <w:rFonts w:ascii="Times New Roman" w:hAnsi="Times New Roman" w:cs="Times New Roman"/>
          <w:sz w:val="18"/>
          <w:szCs w:val="18"/>
          <w:lang w:val="en-GB"/>
        </w:rPr>
      </w:pPr>
      <w:r w:rsidRPr="00CB66D7">
        <w:rPr>
          <w:rFonts w:ascii="Times New Roman" w:hAnsi="Times New Roman" w:cs="Times New Roman"/>
          <w:sz w:val="18"/>
          <w:szCs w:val="18"/>
          <w:lang w:val="en-GB"/>
        </w:rPr>
        <w:t>Micro Analysis Laboratory, Tandem Accelerator (MALT), The University Museum, The University of Tokyo, Tokyo, 113-0032, Japan</w:t>
      </w:r>
    </w:p>
    <w:p w14:paraId="62A98A16" w14:textId="69BDAA2F" w:rsidR="001E3068" w:rsidRDefault="001E3068" w:rsidP="005517EC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EE3088A" w14:textId="353BB6F9" w:rsidR="005517EC" w:rsidRPr="005517EC" w:rsidRDefault="008701B2" w:rsidP="00242FE9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lang w:val="en-PH"/>
        </w:rPr>
      </w:pPr>
      <w:r w:rsidRPr="008701B2">
        <w:rPr>
          <w:rFonts w:ascii="Times New Roman" w:hAnsi="Times New Roman" w:cs="Times New Roman"/>
        </w:rPr>
        <w:t>In the</w:t>
      </w:r>
      <w:r w:rsidR="00CA20AF">
        <w:rPr>
          <w:rFonts w:ascii="Times New Roman" w:hAnsi="Times New Roman" w:cs="Times New Roman"/>
        </w:rPr>
        <w:t xml:space="preserve"> Western Equatorial </w:t>
      </w:r>
      <w:r w:rsidRPr="008701B2">
        <w:rPr>
          <w:rFonts w:ascii="Times New Roman" w:hAnsi="Times New Roman" w:cs="Times New Roman"/>
        </w:rPr>
        <w:t xml:space="preserve">Pacific, </w:t>
      </w:r>
      <w:r w:rsidR="00FA1088">
        <w:rPr>
          <w:rFonts w:ascii="Times New Roman" w:hAnsi="Times New Roman" w:cs="Times New Roman"/>
        </w:rPr>
        <w:t xml:space="preserve">a significant portion of </w:t>
      </w:r>
      <w:r w:rsidR="00F4004F">
        <w:rPr>
          <w:rFonts w:ascii="Times New Roman" w:hAnsi="Times New Roman" w:cs="Times New Roman"/>
        </w:rPr>
        <w:t>ocean radioactivity</w:t>
      </w:r>
      <w:r w:rsidR="00FA1088">
        <w:rPr>
          <w:rFonts w:ascii="Times New Roman" w:hAnsi="Times New Roman" w:cs="Times New Roman"/>
        </w:rPr>
        <w:t xml:space="preserve"> </w:t>
      </w:r>
      <w:r w:rsidR="00F4004F">
        <w:rPr>
          <w:rFonts w:ascii="Times New Roman" w:hAnsi="Times New Roman" w:cs="Times New Roman"/>
        </w:rPr>
        <w:t>is contributed by</w:t>
      </w:r>
      <w:r w:rsidRPr="008701B2">
        <w:rPr>
          <w:rFonts w:ascii="Times New Roman" w:hAnsi="Times New Roman" w:cs="Times New Roman"/>
        </w:rPr>
        <w:t xml:space="preserve"> aboveground nuclear weapons tests</w:t>
      </w:r>
      <w:r w:rsidR="00FA1088">
        <w:rPr>
          <w:rFonts w:ascii="Times New Roman" w:hAnsi="Times New Roman" w:cs="Times New Roman"/>
        </w:rPr>
        <w:t xml:space="preserve"> </w:t>
      </w:r>
      <w:r w:rsidR="008D6BCF">
        <w:rPr>
          <w:rFonts w:ascii="Times New Roman" w:hAnsi="Times New Roman" w:cs="Times New Roman"/>
        </w:rPr>
        <w:t xml:space="preserve">(ANWTs) </w:t>
      </w:r>
      <w:r w:rsidR="00CA20AF">
        <w:rPr>
          <w:rFonts w:ascii="Times New Roman" w:hAnsi="Times New Roman" w:cs="Times New Roman"/>
        </w:rPr>
        <w:t xml:space="preserve">conducted </w:t>
      </w:r>
      <w:r w:rsidR="00FA1088">
        <w:rPr>
          <w:rFonts w:ascii="Times New Roman" w:hAnsi="Times New Roman" w:cs="Times New Roman"/>
        </w:rPr>
        <w:t>in the Pacific Proving Grounds (PPG)</w:t>
      </w:r>
      <w:r w:rsidR="00C06A55">
        <w:rPr>
          <w:rFonts w:ascii="Times New Roman" w:hAnsi="Times New Roman" w:cs="Times New Roman"/>
        </w:rPr>
        <w:t xml:space="preserve"> during the 1950s</w:t>
      </w:r>
      <w:r w:rsidRPr="008701B2">
        <w:rPr>
          <w:rFonts w:ascii="Times New Roman" w:hAnsi="Times New Roman" w:cs="Times New Roman"/>
        </w:rPr>
        <w:t xml:space="preserve">. These </w:t>
      </w:r>
      <w:r w:rsidR="00FA1088">
        <w:rPr>
          <w:rFonts w:ascii="Times New Roman" w:hAnsi="Times New Roman" w:cs="Times New Roman"/>
        </w:rPr>
        <w:t xml:space="preserve">radioactive </w:t>
      </w:r>
      <w:r w:rsidRPr="008701B2">
        <w:rPr>
          <w:rFonts w:ascii="Times New Roman" w:hAnsi="Times New Roman" w:cs="Times New Roman"/>
        </w:rPr>
        <w:t xml:space="preserve">materials can reach the Philippines </w:t>
      </w:r>
      <w:r w:rsidR="00C46C3F">
        <w:rPr>
          <w:rFonts w:ascii="Times New Roman" w:hAnsi="Times New Roman" w:cs="Times New Roman"/>
        </w:rPr>
        <w:t>through</w:t>
      </w:r>
      <w:r w:rsidRPr="008701B2">
        <w:rPr>
          <w:rFonts w:ascii="Times New Roman" w:hAnsi="Times New Roman" w:cs="Times New Roman"/>
        </w:rPr>
        <w:t xml:space="preserve"> the North Equatorial Current (NEC), which splits into the Kuroshio</w:t>
      </w:r>
      <w:r w:rsidR="00FA1088">
        <w:rPr>
          <w:rFonts w:ascii="Times New Roman" w:hAnsi="Times New Roman" w:cs="Times New Roman"/>
        </w:rPr>
        <w:t xml:space="preserve"> (northward)</w:t>
      </w:r>
      <w:r w:rsidRPr="008701B2">
        <w:rPr>
          <w:rFonts w:ascii="Times New Roman" w:hAnsi="Times New Roman" w:cs="Times New Roman"/>
        </w:rPr>
        <w:t xml:space="preserve"> and Mindanao </w:t>
      </w:r>
      <w:r w:rsidR="00FA1088">
        <w:rPr>
          <w:rFonts w:ascii="Times New Roman" w:hAnsi="Times New Roman" w:cs="Times New Roman"/>
        </w:rPr>
        <w:t xml:space="preserve">(southward) </w:t>
      </w:r>
      <w:r w:rsidRPr="008701B2">
        <w:rPr>
          <w:rFonts w:ascii="Times New Roman" w:hAnsi="Times New Roman" w:cs="Times New Roman"/>
        </w:rPr>
        <w:t>currents upon hitting the</w:t>
      </w:r>
      <w:r w:rsidR="00852CB2">
        <w:rPr>
          <w:rFonts w:ascii="Times New Roman" w:hAnsi="Times New Roman" w:cs="Times New Roman"/>
        </w:rPr>
        <w:t xml:space="preserve"> country’s</w:t>
      </w:r>
      <w:r w:rsidRPr="008701B2">
        <w:rPr>
          <w:rFonts w:ascii="Times New Roman" w:hAnsi="Times New Roman" w:cs="Times New Roman"/>
        </w:rPr>
        <w:t xml:space="preserve"> eastern coast. Iodine-129, a long-lasting fission product</w:t>
      </w:r>
      <w:r w:rsidR="00FA1088">
        <w:rPr>
          <w:rFonts w:ascii="Times New Roman" w:hAnsi="Times New Roman" w:cs="Times New Roman"/>
        </w:rPr>
        <w:t xml:space="preserve"> (t</w:t>
      </w:r>
      <w:r w:rsidR="00FA1088">
        <w:rPr>
          <w:rFonts w:ascii="Times New Roman" w:hAnsi="Times New Roman" w:cs="Times New Roman"/>
          <w:vertAlign w:val="subscript"/>
        </w:rPr>
        <w:t>1/2</w:t>
      </w:r>
      <w:r w:rsidR="00FA1088">
        <w:rPr>
          <w:rFonts w:ascii="Times New Roman" w:hAnsi="Times New Roman" w:cs="Times New Roman"/>
        </w:rPr>
        <w:t xml:space="preserve"> = 15.7 Ma)</w:t>
      </w:r>
      <w:r w:rsidRPr="008701B2">
        <w:rPr>
          <w:rFonts w:ascii="Times New Roman" w:hAnsi="Times New Roman" w:cs="Times New Roman"/>
        </w:rPr>
        <w:t xml:space="preserve">, is used as a tracer for </w:t>
      </w:r>
      <w:r w:rsidR="008D6BCF">
        <w:rPr>
          <w:rFonts w:ascii="Times New Roman" w:hAnsi="Times New Roman" w:cs="Times New Roman"/>
        </w:rPr>
        <w:t>ANWTs and other human nuclear activities (HNAs)</w:t>
      </w:r>
      <w:r w:rsidRPr="008701B2">
        <w:rPr>
          <w:rFonts w:ascii="Times New Roman" w:hAnsi="Times New Roman" w:cs="Times New Roman"/>
        </w:rPr>
        <w:t xml:space="preserve"> due to its well-known behavior in the environment. While previous</w:t>
      </w:r>
      <w:r w:rsidR="00BF6579">
        <w:rPr>
          <w:rFonts w:ascii="Times New Roman" w:hAnsi="Times New Roman" w:cs="Times New Roman"/>
        </w:rPr>
        <w:t xml:space="preserve"> </w:t>
      </w:r>
      <w:r w:rsidR="00BF6579" w:rsidRPr="00BF6579">
        <w:rPr>
          <w:rFonts w:ascii="Times New Roman" w:hAnsi="Times New Roman" w:cs="Times New Roman"/>
          <w:vertAlign w:val="superscript"/>
        </w:rPr>
        <w:t>129</w:t>
      </w:r>
      <w:r w:rsidR="00BF6579">
        <w:rPr>
          <w:rFonts w:ascii="Times New Roman" w:hAnsi="Times New Roman" w:cs="Times New Roman"/>
        </w:rPr>
        <w:t>I</w:t>
      </w:r>
      <w:r w:rsidRPr="008701B2">
        <w:rPr>
          <w:rFonts w:ascii="Times New Roman" w:hAnsi="Times New Roman" w:cs="Times New Roman"/>
        </w:rPr>
        <w:t xml:space="preserve"> studies have focused on the northern Philippines, little is known about the southern regions affected by the NEC bifurcation. </w:t>
      </w:r>
      <w:r w:rsidR="00C07770">
        <w:rPr>
          <w:rFonts w:ascii="Times New Roman" w:hAnsi="Times New Roman" w:cs="Times New Roman"/>
        </w:rPr>
        <w:t>To investigate this,</w:t>
      </w:r>
      <w:r w:rsidR="00A915E8" w:rsidRPr="00A915E8">
        <w:rPr>
          <w:rFonts w:ascii="Times New Roman" w:hAnsi="Times New Roman" w:cs="Times New Roman"/>
        </w:rPr>
        <w:t xml:space="preserve"> we present coral </w:t>
      </w:r>
      <w:r w:rsidR="00A915E8" w:rsidRPr="00A915E8">
        <w:rPr>
          <w:rFonts w:ascii="Times New Roman" w:hAnsi="Times New Roman" w:cs="Times New Roman"/>
          <w:vertAlign w:val="superscript"/>
        </w:rPr>
        <w:t>129</w:t>
      </w:r>
      <w:r w:rsidR="00A915E8" w:rsidRPr="00A915E8">
        <w:rPr>
          <w:rFonts w:ascii="Times New Roman" w:hAnsi="Times New Roman" w:cs="Times New Roman"/>
        </w:rPr>
        <w:t>I/</w:t>
      </w:r>
      <w:r w:rsidR="00A915E8" w:rsidRPr="00A915E8">
        <w:rPr>
          <w:rFonts w:ascii="Times New Roman" w:hAnsi="Times New Roman" w:cs="Times New Roman"/>
          <w:vertAlign w:val="superscript"/>
        </w:rPr>
        <w:t>127</w:t>
      </w:r>
      <w:r w:rsidR="00A915E8" w:rsidRPr="00A915E8">
        <w:rPr>
          <w:rFonts w:ascii="Times New Roman" w:hAnsi="Times New Roman" w:cs="Times New Roman"/>
        </w:rPr>
        <w:t xml:space="preserve">I time series records from two sites in the eastern coast of the Philippines, one each from locations along the Kuroshio </w:t>
      </w:r>
      <w:r w:rsidR="00FB54C1">
        <w:rPr>
          <w:rFonts w:ascii="Times New Roman" w:hAnsi="Times New Roman" w:cs="Times New Roman"/>
        </w:rPr>
        <w:t>(i.e., referred to as Cala</w:t>
      </w:r>
      <w:r w:rsidR="00084A75">
        <w:rPr>
          <w:rFonts w:ascii="Times New Roman" w:hAnsi="Times New Roman" w:cs="Times New Roman"/>
        </w:rPr>
        <w:t xml:space="preserve">guas) </w:t>
      </w:r>
      <w:r w:rsidR="00A915E8" w:rsidRPr="00A915E8">
        <w:rPr>
          <w:rFonts w:ascii="Times New Roman" w:hAnsi="Times New Roman" w:cs="Times New Roman"/>
        </w:rPr>
        <w:t>and Mindanao</w:t>
      </w:r>
      <w:r w:rsidR="00084A75">
        <w:rPr>
          <w:rFonts w:ascii="Times New Roman" w:hAnsi="Times New Roman" w:cs="Times New Roman"/>
        </w:rPr>
        <w:t xml:space="preserve"> (i.e., referred to as </w:t>
      </w:r>
      <w:proofErr w:type="spellStart"/>
      <w:r w:rsidR="00084A75">
        <w:rPr>
          <w:rFonts w:ascii="Times New Roman" w:hAnsi="Times New Roman" w:cs="Times New Roman"/>
        </w:rPr>
        <w:t>Cantilan</w:t>
      </w:r>
      <w:proofErr w:type="spellEnd"/>
      <w:r w:rsidR="00084A75">
        <w:rPr>
          <w:rFonts w:ascii="Times New Roman" w:hAnsi="Times New Roman" w:cs="Times New Roman"/>
        </w:rPr>
        <w:t>)</w:t>
      </w:r>
      <w:r w:rsidR="00A915E8" w:rsidRPr="00A915E8">
        <w:rPr>
          <w:rFonts w:ascii="Times New Roman" w:hAnsi="Times New Roman" w:cs="Times New Roman"/>
        </w:rPr>
        <w:t xml:space="preserve"> currents</w:t>
      </w:r>
      <w:r w:rsidRPr="008701B2">
        <w:rPr>
          <w:rFonts w:ascii="Times New Roman" w:hAnsi="Times New Roman" w:cs="Times New Roman"/>
        </w:rPr>
        <w:t xml:space="preserve">. </w:t>
      </w:r>
      <w:r w:rsidR="00E87C64" w:rsidRPr="00E87C64">
        <w:rPr>
          <w:rFonts w:ascii="Times New Roman" w:hAnsi="Times New Roman" w:cs="Times New Roman"/>
          <w:vertAlign w:val="superscript"/>
        </w:rPr>
        <w:t>127</w:t>
      </w:r>
      <w:r w:rsidR="00E87C64">
        <w:rPr>
          <w:rFonts w:ascii="Times New Roman" w:hAnsi="Times New Roman" w:cs="Times New Roman"/>
        </w:rPr>
        <w:t xml:space="preserve">I and </w:t>
      </w:r>
      <w:r w:rsidR="00E87C64" w:rsidRPr="00E87C64">
        <w:rPr>
          <w:rFonts w:ascii="Times New Roman" w:hAnsi="Times New Roman" w:cs="Times New Roman"/>
          <w:vertAlign w:val="superscript"/>
        </w:rPr>
        <w:t>129</w:t>
      </w:r>
      <w:r w:rsidR="00E87C64">
        <w:rPr>
          <w:rFonts w:ascii="Times New Roman" w:hAnsi="Times New Roman" w:cs="Times New Roman"/>
        </w:rPr>
        <w:t xml:space="preserve">I </w:t>
      </w:r>
      <w:r w:rsidR="00BE5A17" w:rsidRPr="00BE5A17">
        <w:rPr>
          <w:rFonts w:ascii="Times New Roman" w:hAnsi="Times New Roman" w:cs="Times New Roman"/>
        </w:rPr>
        <w:t xml:space="preserve">Measurements were done using </w:t>
      </w:r>
      <w:r w:rsidR="00EE1BFC">
        <w:rPr>
          <w:rFonts w:ascii="Times New Roman" w:hAnsi="Times New Roman" w:cs="Times New Roman"/>
        </w:rPr>
        <w:t>inductively coupled plasma mass spectrometer (</w:t>
      </w:r>
      <w:r w:rsidR="00BE5A17" w:rsidRPr="00BE5A17">
        <w:rPr>
          <w:rFonts w:ascii="Times New Roman" w:hAnsi="Times New Roman" w:cs="Times New Roman"/>
        </w:rPr>
        <w:t>ICP-MS</w:t>
      </w:r>
      <w:r w:rsidR="00EE1BFC">
        <w:rPr>
          <w:rFonts w:ascii="Times New Roman" w:hAnsi="Times New Roman" w:cs="Times New Roman"/>
        </w:rPr>
        <w:t>)</w:t>
      </w:r>
      <w:r w:rsidR="00BE5A17" w:rsidRPr="00BE5A17">
        <w:rPr>
          <w:rFonts w:ascii="Times New Roman" w:hAnsi="Times New Roman" w:cs="Times New Roman"/>
        </w:rPr>
        <w:t xml:space="preserve"> and </w:t>
      </w:r>
      <w:r w:rsidR="00E51A70">
        <w:rPr>
          <w:rFonts w:ascii="Times New Roman" w:hAnsi="Times New Roman" w:cs="Times New Roman"/>
        </w:rPr>
        <w:t>accelerator mass spectrometer</w:t>
      </w:r>
      <w:r w:rsidR="00BE5A17" w:rsidRPr="00BE5A17">
        <w:rPr>
          <w:rFonts w:ascii="Times New Roman" w:hAnsi="Times New Roman" w:cs="Times New Roman"/>
        </w:rPr>
        <w:t xml:space="preserve"> (AMS)</w:t>
      </w:r>
      <w:r w:rsidR="00E87C64">
        <w:rPr>
          <w:rFonts w:ascii="Times New Roman" w:hAnsi="Times New Roman" w:cs="Times New Roman"/>
        </w:rPr>
        <w:t>, respectively</w:t>
      </w:r>
      <w:r w:rsidR="00BE5A17" w:rsidRPr="00BE5A17">
        <w:rPr>
          <w:rFonts w:ascii="Times New Roman" w:hAnsi="Times New Roman" w:cs="Times New Roman"/>
        </w:rPr>
        <w:t xml:space="preserve">. </w:t>
      </w:r>
      <w:r w:rsidR="00F57260">
        <w:rPr>
          <w:rFonts w:ascii="Times New Roman" w:hAnsi="Times New Roman" w:cs="Times New Roman"/>
        </w:rPr>
        <w:t>Results show that b</w:t>
      </w:r>
      <w:r w:rsidR="00084A75">
        <w:rPr>
          <w:rFonts w:ascii="Times New Roman" w:hAnsi="Times New Roman" w:cs="Times New Roman"/>
        </w:rPr>
        <w:t>oth</w:t>
      </w:r>
      <w:r w:rsidR="00F87B22">
        <w:rPr>
          <w:rFonts w:ascii="Times New Roman" w:hAnsi="Times New Roman" w:cs="Times New Roman"/>
        </w:rPr>
        <w:t xml:space="preserve"> sites </w:t>
      </w:r>
      <w:r w:rsidR="00084A75">
        <w:rPr>
          <w:rFonts w:ascii="Times New Roman" w:hAnsi="Times New Roman" w:cs="Times New Roman"/>
        </w:rPr>
        <w:t xml:space="preserve">exhibit low </w:t>
      </w:r>
      <w:r w:rsidR="0034796D" w:rsidRPr="0034796D">
        <w:rPr>
          <w:rFonts w:ascii="Times New Roman" w:hAnsi="Times New Roman" w:cs="Times New Roman"/>
          <w:vertAlign w:val="superscript"/>
        </w:rPr>
        <w:t>129</w:t>
      </w:r>
      <w:r w:rsidR="0034796D" w:rsidRPr="0034796D">
        <w:rPr>
          <w:rFonts w:ascii="Times New Roman" w:hAnsi="Times New Roman" w:cs="Times New Roman"/>
        </w:rPr>
        <w:t>I/</w:t>
      </w:r>
      <w:r w:rsidR="0034796D" w:rsidRPr="0034796D">
        <w:rPr>
          <w:rFonts w:ascii="Times New Roman" w:hAnsi="Times New Roman" w:cs="Times New Roman"/>
          <w:vertAlign w:val="superscript"/>
        </w:rPr>
        <w:t>127</w:t>
      </w:r>
      <w:r w:rsidR="0034796D" w:rsidRPr="0034796D">
        <w:rPr>
          <w:rFonts w:ascii="Times New Roman" w:hAnsi="Times New Roman" w:cs="Times New Roman"/>
        </w:rPr>
        <w:t xml:space="preserve">I ratios before the year 1950 (i.e., natural </w:t>
      </w:r>
      <w:r w:rsidR="0034796D" w:rsidRPr="0034796D">
        <w:rPr>
          <w:rFonts w:ascii="Times New Roman" w:hAnsi="Times New Roman" w:cs="Times New Roman"/>
          <w:vertAlign w:val="superscript"/>
        </w:rPr>
        <w:t>129</w:t>
      </w:r>
      <w:r w:rsidR="0034796D" w:rsidRPr="0034796D">
        <w:rPr>
          <w:rFonts w:ascii="Times New Roman" w:hAnsi="Times New Roman" w:cs="Times New Roman"/>
        </w:rPr>
        <w:t xml:space="preserve">I), followed by distinct </w:t>
      </w:r>
      <w:r w:rsidR="006C7E06">
        <w:rPr>
          <w:rFonts w:ascii="Times New Roman" w:hAnsi="Times New Roman" w:cs="Times New Roman"/>
        </w:rPr>
        <w:t xml:space="preserve">bomb </w:t>
      </w:r>
      <w:r w:rsidR="0034796D" w:rsidRPr="0034796D">
        <w:rPr>
          <w:rFonts w:ascii="Times New Roman" w:hAnsi="Times New Roman" w:cs="Times New Roman"/>
        </w:rPr>
        <w:t xml:space="preserve">peaks between the 1950s to 1960s from </w:t>
      </w:r>
      <w:r w:rsidR="00A11A61">
        <w:rPr>
          <w:rFonts w:ascii="Times New Roman" w:hAnsi="Times New Roman" w:cs="Times New Roman"/>
        </w:rPr>
        <w:t>ANWTs</w:t>
      </w:r>
      <w:r w:rsidR="009C06D8">
        <w:rPr>
          <w:rFonts w:ascii="Times New Roman" w:hAnsi="Times New Roman" w:cs="Times New Roman"/>
        </w:rPr>
        <w:t xml:space="preserve">, then a </w:t>
      </w:r>
      <w:r w:rsidR="009E697A" w:rsidRPr="00ED76C1">
        <w:rPr>
          <w:rFonts w:ascii="Times New Roman" w:hAnsi="Times New Roman" w:cs="Times New Roman"/>
        </w:rPr>
        <w:t>steady increase of about (0.4 to 0.5) x 10</w:t>
      </w:r>
      <w:r w:rsidR="009E697A" w:rsidRPr="005747C7">
        <w:rPr>
          <w:rFonts w:ascii="Times New Roman" w:hAnsi="Times New Roman" w:cs="Times New Roman"/>
          <w:vertAlign w:val="superscript"/>
        </w:rPr>
        <w:t>-12</w:t>
      </w:r>
      <w:r w:rsidR="009E697A" w:rsidRPr="00ED76C1">
        <w:rPr>
          <w:rFonts w:ascii="Times New Roman" w:hAnsi="Times New Roman" w:cs="Times New Roman"/>
        </w:rPr>
        <w:t xml:space="preserve"> per year from 1960s onwards from nuclear fuel reprocessing (NFR) interspersed with distinct peaks from </w:t>
      </w:r>
      <w:r w:rsidR="009E697A">
        <w:rPr>
          <w:rFonts w:ascii="Times New Roman" w:hAnsi="Times New Roman" w:cs="Times New Roman"/>
        </w:rPr>
        <w:t xml:space="preserve">historical </w:t>
      </w:r>
      <w:r w:rsidR="009E697A" w:rsidRPr="00ED76C1">
        <w:rPr>
          <w:rFonts w:ascii="Times New Roman" w:hAnsi="Times New Roman" w:cs="Times New Roman"/>
        </w:rPr>
        <w:t>nuclear accidents</w:t>
      </w:r>
      <w:r w:rsidR="002D0DA4">
        <w:rPr>
          <w:rFonts w:ascii="Times New Roman" w:hAnsi="Times New Roman" w:cs="Times New Roman"/>
        </w:rPr>
        <w:t xml:space="preserve"> such as the Chernobyl and Fukushima accidents</w:t>
      </w:r>
      <w:r w:rsidR="009E697A" w:rsidRPr="00ED76C1">
        <w:rPr>
          <w:rFonts w:ascii="Times New Roman" w:hAnsi="Times New Roman" w:cs="Times New Roman"/>
        </w:rPr>
        <w:t>.</w:t>
      </w:r>
      <w:r w:rsidR="009E697A">
        <w:rPr>
          <w:rFonts w:ascii="Times New Roman" w:hAnsi="Times New Roman" w:cs="Times New Roman"/>
        </w:rPr>
        <w:t xml:space="preserve"> </w:t>
      </w:r>
      <w:r w:rsidR="00F57260">
        <w:rPr>
          <w:rFonts w:ascii="Times New Roman" w:hAnsi="Times New Roman" w:cs="Times New Roman"/>
        </w:rPr>
        <w:t>Mathematica</w:t>
      </w:r>
      <w:r w:rsidR="001216FE">
        <w:rPr>
          <w:rFonts w:ascii="Times New Roman" w:hAnsi="Times New Roman" w:cs="Times New Roman"/>
        </w:rPr>
        <w:t>l simulatio</w:t>
      </w:r>
      <w:r w:rsidR="00D60A17">
        <w:rPr>
          <w:rFonts w:ascii="Times New Roman" w:hAnsi="Times New Roman" w:cs="Times New Roman"/>
        </w:rPr>
        <w:t>n</w:t>
      </w:r>
      <w:r w:rsidR="003F4EEE">
        <w:rPr>
          <w:rFonts w:ascii="Times New Roman" w:hAnsi="Times New Roman" w:cs="Times New Roman"/>
        </w:rPr>
        <w:t xml:space="preserve">s </w:t>
      </w:r>
      <w:r w:rsidR="0003515C">
        <w:rPr>
          <w:rFonts w:ascii="Times New Roman" w:hAnsi="Times New Roman" w:cs="Times New Roman"/>
        </w:rPr>
        <w:t>that were</w:t>
      </w:r>
      <w:r w:rsidR="00A226EA">
        <w:rPr>
          <w:rFonts w:ascii="Times New Roman" w:hAnsi="Times New Roman" w:cs="Times New Roman"/>
        </w:rPr>
        <w:t xml:space="preserve"> performed to determine</w:t>
      </w:r>
      <w:r w:rsidR="001216FE" w:rsidRPr="001216FE">
        <w:rPr>
          <w:rFonts w:ascii="Times New Roman" w:hAnsi="Times New Roman" w:cs="Times New Roman"/>
        </w:rPr>
        <w:t xml:space="preserve"> </w:t>
      </w:r>
      <w:r w:rsidR="00E111CE">
        <w:rPr>
          <w:rFonts w:ascii="Times New Roman" w:hAnsi="Times New Roman" w:cs="Times New Roman"/>
        </w:rPr>
        <w:t xml:space="preserve">the quantitative relationships between the </w:t>
      </w:r>
      <w:r w:rsidR="00E111CE" w:rsidRPr="00E111CE">
        <w:rPr>
          <w:rFonts w:ascii="Times New Roman" w:hAnsi="Times New Roman" w:cs="Times New Roman"/>
          <w:vertAlign w:val="superscript"/>
        </w:rPr>
        <w:t>129</w:t>
      </w:r>
      <w:r w:rsidR="00E111CE">
        <w:rPr>
          <w:rFonts w:ascii="Times New Roman" w:hAnsi="Times New Roman" w:cs="Times New Roman"/>
        </w:rPr>
        <w:t>I signals</w:t>
      </w:r>
      <w:r w:rsidR="00847D1B">
        <w:rPr>
          <w:rFonts w:ascii="Times New Roman" w:hAnsi="Times New Roman" w:cs="Times New Roman"/>
        </w:rPr>
        <w:t xml:space="preserve"> in the coral samples from both sites</w:t>
      </w:r>
      <w:r w:rsidR="00E111CE">
        <w:rPr>
          <w:rFonts w:ascii="Times New Roman" w:hAnsi="Times New Roman" w:cs="Times New Roman"/>
        </w:rPr>
        <w:t xml:space="preserve"> and these HNAs</w:t>
      </w:r>
      <w:r w:rsidR="0003515C">
        <w:rPr>
          <w:rFonts w:ascii="Times New Roman" w:hAnsi="Times New Roman" w:cs="Times New Roman"/>
        </w:rPr>
        <w:t xml:space="preserve"> show that </w:t>
      </w:r>
      <w:r w:rsidR="0003515C" w:rsidRPr="0003515C">
        <w:rPr>
          <w:rFonts w:ascii="Times New Roman" w:hAnsi="Times New Roman" w:cs="Times New Roman"/>
          <w:vertAlign w:val="superscript"/>
        </w:rPr>
        <w:t>129</w:t>
      </w:r>
      <w:r w:rsidR="0003515C">
        <w:rPr>
          <w:rFonts w:ascii="Times New Roman" w:hAnsi="Times New Roman" w:cs="Times New Roman"/>
        </w:rPr>
        <w:t>I from ANWTs</w:t>
      </w:r>
      <w:r w:rsidR="0003515C" w:rsidRPr="0003515C">
        <w:rPr>
          <w:rFonts w:ascii="Times New Roman" w:hAnsi="Times New Roman" w:cs="Times New Roman"/>
        </w:rPr>
        <w:t xml:space="preserve"> were transported and divided almost equally and between the north and south bifurcations of the NEC</w:t>
      </w:r>
      <w:r w:rsidR="00E111CE">
        <w:rPr>
          <w:rFonts w:ascii="Times New Roman" w:hAnsi="Times New Roman" w:cs="Times New Roman"/>
        </w:rPr>
        <w:t xml:space="preserve">. </w:t>
      </w:r>
      <w:r w:rsidR="00A53BAB" w:rsidRPr="00A53BAB">
        <w:rPr>
          <w:rFonts w:ascii="Times New Roman" w:hAnsi="Times New Roman" w:cs="Times New Roman"/>
        </w:rPr>
        <w:t xml:space="preserve">This </w:t>
      </w:r>
      <w:r w:rsidR="00A53BAB">
        <w:rPr>
          <w:rFonts w:ascii="Times New Roman" w:hAnsi="Times New Roman" w:cs="Times New Roman"/>
        </w:rPr>
        <w:t>study</w:t>
      </w:r>
      <w:r w:rsidR="00A53BAB" w:rsidRPr="00A53BAB">
        <w:rPr>
          <w:rFonts w:ascii="Times New Roman" w:hAnsi="Times New Roman" w:cs="Times New Roman"/>
        </w:rPr>
        <w:t xml:space="preserve"> is instrumental for understanding better the past impacts of HNAs and the relevant </w:t>
      </w:r>
      <w:r w:rsidR="002D0DA4">
        <w:rPr>
          <w:rFonts w:ascii="Times New Roman" w:hAnsi="Times New Roman" w:cs="Times New Roman"/>
        </w:rPr>
        <w:t xml:space="preserve">complex </w:t>
      </w:r>
      <w:r w:rsidR="00A53BAB" w:rsidRPr="00A53BAB">
        <w:rPr>
          <w:rFonts w:ascii="Times New Roman" w:hAnsi="Times New Roman" w:cs="Times New Roman"/>
        </w:rPr>
        <w:t>oceanographic processes in the great Pacific Ocean.</w:t>
      </w:r>
    </w:p>
    <w:p w14:paraId="7ABFB82F" w14:textId="56FD28CA" w:rsidR="00286402" w:rsidRPr="009154A2" w:rsidRDefault="00286402" w:rsidP="009154A2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286402" w:rsidRPr="009154A2" w:rsidSect="00E97EE0">
      <w:pgSz w:w="11906" w:h="16838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510AB"/>
    <w:multiLevelType w:val="hybridMultilevel"/>
    <w:tmpl w:val="99B2E260"/>
    <w:lvl w:ilvl="0" w:tplc="1A48A0C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A0C79"/>
    <w:multiLevelType w:val="hybridMultilevel"/>
    <w:tmpl w:val="D702237E"/>
    <w:lvl w:ilvl="0" w:tplc="19481FA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624534">
    <w:abstractNumId w:val="1"/>
  </w:num>
  <w:num w:numId="2" w16cid:durableId="203746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xtDQ0NTKwMDewMDJU0lEKTi0uzszPAykwqwUAT+uZNiwAAAA="/>
  </w:docVars>
  <w:rsids>
    <w:rsidRoot w:val="00286402"/>
    <w:rsid w:val="00001DA6"/>
    <w:rsid w:val="00017102"/>
    <w:rsid w:val="00022A50"/>
    <w:rsid w:val="00026B61"/>
    <w:rsid w:val="00032926"/>
    <w:rsid w:val="0003515C"/>
    <w:rsid w:val="000448F4"/>
    <w:rsid w:val="000733AF"/>
    <w:rsid w:val="00084A75"/>
    <w:rsid w:val="00086DEC"/>
    <w:rsid w:val="000C04A6"/>
    <w:rsid w:val="000D4D8C"/>
    <w:rsid w:val="000E5E61"/>
    <w:rsid w:val="000F1B95"/>
    <w:rsid w:val="000F7FB1"/>
    <w:rsid w:val="001216FE"/>
    <w:rsid w:val="00126C80"/>
    <w:rsid w:val="00181E1D"/>
    <w:rsid w:val="001B06C7"/>
    <w:rsid w:val="001E3068"/>
    <w:rsid w:val="001E3F8D"/>
    <w:rsid w:val="001E41F4"/>
    <w:rsid w:val="00222C1D"/>
    <w:rsid w:val="00242FE9"/>
    <w:rsid w:val="00246A42"/>
    <w:rsid w:val="00251066"/>
    <w:rsid w:val="00251E34"/>
    <w:rsid w:val="00256E38"/>
    <w:rsid w:val="0026419B"/>
    <w:rsid w:val="002674AE"/>
    <w:rsid w:val="00286402"/>
    <w:rsid w:val="002B0A36"/>
    <w:rsid w:val="002B3942"/>
    <w:rsid w:val="002D0DA4"/>
    <w:rsid w:val="002D6F56"/>
    <w:rsid w:val="002F5971"/>
    <w:rsid w:val="00335E7A"/>
    <w:rsid w:val="00340598"/>
    <w:rsid w:val="0034796D"/>
    <w:rsid w:val="00361528"/>
    <w:rsid w:val="00374C03"/>
    <w:rsid w:val="003B65FD"/>
    <w:rsid w:val="003E0DCA"/>
    <w:rsid w:val="003F04EA"/>
    <w:rsid w:val="003F3CDD"/>
    <w:rsid w:val="003F4EEE"/>
    <w:rsid w:val="00405E00"/>
    <w:rsid w:val="00446CD6"/>
    <w:rsid w:val="00457C64"/>
    <w:rsid w:val="00460FE5"/>
    <w:rsid w:val="00466ACE"/>
    <w:rsid w:val="004A10AE"/>
    <w:rsid w:val="004A632B"/>
    <w:rsid w:val="004A779B"/>
    <w:rsid w:val="0050722F"/>
    <w:rsid w:val="00521486"/>
    <w:rsid w:val="00524305"/>
    <w:rsid w:val="00544940"/>
    <w:rsid w:val="005517EC"/>
    <w:rsid w:val="00553BBC"/>
    <w:rsid w:val="005653FF"/>
    <w:rsid w:val="005747C7"/>
    <w:rsid w:val="00576CC1"/>
    <w:rsid w:val="00587254"/>
    <w:rsid w:val="005A4D4A"/>
    <w:rsid w:val="005B1980"/>
    <w:rsid w:val="005B770F"/>
    <w:rsid w:val="005E0E3E"/>
    <w:rsid w:val="0061435F"/>
    <w:rsid w:val="00635AC6"/>
    <w:rsid w:val="00642083"/>
    <w:rsid w:val="00677235"/>
    <w:rsid w:val="00677594"/>
    <w:rsid w:val="006A77D4"/>
    <w:rsid w:val="006B5FFB"/>
    <w:rsid w:val="006C6301"/>
    <w:rsid w:val="006C7E06"/>
    <w:rsid w:val="006D0891"/>
    <w:rsid w:val="006D2681"/>
    <w:rsid w:val="006E1A53"/>
    <w:rsid w:val="007108B9"/>
    <w:rsid w:val="00721D5C"/>
    <w:rsid w:val="007409A0"/>
    <w:rsid w:val="00757F33"/>
    <w:rsid w:val="007664ED"/>
    <w:rsid w:val="00790ADB"/>
    <w:rsid w:val="007D0E4C"/>
    <w:rsid w:val="007F057A"/>
    <w:rsid w:val="007F5A28"/>
    <w:rsid w:val="00807D05"/>
    <w:rsid w:val="008212F2"/>
    <w:rsid w:val="00822AE0"/>
    <w:rsid w:val="00847D1B"/>
    <w:rsid w:val="00852CB2"/>
    <w:rsid w:val="008701B2"/>
    <w:rsid w:val="00874869"/>
    <w:rsid w:val="008846C4"/>
    <w:rsid w:val="00890741"/>
    <w:rsid w:val="00891697"/>
    <w:rsid w:val="008B463E"/>
    <w:rsid w:val="008B6460"/>
    <w:rsid w:val="008D6BCF"/>
    <w:rsid w:val="008F5504"/>
    <w:rsid w:val="009027CF"/>
    <w:rsid w:val="009154A2"/>
    <w:rsid w:val="00966D4C"/>
    <w:rsid w:val="00975994"/>
    <w:rsid w:val="00977931"/>
    <w:rsid w:val="009C00A7"/>
    <w:rsid w:val="009C06D8"/>
    <w:rsid w:val="009C1B49"/>
    <w:rsid w:val="009C6318"/>
    <w:rsid w:val="009D462B"/>
    <w:rsid w:val="009D6386"/>
    <w:rsid w:val="009E697A"/>
    <w:rsid w:val="009F48C5"/>
    <w:rsid w:val="00A11A61"/>
    <w:rsid w:val="00A226EA"/>
    <w:rsid w:val="00A53BAB"/>
    <w:rsid w:val="00A57D50"/>
    <w:rsid w:val="00A815B2"/>
    <w:rsid w:val="00A82F19"/>
    <w:rsid w:val="00A915E8"/>
    <w:rsid w:val="00AC483D"/>
    <w:rsid w:val="00AC7D53"/>
    <w:rsid w:val="00AD18A5"/>
    <w:rsid w:val="00AE1CAC"/>
    <w:rsid w:val="00AF54A8"/>
    <w:rsid w:val="00B44590"/>
    <w:rsid w:val="00B5613F"/>
    <w:rsid w:val="00B630E2"/>
    <w:rsid w:val="00B63ADB"/>
    <w:rsid w:val="00B84E57"/>
    <w:rsid w:val="00BA6F57"/>
    <w:rsid w:val="00BE5A17"/>
    <w:rsid w:val="00BF47B8"/>
    <w:rsid w:val="00BF6579"/>
    <w:rsid w:val="00C06A55"/>
    <w:rsid w:val="00C07770"/>
    <w:rsid w:val="00C24B0B"/>
    <w:rsid w:val="00C25D93"/>
    <w:rsid w:val="00C46C3F"/>
    <w:rsid w:val="00C60C34"/>
    <w:rsid w:val="00C656D1"/>
    <w:rsid w:val="00C757A8"/>
    <w:rsid w:val="00C82CB4"/>
    <w:rsid w:val="00CA20AF"/>
    <w:rsid w:val="00CA5F29"/>
    <w:rsid w:val="00CB66D7"/>
    <w:rsid w:val="00CE3E87"/>
    <w:rsid w:val="00D0678D"/>
    <w:rsid w:val="00D07968"/>
    <w:rsid w:val="00D12102"/>
    <w:rsid w:val="00D26C2F"/>
    <w:rsid w:val="00D4038D"/>
    <w:rsid w:val="00D60A17"/>
    <w:rsid w:val="00D83191"/>
    <w:rsid w:val="00D869BE"/>
    <w:rsid w:val="00DD55BB"/>
    <w:rsid w:val="00E111CE"/>
    <w:rsid w:val="00E16C02"/>
    <w:rsid w:val="00E51A70"/>
    <w:rsid w:val="00E82DC5"/>
    <w:rsid w:val="00E87C64"/>
    <w:rsid w:val="00E92964"/>
    <w:rsid w:val="00E97EE0"/>
    <w:rsid w:val="00ED69DA"/>
    <w:rsid w:val="00ED7633"/>
    <w:rsid w:val="00ED76C1"/>
    <w:rsid w:val="00ED7F8E"/>
    <w:rsid w:val="00EE1BFC"/>
    <w:rsid w:val="00F16698"/>
    <w:rsid w:val="00F316F9"/>
    <w:rsid w:val="00F35020"/>
    <w:rsid w:val="00F35DD1"/>
    <w:rsid w:val="00F4004F"/>
    <w:rsid w:val="00F57260"/>
    <w:rsid w:val="00F62990"/>
    <w:rsid w:val="00F87B22"/>
    <w:rsid w:val="00F90BCC"/>
    <w:rsid w:val="00F94563"/>
    <w:rsid w:val="00FA0BFC"/>
    <w:rsid w:val="00FA1088"/>
    <w:rsid w:val="00FB3D20"/>
    <w:rsid w:val="00FB41E1"/>
    <w:rsid w:val="00FB54C1"/>
    <w:rsid w:val="00FD516E"/>
    <w:rsid w:val="00FE43E9"/>
    <w:rsid w:val="00FE77B9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F372A"/>
  <w15:chartTrackingRefBased/>
  <w15:docId w15:val="{897943D5-E7BF-4F2A-9D1C-1A52E34D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940"/>
    <w:rPr>
      <w:rFonts w:eastAsiaTheme="minorEastAsia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4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6402"/>
    <w:pPr>
      <w:ind w:left="720"/>
      <w:contextualSpacing/>
    </w:pPr>
  </w:style>
  <w:style w:type="paragraph" w:customStyle="1" w:styleId="NormalWeb1">
    <w:name w:val="Normal (Web)1"/>
    <w:basedOn w:val="Normal"/>
    <w:rsid w:val="0028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402"/>
    <w:rPr>
      <w:rFonts w:ascii="Segoe UI" w:eastAsiaTheme="minorEastAsia" w:hAnsi="Segoe UI" w:cs="Segoe UI"/>
      <w:sz w:val="18"/>
      <w:szCs w:val="18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374C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B66D7"/>
    <w:pPr>
      <w:spacing w:after="0" w:line="240" w:lineRule="auto"/>
    </w:pPr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ae1d3-283a-42e4-811d-ce29fc2882e1">
      <Terms xmlns="http://schemas.microsoft.com/office/infopath/2007/PartnerControls"/>
    </lcf76f155ced4ddcb4097134ff3c332f>
    <TaxCatchAll xmlns="af8e071c-c5cf-40de-8a7a-b92759a75e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BE56F7E80B3428CF6C0FA4CF6F304" ma:contentTypeVersion="18" ma:contentTypeDescription="Create a new document." ma:contentTypeScope="" ma:versionID="17e6a6ef4d3d97ac2c81f196de64c840">
  <xsd:schema xmlns:xsd="http://www.w3.org/2001/XMLSchema" xmlns:xs="http://www.w3.org/2001/XMLSchema" xmlns:p="http://schemas.microsoft.com/office/2006/metadata/properties" xmlns:ns2="4e5ae1d3-283a-42e4-811d-ce29fc2882e1" xmlns:ns3="af8e071c-c5cf-40de-8a7a-b92759a75ead" targetNamespace="http://schemas.microsoft.com/office/2006/metadata/properties" ma:root="true" ma:fieldsID="878b5703ddf57566a6b9068299600e1d" ns2:_="" ns3:_="">
    <xsd:import namespace="4e5ae1d3-283a-42e4-811d-ce29fc2882e1"/>
    <xsd:import namespace="af8e071c-c5cf-40de-8a7a-b92759a75e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ae1d3-283a-42e4-811d-ce29fc288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b5cdeee-ed0b-4159-a362-5316fc5d5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e071c-c5cf-40de-8a7a-b92759a75e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2975499-6ccc-4dbb-988c-fee9889d8117}" ma:internalName="TaxCatchAll" ma:showField="CatchAllData" ma:web="af8e071c-c5cf-40de-8a7a-b92759a75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E6CF4F-973D-410F-AF8C-21042C3B44A3}">
  <ds:schemaRefs>
    <ds:schemaRef ds:uri="http://schemas.microsoft.com/office/2006/metadata/properties"/>
    <ds:schemaRef ds:uri="http://schemas.microsoft.com/office/infopath/2007/PartnerControls"/>
    <ds:schemaRef ds:uri="4e5ae1d3-283a-42e4-811d-ce29fc2882e1"/>
    <ds:schemaRef ds:uri="af8e071c-c5cf-40de-8a7a-b92759a75ead"/>
  </ds:schemaRefs>
</ds:datastoreItem>
</file>

<file path=customXml/itemProps2.xml><?xml version="1.0" encoding="utf-8"?>
<ds:datastoreItem xmlns:ds="http://schemas.openxmlformats.org/officeDocument/2006/customXml" ds:itemID="{D9217AA2-172C-4D04-A55E-1110E95D0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DCC97-EB52-4B88-A617-102338C98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ae1d3-283a-42e4-811d-ce29fc2882e1"/>
    <ds:schemaRef ds:uri="af8e071c-c5cf-40de-8a7a-b92759a75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Environmental Nuclides</dc:creator>
  <cp:keywords/>
  <dc:description/>
  <cp:lastModifiedBy>Jeff Darren G. Valdez</cp:lastModifiedBy>
  <cp:revision>2</cp:revision>
  <dcterms:created xsi:type="dcterms:W3CDTF">2024-05-31T10:29:00Z</dcterms:created>
  <dcterms:modified xsi:type="dcterms:W3CDTF">2024-05-31T10:29:00Z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0x0101008E2BE56F7E80B3428CF6C0FA4CF6F304</vt:lpwstr>
  </property>
  <property fmtid="{D5CDD505-2E9C-101B-9397-08002B2CF9AE}" pid="3" name="MediaServiceImageTags">
    <vt:lpwstr/>
  </property>
</Properties>
</file>