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85C" w:rsidRPr="00723C0D" w:rsidRDefault="00472C45">
      <w:r w:rsidRPr="00723C0D">
        <w:rPr>
          <w:rFonts w:hint="eastAsia"/>
          <w:b/>
          <w:sz w:val="36"/>
          <w:szCs w:val="36"/>
        </w:rPr>
        <w:t>第一部分</w:t>
      </w:r>
      <w:r w:rsidRPr="00723C0D">
        <w:rPr>
          <w:rFonts w:hint="eastAsia"/>
          <w:b/>
          <w:sz w:val="36"/>
          <w:szCs w:val="36"/>
        </w:rPr>
        <w:t xml:space="preserve">  </w:t>
      </w:r>
      <w:r w:rsidRPr="00723C0D">
        <w:rPr>
          <w:rFonts w:hint="eastAsia"/>
          <w:b/>
          <w:sz w:val="36"/>
          <w:szCs w:val="36"/>
        </w:rPr>
        <w:t>国内外现状及趋势分析</w:t>
      </w:r>
    </w:p>
    <w:p w:rsidR="0098485C" w:rsidRPr="00723C0D" w:rsidRDefault="00472C45">
      <w:pPr>
        <w:spacing w:line="360" w:lineRule="auto"/>
        <w:jc w:val="center"/>
        <w:rPr>
          <w:b/>
          <w:sz w:val="36"/>
          <w:szCs w:val="36"/>
        </w:rPr>
      </w:pPr>
      <w:r w:rsidRPr="00723C0D">
        <w:rPr>
          <w:rFonts w:hint="eastAsia"/>
          <w:b/>
          <w:sz w:val="36"/>
          <w:szCs w:val="36"/>
        </w:rPr>
        <w:t>Part I current situation and trend analysis at home and abroad</w:t>
      </w:r>
    </w:p>
    <w:p w:rsidR="0098485C" w:rsidRPr="00723C0D" w:rsidRDefault="0098485C">
      <w:pPr>
        <w:spacing w:line="360" w:lineRule="auto"/>
        <w:jc w:val="center"/>
        <w:rPr>
          <w:b/>
          <w:sz w:val="36"/>
          <w:szCs w:val="36"/>
        </w:rPr>
      </w:pPr>
    </w:p>
    <w:p w:rsidR="0098485C" w:rsidRPr="00723C0D" w:rsidRDefault="00472C45">
      <w:r w:rsidRPr="00723C0D">
        <w:rPr>
          <w:rFonts w:hint="eastAsia"/>
          <w:sz w:val="24"/>
        </w:rPr>
        <w:t>包括本项目相关国内外总体研究情况和水平、最新进展和发展前景。限</w:t>
      </w:r>
      <w:r w:rsidRPr="00723C0D">
        <w:rPr>
          <w:rFonts w:hint="eastAsia"/>
          <w:sz w:val="24"/>
        </w:rPr>
        <w:t>2000</w:t>
      </w:r>
      <w:r w:rsidRPr="00723C0D">
        <w:rPr>
          <w:rFonts w:hint="eastAsia"/>
          <w:sz w:val="24"/>
        </w:rPr>
        <w:t>字以内，并分别简要列出国内、外各代表性的</w:t>
      </w:r>
      <w:r w:rsidRPr="00723C0D">
        <w:rPr>
          <w:rFonts w:hint="eastAsia"/>
          <w:sz w:val="24"/>
        </w:rPr>
        <w:t>5</w:t>
      </w:r>
      <w:r w:rsidRPr="00723C0D">
        <w:rPr>
          <w:rFonts w:hint="eastAsia"/>
          <w:sz w:val="24"/>
        </w:rPr>
        <w:t>家从事相关研究的主要机构及典型成果、代表性文献及相关专利、标准，并列出项目在相关方面的</w:t>
      </w:r>
      <w:r w:rsidRPr="00723C0D">
        <w:rPr>
          <w:rFonts w:hint="eastAsia"/>
          <w:sz w:val="24"/>
        </w:rPr>
        <w:t>5</w:t>
      </w:r>
      <w:r w:rsidRPr="00723C0D">
        <w:rPr>
          <w:rFonts w:hint="eastAsia"/>
          <w:sz w:val="24"/>
        </w:rPr>
        <w:t>项代表性成果、专利及标准。</w:t>
      </w:r>
    </w:p>
    <w:p w:rsidR="0098485C" w:rsidRPr="00723C0D" w:rsidRDefault="00472C45">
      <w:pPr>
        <w:spacing w:line="360" w:lineRule="auto"/>
        <w:jc w:val="left"/>
        <w:rPr>
          <w:sz w:val="24"/>
        </w:rPr>
      </w:pPr>
      <w:r w:rsidRPr="00723C0D">
        <w:rPr>
          <w:rFonts w:hint="eastAsia"/>
          <w:sz w:val="24"/>
        </w:rPr>
        <w:t>Including the overall research situation and level at home and abroad related to the project, the latest progress and development prospects. It is limited to 2000 words, and briefly lists the main institutions and typical achievements, representative literature and relevant patents and standards of the five representative domestic and foreign institutions engaged in relevant research, and lists the five representative achievements, patents and standards of the project in relevant aspects.</w:t>
      </w:r>
    </w:p>
    <w:p w:rsidR="004E33A0" w:rsidRPr="00723C0D" w:rsidRDefault="004E33A0">
      <w:pPr>
        <w:spacing w:line="360" w:lineRule="auto"/>
        <w:jc w:val="left"/>
        <w:rPr>
          <w:sz w:val="24"/>
        </w:rPr>
      </w:pPr>
    </w:p>
    <w:p w:rsidR="00CD4C76" w:rsidRPr="00723C0D" w:rsidRDefault="0016125D" w:rsidP="00604B2F">
      <w:pPr>
        <w:rPr>
          <w:color w:val="7030A0"/>
        </w:rPr>
      </w:pPr>
      <w:r w:rsidRPr="00723C0D">
        <w:rPr>
          <w:rFonts w:hint="eastAsia"/>
          <w:color w:val="7030A0"/>
          <w:sz w:val="24"/>
        </w:rPr>
        <w:t>阻</w:t>
      </w:r>
      <w:proofErr w:type="gramStart"/>
      <w:r w:rsidRPr="00723C0D">
        <w:rPr>
          <w:rFonts w:hint="eastAsia"/>
          <w:color w:val="7030A0"/>
          <w:sz w:val="24"/>
        </w:rPr>
        <w:t>性板室</w:t>
      </w:r>
      <w:proofErr w:type="gramEnd"/>
      <w:r w:rsidRPr="00723C0D">
        <w:rPr>
          <w:rFonts w:hint="eastAsia"/>
          <w:color w:val="7030A0"/>
          <w:sz w:val="24"/>
        </w:rPr>
        <w:t>（</w:t>
      </w:r>
      <w:r w:rsidRPr="00723C0D">
        <w:rPr>
          <w:rFonts w:hint="eastAsia"/>
          <w:color w:val="7030A0"/>
          <w:sz w:val="24"/>
        </w:rPr>
        <w:t>Resistive Plate Chamber</w:t>
      </w:r>
      <w:r w:rsidRPr="00723C0D">
        <w:rPr>
          <w:rFonts w:hint="eastAsia"/>
          <w:color w:val="7030A0"/>
          <w:sz w:val="24"/>
        </w:rPr>
        <w:t>，</w:t>
      </w:r>
      <w:r w:rsidRPr="00723C0D">
        <w:rPr>
          <w:rFonts w:hint="eastAsia"/>
          <w:color w:val="7030A0"/>
          <w:sz w:val="24"/>
        </w:rPr>
        <w:t>RPC</w:t>
      </w:r>
      <w:r w:rsidRPr="00723C0D">
        <w:rPr>
          <w:rFonts w:hint="eastAsia"/>
          <w:color w:val="7030A0"/>
          <w:sz w:val="24"/>
        </w:rPr>
        <w:t>）是一种传统的平行板结构气体探测器，以其结构简单、适合大面积建造的特点，广泛应用于高能物理实验，通常作为外层的缪子触发探测器、强子量能器，以及应用于大面积的高海拔宇宙线观测实验。早期的</w:t>
      </w:r>
      <w:r w:rsidRPr="00723C0D">
        <w:rPr>
          <w:rFonts w:hint="eastAsia"/>
          <w:color w:val="7030A0"/>
          <w:sz w:val="24"/>
        </w:rPr>
        <w:t>RPC</w:t>
      </w:r>
      <w:r w:rsidRPr="00723C0D">
        <w:rPr>
          <w:rFonts w:hint="eastAsia"/>
          <w:color w:val="7030A0"/>
          <w:sz w:val="24"/>
        </w:rPr>
        <w:t>工作在流光模式下，信号幅度大，可以不需要前端放大而直接获取信号，但时间分辨和计数率能力较差；目前在运行实验的</w:t>
      </w:r>
      <w:r w:rsidRPr="00723C0D">
        <w:rPr>
          <w:rFonts w:hint="eastAsia"/>
          <w:color w:val="7030A0"/>
          <w:sz w:val="24"/>
        </w:rPr>
        <w:t>RPC</w:t>
      </w:r>
      <w:r w:rsidRPr="00723C0D">
        <w:rPr>
          <w:rFonts w:hint="eastAsia"/>
          <w:color w:val="7030A0"/>
          <w:sz w:val="24"/>
        </w:rPr>
        <w:t>通常工作在雪崩模式下，计数率能力得到大幅提升，并具有纳秒量级的时间分辨性能。</w:t>
      </w:r>
      <w:r w:rsidR="00723C0D" w:rsidRPr="00723C0D">
        <w:rPr>
          <w:rFonts w:hint="eastAsia"/>
          <w:color w:val="7030A0"/>
          <w:sz w:val="24"/>
        </w:rPr>
        <w:t>ATLAS</w:t>
      </w:r>
      <w:r w:rsidRPr="00723C0D">
        <w:rPr>
          <w:rFonts w:hint="eastAsia"/>
          <w:color w:val="7030A0"/>
          <w:sz w:val="24"/>
        </w:rPr>
        <w:t>实验的缪子谱仪在桶部采用</w:t>
      </w:r>
      <w:r w:rsidRPr="00723C0D">
        <w:rPr>
          <w:rFonts w:hint="eastAsia"/>
          <w:color w:val="7030A0"/>
          <w:sz w:val="24"/>
        </w:rPr>
        <w:t>2mm</w:t>
      </w:r>
      <w:r w:rsidRPr="00723C0D">
        <w:rPr>
          <w:rFonts w:hint="eastAsia"/>
          <w:color w:val="7030A0"/>
          <w:sz w:val="24"/>
        </w:rPr>
        <w:t>气隙的</w:t>
      </w:r>
      <w:r w:rsidRPr="00723C0D">
        <w:rPr>
          <w:rFonts w:hint="eastAsia"/>
          <w:color w:val="7030A0"/>
          <w:sz w:val="24"/>
        </w:rPr>
        <w:t>RPC</w:t>
      </w:r>
      <w:r w:rsidRPr="00723C0D">
        <w:rPr>
          <w:rFonts w:hint="eastAsia"/>
          <w:color w:val="7030A0"/>
          <w:sz w:val="24"/>
        </w:rPr>
        <w:t>作为缪子触发探测器，总面积达到</w:t>
      </w:r>
      <w:r w:rsidRPr="00723C0D">
        <w:rPr>
          <w:rFonts w:hint="eastAsia"/>
          <w:color w:val="7030A0"/>
          <w:sz w:val="24"/>
        </w:rPr>
        <w:t>3600</w:t>
      </w:r>
      <w:r w:rsidRPr="00723C0D">
        <w:rPr>
          <w:rFonts w:hint="eastAsia"/>
          <w:color w:val="7030A0"/>
          <w:sz w:val="24"/>
        </w:rPr>
        <w:t>平方米，总通道数超过</w:t>
      </w:r>
      <w:r w:rsidRPr="00723C0D">
        <w:rPr>
          <w:rFonts w:hint="eastAsia"/>
          <w:color w:val="7030A0"/>
          <w:sz w:val="24"/>
        </w:rPr>
        <w:t>35</w:t>
      </w:r>
      <w:r w:rsidRPr="00723C0D">
        <w:rPr>
          <w:rFonts w:hint="eastAsia"/>
          <w:color w:val="7030A0"/>
          <w:sz w:val="24"/>
        </w:rPr>
        <w:t>万道，设计计数率能力为</w:t>
      </w:r>
      <w:r w:rsidRPr="00723C0D">
        <w:rPr>
          <w:rFonts w:hint="eastAsia"/>
          <w:color w:val="7030A0"/>
          <w:sz w:val="24"/>
        </w:rPr>
        <w:t>100 Hz/cm2</w:t>
      </w:r>
      <w:r w:rsidRPr="00723C0D">
        <w:rPr>
          <w:rFonts w:hint="eastAsia"/>
          <w:color w:val="7030A0"/>
          <w:sz w:val="24"/>
        </w:rPr>
        <w:t>，在</w:t>
      </w:r>
      <w:r w:rsidR="00723C0D" w:rsidRPr="00723C0D">
        <w:rPr>
          <w:rFonts w:hint="eastAsia"/>
          <w:color w:val="7030A0"/>
          <w:sz w:val="24"/>
        </w:rPr>
        <w:t>ATLAS</w:t>
      </w:r>
      <w:r w:rsidRPr="00723C0D">
        <w:rPr>
          <w:rFonts w:hint="eastAsia"/>
          <w:color w:val="7030A0"/>
          <w:sz w:val="24"/>
        </w:rPr>
        <w:t>实验中已经稳定运行近</w:t>
      </w:r>
      <w:r w:rsidRPr="00723C0D">
        <w:rPr>
          <w:rFonts w:hint="eastAsia"/>
          <w:color w:val="7030A0"/>
          <w:sz w:val="24"/>
        </w:rPr>
        <w:t>15</w:t>
      </w:r>
      <w:r w:rsidRPr="00723C0D">
        <w:rPr>
          <w:rFonts w:hint="eastAsia"/>
          <w:color w:val="7030A0"/>
          <w:sz w:val="24"/>
        </w:rPr>
        <w:t>年，获得了丰硕的物理成果。</w:t>
      </w:r>
    </w:p>
    <w:p w:rsidR="00CD4C76" w:rsidRPr="00723C0D" w:rsidRDefault="0016125D" w:rsidP="00604B2F">
      <w:pPr>
        <w:spacing w:line="360" w:lineRule="auto"/>
        <w:ind w:firstLineChars="200" w:firstLine="480"/>
        <w:rPr>
          <w:color w:val="7030A0"/>
          <w:sz w:val="24"/>
        </w:rPr>
      </w:pPr>
      <w:r w:rsidRPr="00723C0D">
        <w:rPr>
          <w:rFonts w:hint="eastAsia"/>
          <w:color w:val="7030A0"/>
          <w:sz w:val="24"/>
        </w:rPr>
        <w:t xml:space="preserve">Resistive plate chamber (RPC) is a traditional gas detector with parallel plate structure. It is widely used in high-energy physics experiments because of its simple structure and suitable for large-area construction. It is usually used as a muon trigger detector and hadron calorimeter in the outer layer, as well as in large-area high-altitude cosmic ray observation experiments. The early RPC works in streamer mode, and the signal amplitude is large. It can directly obtain the signal without front-end amplification, but the time resolution and counting rate are poor; At present, the RPC in the running experiment usually works in the avalanche mode, the counting rate ability has been greatly improved, and has nanosecond time-resolved performance. The muon spectrometer in </w:t>
      </w:r>
      <w:r w:rsidR="00723C0D" w:rsidRPr="00723C0D">
        <w:rPr>
          <w:rFonts w:hint="eastAsia"/>
          <w:color w:val="7030A0"/>
          <w:sz w:val="24"/>
        </w:rPr>
        <w:t>ATLAS</w:t>
      </w:r>
      <w:r w:rsidRPr="00723C0D">
        <w:rPr>
          <w:rFonts w:hint="eastAsia"/>
          <w:color w:val="7030A0"/>
          <w:sz w:val="24"/>
        </w:rPr>
        <w:t xml:space="preserve"> experiment uses 2mm air gap RPC as muon trigger detector </w:t>
      </w:r>
      <w:r w:rsidRPr="00723C0D">
        <w:rPr>
          <w:rFonts w:hint="eastAsia"/>
          <w:color w:val="7030A0"/>
          <w:sz w:val="24"/>
        </w:rPr>
        <w:lastRenderedPageBreak/>
        <w:t xml:space="preserve">in the barrel, with a total area of 3600 square meters, a total number of channels of more than 350000, and a design counting rate of 100 Hz/cm2. It has been running stably in </w:t>
      </w:r>
      <w:r w:rsidR="00723C0D" w:rsidRPr="00723C0D">
        <w:rPr>
          <w:rFonts w:hint="eastAsia"/>
          <w:color w:val="7030A0"/>
          <w:sz w:val="24"/>
        </w:rPr>
        <w:t>ATLAS</w:t>
      </w:r>
      <w:r w:rsidRPr="00723C0D">
        <w:rPr>
          <w:rFonts w:hint="eastAsia"/>
          <w:color w:val="7030A0"/>
          <w:sz w:val="24"/>
        </w:rPr>
        <w:t xml:space="preserve"> experiment for nearly 15 years and has achieved fruitful physical results.</w:t>
      </w:r>
    </w:p>
    <w:p w:rsidR="00FD7D99" w:rsidRPr="00723C0D" w:rsidRDefault="00FD7D99" w:rsidP="00604B2F">
      <w:pPr>
        <w:rPr>
          <w:color w:val="7030A0"/>
        </w:rPr>
      </w:pPr>
      <w:r w:rsidRPr="00723C0D">
        <w:rPr>
          <w:rFonts w:hint="eastAsia"/>
          <w:color w:val="7030A0"/>
          <w:sz w:val="24"/>
        </w:rPr>
        <w:t>伴随着</w:t>
      </w:r>
      <w:r w:rsidRPr="00723C0D">
        <w:rPr>
          <w:rFonts w:hint="eastAsia"/>
          <w:color w:val="7030A0"/>
          <w:sz w:val="24"/>
        </w:rPr>
        <w:t>LHC</w:t>
      </w:r>
      <w:r w:rsidRPr="00723C0D">
        <w:rPr>
          <w:rFonts w:hint="eastAsia"/>
          <w:color w:val="7030A0"/>
          <w:sz w:val="24"/>
        </w:rPr>
        <w:t>计划升级到高亮度的</w:t>
      </w:r>
      <w:r w:rsidRPr="00723C0D">
        <w:rPr>
          <w:rFonts w:hint="eastAsia"/>
          <w:color w:val="7030A0"/>
          <w:sz w:val="24"/>
        </w:rPr>
        <w:t>HL-LHC</w:t>
      </w:r>
      <w:r w:rsidRPr="00723C0D">
        <w:rPr>
          <w:rFonts w:hint="eastAsia"/>
          <w:color w:val="7030A0"/>
          <w:sz w:val="24"/>
        </w:rPr>
        <w:t>，预计末态粒子通量也将提高一个量级，现有的</w:t>
      </w:r>
      <w:r w:rsidR="00723C0D" w:rsidRPr="00723C0D">
        <w:rPr>
          <w:rFonts w:hint="eastAsia"/>
          <w:color w:val="7030A0"/>
          <w:sz w:val="24"/>
        </w:rPr>
        <w:t>ATLAS</w:t>
      </w:r>
      <w:r w:rsidRPr="00723C0D">
        <w:rPr>
          <w:rFonts w:hint="eastAsia"/>
          <w:color w:val="7030A0"/>
          <w:sz w:val="24"/>
        </w:rPr>
        <w:t xml:space="preserve"> RPC</w:t>
      </w:r>
      <w:r w:rsidRPr="00723C0D">
        <w:rPr>
          <w:rFonts w:hint="eastAsia"/>
          <w:color w:val="7030A0"/>
          <w:sz w:val="24"/>
        </w:rPr>
        <w:t>不能够在这样高的计数率下正常运行。为了提高</w:t>
      </w:r>
      <w:r w:rsidRPr="00723C0D">
        <w:rPr>
          <w:rFonts w:hint="eastAsia"/>
          <w:color w:val="7030A0"/>
          <w:sz w:val="24"/>
        </w:rPr>
        <w:t>RPC</w:t>
      </w:r>
      <w:r w:rsidRPr="00723C0D">
        <w:rPr>
          <w:rFonts w:hint="eastAsia"/>
          <w:color w:val="7030A0"/>
          <w:sz w:val="24"/>
        </w:rPr>
        <w:t>的计数率能力，</w:t>
      </w:r>
      <w:r w:rsidR="00723C0D" w:rsidRPr="00723C0D">
        <w:rPr>
          <w:rFonts w:hint="eastAsia"/>
          <w:color w:val="7030A0"/>
          <w:sz w:val="24"/>
        </w:rPr>
        <w:t>ATLAS</w:t>
      </w:r>
      <w:proofErr w:type="gramStart"/>
      <w:r w:rsidRPr="00723C0D">
        <w:rPr>
          <w:rFonts w:hint="eastAsia"/>
          <w:color w:val="7030A0"/>
          <w:sz w:val="24"/>
        </w:rPr>
        <w:t>提出了窄气隙</w:t>
      </w:r>
      <w:proofErr w:type="gramEnd"/>
      <w:r w:rsidRPr="00723C0D">
        <w:rPr>
          <w:rFonts w:hint="eastAsia"/>
          <w:color w:val="7030A0"/>
          <w:sz w:val="24"/>
        </w:rPr>
        <w:t>RPC</w:t>
      </w:r>
      <w:r w:rsidRPr="00723C0D">
        <w:rPr>
          <w:rFonts w:hint="eastAsia"/>
          <w:color w:val="7030A0"/>
          <w:sz w:val="24"/>
        </w:rPr>
        <w:t>的方法，将</w:t>
      </w:r>
      <w:r w:rsidRPr="00723C0D">
        <w:rPr>
          <w:rFonts w:hint="eastAsia"/>
          <w:color w:val="7030A0"/>
          <w:sz w:val="24"/>
        </w:rPr>
        <w:t>RPC</w:t>
      </w:r>
      <w:r w:rsidRPr="00723C0D">
        <w:rPr>
          <w:rFonts w:hint="eastAsia"/>
          <w:color w:val="7030A0"/>
          <w:sz w:val="24"/>
        </w:rPr>
        <w:t>的气隙宽度降低到</w:t>
      </w:r>
      <w:r w:rsidRPr="00723C0D">
        <w:rPr>
          <w:rFonts w:hint="eastAsia"/>
          <w:color w:val="7030A0"/>
          <w:sz w:val="24"/>
        </w:rPr>
        <w:t>1mm</w:t>
      </w:r>
      <w:r w:rsidRPr="00723C0D">
        <w:rPr>
          <w:rFonts w:hint="eastAsia"/>
          <w:color w:val="7030A0"/>
          <w:sz w:val="24"/>
        </w:rPr>
        <w:t>，平均雪崩电荷量从原来的</w:t>
      </w:r>
      <w:r w:rsidRPr="00723C0D">
        <w:rPr>
          <w:rFonts w:hint="eastAsia"/>
          <w:color w:val="7030A0"/>
          <w:sz w:val="24"/>
        </w:rPr>
        <w:t xml:space="preserve">30 </w:t>
      </w:r>
      <w:proofErr w:type="spellStart"/>
      <w:r w:rsidRPr="00723C0D">
        <w:rPr>
          <w:rFonts w:hint="eastAsia"/>
          <w:color w:val="7030A0"/>
          <w:sz w:val="24"/>
        </w:rPr>
        <w:t>pC</w:t>
      </w:r>
      <w:proofErr w:type="spellEnd"/>
      <w:r w:rsidRPr="00723C0D">
        <w:rPr>
          <w:rFonts w:hint="eastAsia"/>
          <w:color w:val="7030A0"/>
          <w:sz w:val="24"/>
        </w:rPr>
        <w:t>相应的降低到几个</w:t>
      </w:r>
      <w:proofErr w:type="spellStart"/>
      <w:r w:rsidRPr="00723C0D">
        <w:rPr>
          <w:rFonts w:hint="eastAsia"/>
          <w:color w:val="7030A0"/>
          <w:sz w:val="24"/>
        </w:rPr>
        <w:t>pC</w:t>
      </w:r>
      <w:proofErr w:type="spellEnd"/>
      <w:r w:rsidRPr="00723C0D">
        <w:rPr>
          <w:rFonts w:hint="eastAsia"/>
          <w:color w:val="7030A0"/>
          <w:sz w:val="24"/>
        </w:rPr>
        <w:t>，并把电极板厚度从</w:t>
      </w:r>
      <w:r w:rsidRPr="00723C0D">
        <w:rPr>
          <w:rFonts w:hint="eastAsia"/>
          <w:color w:val="7030A0"/>
          <w:sz w:val="24"/>
        </w:rPr>
        <w:t>2mm</w:t>
      </w:r>
      <w:r w:rsidRPr="00723C0D">
        <w:rPr>
          <w:rFonts w:hint="eastAsia"/>
          <w:color w:val="7030A0"/>
          <w:sz w:val="24"/>
        </w:rPr>
        <w:t>降低到</w:t>
      </w:r>
      <w:r w:rsidRPr="00723C0D">
        <w:rPr>
          <w:rFonts w:hint="eastAsia"/>
          <w:color w:val="7030A0"/>
          <w:sz w:val="24"/>
        </w:rPr>
        <w:t>1.4mm</w:t>
      </w:r>
      <w:r w:rsidRPr="00723C0D">
        <w:rPr>
          <w:rFonts w:hint="eastAsia"/>
          <w:color w:val="7030A0"/>
          <w:sz w:val="24"/>
        </w:rPr>
        <w:t>，从而使计数率能力提升一个量级，同时也提高了探测器寿命。通过采用基于</w:t>
      </w:r>
      <w:proofErr w:type="spellStart"/>
      <w:r w:rsidRPr="00723C0D">
        <w:rPr>
          <w:rFonts w:hint="eastAsia"/>
          <w:color w:val="7030A0"/>
          <w:sz w:val="24"/>
        </w:rPr>
        <w:t>GeSi</w:t>
      </w:r>
      <w:proofErr w:type="spellEnd"/>
      <w:r w:rsidRPr="00723C0D">
        <w:rPr>
          <w:rFonts w:hint="eastAsia"/>
          <w:color w:val="7030A0"/>
          <w:sz w:val="24"/>
        </w:rPr>
        <w:t>工艺的高灵敏度、高信噪比前端电子学，补偿</w:t>
      </w:r>
      <w:proofErr w:type="gramStart"/>
      <w:r w:rsidRPr="00723C0D">
        <w:rPr>
          <w:rFonts w:hint="eastAsia"/>
          <w:color w:val="7030A0"/>
          <w:sz w:val="24"/>
        </w:rPr>
        <w:t>窄</w:t>
      </w:r>
      <w:proofErr w:type="gramEnd"/>
      <w:r w:rsidRPr="00723C0D">
        <w:rPr>
          <w:rFonts w:hint="eastAsia"/>
          <w:color w:val="7030A0"/>
          <w:sz w:val="24"/>
        </w:rPr>
        <w:t>气隙中降低了的气体增益，确保探测效率不受影响。在</w:t>
      </w:r>
      <w:r w:rsidR="00723C0D" w:rsidRPr="00723C0D">
        <w:rPr>
          <w:rFonts w:hint="eastAsia"/>
          <w:color w:val="7030A0"/>
          <w:sz w:val="24"/>
        </w:rPr>
        <w:t>ATLAS</w:t>
      </w:r>
      <w:r w:rsidRPr="00723C0D">
        <w:rPr>
          <w:rFonts w:hint="eastAsia"/>
          <w:color w:val="7030A0"/>
          <w:sz w:val="24"/>
        </w:rPr>
        <w:t xml:space="preserve"> Phase-II</w:t>
      </w:r>
      <w:r w:rsidRPr="00723C0D">
        <w:rPr>
          <w:rFonts w:hint="eastAsia"/>
          <w:color w:val="7030A0"/>
          <w:sz w:val="24"/>
        </w:rPr>
        <w:t>升级阶段，将采用这种新型的窄气隙</w:t>
      </w:r>
      <w:r w:rsidRPr="00723C0D">
        <w:rPr>
          <w:rFonts w:hint="eastAsia"/>
          <w:color w:val="7030A0"/>
          <w:sz w:val="24"/>
        </w:rPr>
        <w:t>RPC</w:t>
      </w:r>
      <w:r w:rsidRPr="00723C0D">
        <w:rPr>
          <w:rFonts w:hint="eastAsia"/>
          <w:color w:val="7030A0"/>
          <w:sz w:val="24"/>
        </w:rPr>
        <w:t>技术和前端电子学设计，</w:t>
      </w:r>
      <w:proofErr w:type="gramStart"/>
      <w:r w:rsidRPr="00723C0D">
        <w:rPr>
          <w:rFonts w:hint="eastAsia"/>
          <w:color w:val="7030A0"/>
          <w:sz w:val="24"/>
        </w:rPr>
        <w:t>在桶部内层</w:t>
      </w:r>
      <w:proofErr w:type="gramEnd"/>
      <w:r w:rsidRPr="00723C0D">
        <w:rPr>
          <w:rFonts w:hint="eastAsia"/>
          <w:color w:val="7030A0"/>
          <w:sz w:val="24"/>
        </w:rPr>
        <w:t>新增加三层</w:t>
      </w:r>
      <w:r w:rsidRPr="00723C0D">
        <w:rPr>
          <w:rFonts w:hint="eastAsia"/>
          <w:color w:val="7030A0"/>
          <w:sz w:val="24"/>
        </w:rPr>
        <w:t>RPC</w:t>
      </w:r>
      <w:r w:rsidRPr="00723C0D">
        <w:rPr>
          <w:rFonts w:hint="eastAsia"/>
          <w:color w:val="7030A0"/>
          <w:sz w:val="24"/>
        </w:rPr>
        <w:t>探测器，总面积达到</w:t>
      </w:r>
      <w:r w:rsidRPr="00723C0D">
        <w:rPr>
          <w:rFonts w:hint="eastAsia"/>
          <w:color w:val="7030A0"/>
          <w:sz w:val="24"/>
        </w:rPr>
        <w:t>1400</w:t>
      </w:r>
      <w:r w:rsidRPr="00723C0D">
        <w:rPr>
          <w:rFonts w:hint="eastAsia"/>
          <w:color w:val="7030A0"/>
          <w:sz w:val="24"/>
        </w:rPr>
        <w:t>平方米，以确保在</w:t>
      </w:r>
      <w:r w:rsidRPr="00723C0D">
        <w:rPr>
          <w:rFonts w:hint="eastAsia"/>
          <w:color w:val="7030A0"/>
          <w:sz w:val="24"/>
        </w:rPr>
        <w:t>HL-LHC</w:t>
      </w:r>
      <w:r w:rsidRPr="00723C0D">
        <w:rPr>
          <w:rFonts w:hint="eastAsia"/>
          <w:color w:val="7030A0"/>
          <w:sz w:val="24"/>
        </w:rPr>
        <w:t>运行中的缪子触发效率。这种新型的窄气隙</w:t>
      </w:r>
      <w:r w:rsidRPr="00723C0D">
        <w:rPr>
          <w:rFonts w:hint="eastAsia"/>
          <w:color w:val="7030A0"/>
          <w:sz w:val="24"/>
        </w:rPr>
        <w:t>RPC</w:t>
      </w:r>
      <w:r w:rsidRPr="00723C0D">
        <w:rPr>
          <w:rFonts w:hint="eastAsia"/>
          <w:color w:val="7030A0"/>
          <w:sz w:val="24"/>
        </w:rPr>
        <w:t>，是未来高能量高亮度对撞物理实验必须发展的高计数率、抗老化探测器技术。</w:t>
      </w:r>
    </w:p>
    <w:p w:rsidR="00FD7D99" w:rsidRPr="00723C0D" w:rsidRDefault="00FD7D99" w:rsidP="00604B2F">
      <w:pPr>
        <w:spacing w:line="360" w:lineRule="auto"/>
        <w:ind w:firstLineChars="200" w:firstLine="480"/>
        <w:rPr>
          <w:color w:val="7030A0"/>
          <w:sz w:val="24"/>
        </w:rPr>
      </w:pPr>
      <w:r w:rsidRPr="00723C0D">
        <w:rPr>
          <w:rFonts w:hint="eastAsia"/>
          <w:color w:val="7030A0"/>
          <w:sz w:val="24"/>
        </w:rPr>
        <w:t xml:space="preserve">With the LHC plan to upgrade to the high </w:t>
      </w:r>
      <w:r w:rsidR="00723C0D" w:rsidRPr="00723C0D">
        <w:rPr>
          <w:rFonts w:hint="eastAsia"/>
          <w:color w:val="7030A0"/>
          <w:sz w:val="24"/>
        </w:rPr>
        <w:t>luminosity</w:t>
      </w:r>
      <w:r w:rsidRPr="00723C0D">
        <w:rPr>
          <w:rFonts w:hint="eastAsia"/>
          <w:color w:val="7030A0"/>
          <w:sz w:val="24"/>
        </w:rPr>
        <w:t xml:space="preserve"> hl-</w:t>
      </w:r>
      <w:proofErr w:type="spellStart"/>
      <w:r w:rsidRPr="00723C0D">
        <w:rPr>
          <w:rFonts w:hint="eastAsia"/>
          <w:color w:val="7030A0"/>
          <w:sz w:val="24"/>
        </w:rPr>
        <w:t>lhc</w:t>
      </w:r>
      <w:proofErr w:type="spellEnd"/>
      <w:r w:rsidRPr="00723C0D">
        <w:rPr>
          <w:rFonts w:hint="eastAsia"/>
          <w:color w:val="7030A0"/>
          <w:sz w:val="24"/>
        </w:rPr>
        <w:t xml:space="preserve">, it is expected that the final state particle flux will also increase by an order of magnitude, and the existing </w:t>
      </w:r>
      <w:r w:rsidR="00723C0D" w:rsidRPr="00723C0D">
        <w:rPr>
          <w:rFonts w:hint="eastAsia"/>
          <w:color w:val="7030A0"/>
          <w:sz w:val="24"/>
        </w:rPr>
        <w:t>ATLAS</w:t>
      </w:r>
      <w:r w:rsidRPr="00723C0D">
        <w:rPr>
          <w:rFonts w:hint="eastAsia"/>
          <w:color w:val="7030A0"/>
          <w:sz w:val="24"/>
        </w:rPr>
        <w:t xml:space="preserve"> RPC cannot operate normally at such a </w:t>
      </w:r>
      <w:proofErr w:type="gramStart"/>
      <w:r w:rsidRPr="00723C0D">
        <w:rPr>
          <w:rFonts w:hint="eastAsia"/>
          <w:color w:val="7030A0"/>
          <w:sz w:val="24"/>
        </w:rPr>
        <w:t>high count</w:t>
      </w:r>
      <w:proofErr w:type="gramEnd"/>
      <w:r w:rsidRPr="00723C0D">
        <w:rPr>
          <w:rFonts w:hint="eastAsia"/>
          <w:color w:val="7030A0"/>
          <w:sz w:val="24"/>
        </w:rPr>
        <w:t xml:space="preserve"> rate. In order to improve the counting rate ability of RPC, </w:t>
      </w:r>
      <w:r w:rsidR="00723C0D" w:rsidRPr="00723C0D">
        <w:rPr>
          <w:rFonts w:hint="eastAsia"/>
          <w:color w:val="7030A0"/>
          <w:sz w:val="24"/>
        </w:rPr>
        <w:t>ATLAS</w:t>
      </w:r>
      <w:r w:rsidRPr="00723C0D">
        <w:rPr>
          <w:rFonts w:hint="eastAsia"/>
          <w:color w:val="7030A0"/>
          <w:sz w:val="24"/>
        </w:rPr>
        <w:t xml:space="preserve"> proposed the method of narrow air gap RPC, which reduced the air gap width of RPC to 1mm, the average avalanche charge from the original 30 PC to several PC, and the thickness of electrode plate from 2mm to 1.4mm, so as to improve the counting rate ability by one order of magnitude, and also improve the service life of the detector. By using high sensitivity and high signal-to-noise ratio front-end electronics based on </w:t>
      </w:r>
      <w:proofErr w:type="spellStart"/>
      <w:r w:rsidRPr="00723C0D">
        <w:rPr>
          <w:rFonts w:hint="eastAsia"/>
          <w:color w:val="7030A0"/>
          <w:sz w:val="24"/>
        </w:rPr>
        <w:t>Gesi</w:t>
      </w:r>
      <w:proofErr w:type="spellEnd"/>
      <w:r w:rsidRPr="00723C0D">
        <w:rPr>
          <w:rFonts w:hint="eastAsia"/>
          <w:color w:val="7030A0"/>
          <w:sz w:val="24"/>
        </w:rPr>
        <w:t xml:space="preserve"> process, the reduced gas gain in the narrow air gap is compensated to ensure that the detection efficiency is not affected. In the </w:t>
      </w:r>
      <w:r w:rsidR="00723C0D" w:rsidRPr="00723C0D">
        <w:rPr>
          <w:rFonts w:hint="eastAsia"/>
          <w:color w:val="7030A0"/>
          <w:sz w:val="24"/>
        </w:rPr>
        <w:t>ATLAS</w:t>
      </w:r>
      <w:r w:rsidRPr="00723C0D">
        <w:rPr>
          <w:rFonts w:hint="eastAsia"/>
          <w:color w:val="7030A0"/>
          <w:sz w:val="24"/>
        </w:rPr>
        <w:t xml:space="preserve"> phase II upgrade phase, this new narrow air gap RPC technology and front-end electronics design will be adopted, and three new RPC detectors will be added in the inner layer of the barrel, with a total area of 1400 square meters, to ensure the muon trigger efficiency in the hl-</w:t>
      </w:r>
      <w:proofErr w:type="spellStart"/>
      <w:r w:rsidRPr="00723C0D">
        <w:rPr>
          <w:rFonts w:hint="eastAsia"/>
          <w:color w:val="7030A0"/>
          <w:sz w:val="24"/>
        </w:rPr>
        <w:t>lhc</w:t>
      </w:r>
      <w:proofErr w:type="spellEnd"/>
      <w:r w:rsidRPr="00723C0D">
        <w:rPr>
          <w:rFonts w:hint="eastAsia"/>
          <w:color w:val="7030A0"/>
          <w:sz w:val="24"/>
        </w:rPr>
        <w:t xml:space="preserve"> operation. This new type of narrow air gap RPC is a </w:t>
      </w:r>
      <w:proofErr w:type="gramStart"/>
      <w:r w:rsidRPr="00723C0D">
        <w:rPr>
          <w:rFonts w:hint="eastAsia"/>
          <w:color w:val="7030A0"/>
          <w:sz w:val="24"/>
        </w:rPr>
        <w:t>high count</w:t>
      </w:r>
      <w:proofErr w:type="gramEnd"/>
      <w:r w:rsidRPr="00723C0D">
        <w:rPr>
          <w:rFonts w:hint="eastAsia"/>
          <w:color w:val="7030A0"/>
          <w:sz w:val="24"/>
        </w:rPr>
        <w:t xml:space="preserve"> rate and anti-aging detector technology that must be developed in the future high-energy and high </w:t>
      </w:r>
      <w:r w:rsidR="00723C0D" w:rsidRPr="00723C0D">
        <w:rPr>
          <w:rFonts w:hint="eastAsia"/>
          <w:color w:val="7030A0"/>
          <w:sz w:val="24"/>
        </w:rPr>
        <w:t>luminosity</w:t>
      </w:r>
      <w:r w:rsidRPr="00723C0D">
        <w:rPr>
          <w:rFonts w:hint="eastAsia"/>
          <w:color w:val="7030A0"/>
          <w:sz w:val="24"/>
        </w:rPr>
        <w:t xml:space="preserve"> collision physics experiments.</w:t>
      </w:r>
    </w:p>
    <w:p w:rsidR="00946DD6" w:rsidRPr="00723C0D" w:rsidRDefault="001802C2" w:rsidP="00946DD6">
      <w:pPr>
        <w:rPr>
          <w:color w:val="7030A0"/>
        </w:rPr>
      </w:pPr>
      <w:r w:rsidRPr="00723C0D">
        <w:rPr>
          <w:color w:val="7030A0"/>
          <w:sz w:val="24"/>
        </w:rPr>
        <w:t>RPC</w:t>
      </w:r>
      <w:r w:rsidRPr="00723C0D">
        <w:rPr>
          <w:color w:val="7030A0"/>
          <w:sz w:val="24"/>
        </w:rPr>
        <w:t>和窄气隙</w:t>
      </w:r>
      <w:r w:rsidRPr="00723C0D">
        <w:rPr>
          <w:color w:val="7030A0"/>
          <w:sz w:val="24"/>
        </w:rPr>
        <w:t>RPC</w:t>
      </w:r>
      <w:r w:rsidRPr="00723C0D">
        <w:rPr>
          <w:color w:val="7030A0"/>
          <w:sz w:val="24"/>
        </w:rPr>
        <w:t>的研究工作，之前主要由意大利</w:t>
      </w:r>
      <w:r w:rsidRPr="00723C0D">
        <w:rPr>
          <w:color w:val="7030A0"/>
          <w:sz w:val="24"/>
        </w:rPr>
        <w:t>INFN</w:t>
      </w:r>
      <w:r w:rsidRPr="00723C0D">
        <w:rPr>
          <w:color w:val="7030A0"/>
          <w:sz w:val="24"/>
        </w:rPr>
        <w:t>主导，并负责完成了现有</w:t>
      </w:r>
      <w:r w:rsidR="00723C0D" w:rsidRPr="00723C0D">
        <w:rPr>
          <w:color w:val="7030A0"/>
          <w:sz w:val="24"/>
        </w:rPr>
        <w:t>ATLAS</w:t>
      </w:r>
      <w:r w:rsidRPr="00723C0D">
        <w:rPr>
          <w:color w:val="7030A0"/>
          <w:sz w:val="24"/>
        </w:rPr>
        <w:t>全部</w:t>
      </w:r>
      <w:r w:rsidRPr="00723C0D">
        <w:rPr>
          <w:color w:val="7030A0"/>
          <w:sz w:val="24"/>
        </w:rPr>
        <w:t>RPC</w:t>
      </w:r>
      <w:r w:rsidRPr="00723C0D">
        <w:rPr>
          <w:color w:val="7030A0"/>
          <w:sz w:val="24"/>
        </w:rPr>
        <w:t>探测器的建造。</w:t>
      </w:r>
      <w:r w:rsidR="00723C0D" w:rsidRPr="00723C0D">
        <w:rPr>
          <w:color w:val="7030A0"/>
          <w:sz w:val="24"/>
        </w:rPr>
        <w:t>ATLAS</w:t>
      </w:r>
      <w:r w:rsidRPr="00723C0D">
        <w:rPr>
          <w:color w:val="7030A0"/>
          <w:sz w:val="24"/>
        </w:rPr>
        <w:t>中国组从</w:t>
      </w:r>
      <w:r w:rsidRPr="00723C0D">
        <w:rPr>
          <w:color w:val="7030A0"/>
          <w:sz w:val="24"/>
        </w:rPr>
        <w:t>Phase-I</w:t>
      </w:r>
      <w:r w:rsidRPr="00723C0D">
        <w:rPr>
          <w:color w:val="7030A0"/>
          <w:sz w:val="24"/>
        </w:rPr>
        <w:t>阶段开始参与缪子谱仪的相关工作，在</w:t>
      </w:r>
      <w:r w:rsidRPr="00723C0D">
        <w:rPr>
          <w:color w:val="7030A0"/>
          <w:sz w:val="24"/>
        </w:rPr>
        <w:t>Phase-II</w:t>
      </w:r>
      <w:r w:rsidRPr="00723C0D">
        <w:rPr>
          <w:color w:val="7030A0"/>
          <w:sz w:val="24"/>
        </w:rPr>
        <w:t>阶段全面参与</w:t>
      </w:r>
      <w:r w:rsidRPr="00723C0D">
        <w:rPr>
          <w:color w:val="7030A0"/>
          <w:sz w:val="24"/>
        </w:rPr>
        <w:t>RPC</w:t>
      </w:r>
      <w:r w:rsidRPr="00723C0D">
        <w:rPr>
          <w:color w:val="7030A0"/>
          <w:sz w:val="24"/>
        </w:rPr>
        <w:t>探测器和电子学的研制和建造工作，包括探测器性能研究，探测器和读出板的设计、制作、批量制作工艺和质量控制，电子学的研制和测试等，已经具备了独立开展</w:t>
      </w:r>
      <w:proofErr w:type="spellStart"/>
      <w:r w:rsidRPr="00723C0D">
        <w:rPr>
          <w:color w:val="7030A0"/>
          <w:sz w:val="24"/>
        </w:rPr>
        <w:t>RPC</w:t>
      </w:r>
      <w:proofErr w:type="spellEnd"/>
      <w:r w:rsidRPr="00723C0D">
        <w:rPr>
          <w:color w:val="7030A0"/>
          <w:sz w:val="24"/>
        </w:rPr>
        <w:t>探测器设计和建造的能力。</w:t>
      </w:r>
    </w:p>
    <w:p w:rsidR="00946DD6" w:rsidRPr="00723C0D" w:rsidRDefault="001802C2" w:rsidP="00946DD6">
      <w:pPr>
        <w:spacing w:line="360" w:lineRule="auto"/>
        <w:ind w:firstLineChars="200" w:firstLine="480"/>
        <w:rPr>
          <w:color w:val="7030A0"/>
          <w:sz w:val="24"/>
        </w:rPr>
      </w:pPr>
      <w:r w:rsidRPr="00723C0D">
        <w:rPr>
          <w:color w:val="7030A0"/>
          <w:sz w:val="24"/>
        </w:rPr>
        <w:t xml:space="preserve">The research work on RPC and narrow air gap RPC was previously led by Italy INFN, which was responsible for completing the construction of all existing </w:t>
      </w:r>
      <w:r w:rsidR="00723C0D" w:rsidRPr="00723C0D">
        <w:rPr>
          <w:color w:val="7030A0"/>
          <w:sz w:val="24"/>
        </w:rPr>
        <w:t>ATLAS</w:t>
      </w:r>
      <w:r w:rsidRPr="00723C0D">
        <w:rPr>
          <w:color w:val="7030A0"/>
          <w:sz w:val="24"/>
        </w:rPr>
        <w:t xml:space="preserve"> RPC detectors. </w:t>
      </w:r>
      <w:r w:rsidR="00723C0D" w:rsidRPr="00723C0D">
        <w:rPr>
          <w:color w:val="7030A0"/>
          <w:sz w:val="24"/>
        </w:rPr>
        <w:lastRenderedPageBreak/>
        <w:t>ATLAS</w:t>
      </w:r>
      <w:r w:rsidRPr="00723C0D">
        <w:rPr>
          <w:color w:val="7030A0"/>
          <w:sz w:val="24"/>
        </w:rPr>
        <w:t xml:space="preserve"> China team has been involved in the relevant work of muon spectrometer since phase-I, and fully participated in the development and construction of RPC detector and electronics in phase II, including the study of detector performance, the design, production, batch production process and quality control of detector and readout board, and the development and testing of Electronics. It has the ability to independently carry out the design and construction of RPC detector.</w:t>
      </w:r>
    </w:p>
    <w:p w:rsidR="00EB3364" w:rsidRPr="00723C0D" w:rsidRDefault="00EC77D7" w:rsidP="00946DD6">
      <w:pPr>
        <w:rPr>
          <w:color w:val="7030A0"/>
        </w:rPr>
      </w:pPr>
      <w:r w:rsidRPr="00723C0D">
        <w:rPr>
          <w:rFonts w:hint="eastAsia"/>
          <w:color w:val="7030A0"/>
          <w:sz w:val="24"/>
        </w:rPr>
        <w:t>国外主要机构：意大利</w:t>
      </w:r>
      <w:r w:rsidRPr="00723C0D">
        <w:rPr>
          <w:rFonts w:hint="eastAsia"/>
          <w:color w:val="7030A0"/>
          <w:sz w:val="24"/>
        </w:rPr>
        <w:t>INFN</w:t>
      </w:r>
    </w:p>
    <w:p w:rsidR="00EC77D7" w:rsidRPr="00723C0D" w:rsidRDefault="00EC77D7" w:rsidP="00946DD6">
      <w:pPr>
        <w:rPr>
          <w:color w:val="7030A0"/>
          <w:sz w:val="24"/>
        </w:rPr>
      </w:pPr>
      <w:r w:rsidRPr="00723C0D">
        <w:rPr>
          <w:color w:val="7030A0"/>
          <w:sz w:val="24"/>
        </w:rPr>
        <w:t>典型成果：</w:t>
      </w:r>
      <w:r w:rsidR="00723C0D" w:rsidRPr="00723C0D">
        <w:rPr>
          <w:color w:val="7030A0"/>
          <w:sz w:val="24"/>
        </w:rPr>
        <w:t>ATLAS</w:t>
      </w:r>
      <w:r w:rsidRPr="00723C0D">
        <w:rPr>
          <w:color w:val="7030A0"/>
          <w:sz w:val="24"/>
        </w:rPr>
        <w:t>在运行</w:t>
      </w:r>
      <w:r w:rsidRPr="00723C0D">
        <w:rPr>
          <w:color w:val="7030A0"/>
          <w:sz w:val="24"/>
        </w:rPr>
        <w:t>RPC</w:t>
      </w:r>
      <w:r w:rsidRPr="00723C0D">
        <w:rPr>
          <w:color w:val="7030A0"/>
          <w:sz w:val="24"/>
        </w:rPr>
        <w:t>探测器的建造</w:t>
      </w:r>
    </w:p>
    <w:p w:rsidR="00723C0D" w:rsidRPr="00723C0D" w:rsidRDefault="00723C0D" w:rsidP="00946DD6">
      <w:pPr>
        <w:rPr>
          <w:rFonts w:hint="eastAsia"/>
          <w:color w:val="7030A0"/>
        </w:rPr>
      </w:pPr>
      <w:r w:rsidRPr="00723C0D">
        <w:rPr>
          <w:color w:val="7030A0"/>
          <w:sz w:val="24"/>
        </w:rPr>
        <w:t>文献：</w:t>
      </w:r>
      <w:r w:rsidRPr="00723C0D">
        <w:rPr>
          <w:color w:val="7030A0"/>
          <w:sz w:val="24"/>
        </w:rPr>
        <w:t>CERN-LHCC-2017-</w:t>
      </w:r>
      <w:proofErr w:type="gramStart"/>
      <w:r w:rsidRPr="00723C0D">
        <w:rPr>
          <w:color w:val="7030A0"/>
          <w:sz w:val="24"/>
        </w:rPr>
        <w:t>017,Technical</w:t>
      </w:r>
      <w:proofErr w:type="gramEnd"/>
      <w:r w:rsidRPr="00723C0D">
        <w:rPr>
          <w:color w:val="7030A0"/>
          <w:sz w:val="24"/>
        </w:rPr>
        <w:t xml:space="preserve"> Design Report for the Phase-II Upgrade of the ATLAS Muon Spectrometer</w:t>
      </w:r>
    </w:p>
    <w:p w:rsidR="00723C0D" w:rsidRPr="00723C0D" w:rsidRDefault="00723C0D" w:rsidP="00723C0D">
      <w:pPr>
        <w:spacing w:line="360" w:lineRule="auto"/>
        <w:ind w:firstLineChars="200" w:firstLine="480"/>
        <w:rPr>
          <w:color w:val="7030A0"/>
          <w:sz w:val="24"/>
        </w:rPr>
      </w:pPr>
      <w:r w:rsidRPr="00723C0D">
        <w:rPr>
          <w:rFonts w:hint="eastAsia"/>
          <w:color w:val="7030A0"/>
          <w:sz w:val="24"/>
        </w:rPr>
        <w:t>Main foreign institutions: Italy INFN</w:t>
      </w:r>
    </w:p>
    <w:p w:rsidR="00EC77D7" w:rsidRPr="00723C0D" w:rsidRDefault="00EC77D7" w:rsidP="00946DD6">
      <w:pPr>
        <w:spacing w:line="360" w:lineRule="auto"/>
        <w:ind w:firstLineChars="200" w:firstLine="480"/>
        <w:rPr>
          <w:color w:val="7030A0"/>
          <w:sz w:val="24"/>
        </w:rPr>
      </w:pPr>
      <w:r w:rsidRPr="00723C0D">
        <w:rPr>
          <w:color w:val="7030A0"/>
          <w:sz w:val="24"/>
        </w:rPr>
        <w:t xml:space="preserve">Typical achievement: Construction of </w:t>
      </w:r>
      <w:r w:rsidR="00723C0D" w:rsidRPr="00723C0D">
        <w:rPr>
          <w:color w:val="7030A0"/>
          <w:sz w:val="24"/>
        </w:rPr>
        <w:t>ATLAS</w:t>
      </w:r>
      <w:r w:rsidRPr="00723C0D">
        <w:rPr>
          <w:color w:val="7030A0"/>
          <w:sz w:val="24"/>
        </w:rPr>
        <w:t xml:space="preserve"> RPC detector in operation</w:t>
      </w:r>
    </w:p>
    <w:p w:rsidR="00EC77D7" w:rsidRPr="00723C0D" w:rsidRDefault="00EC77D7" w:rsidP="00EC77D7">
      <w:pPr>
        <w:spacing w:line="360" w:lineRule="auto"/>
        <w:ind w:firstLineChars="200" w:firstLine="480"/>
        <w:rPr>
          <w:color w:val="7030A0"/>
          <w:sz w:val="24"/>
        </w:rPr>
      </w:pPr>
      <w:r w:rsidRPr="00723C0D">
        <w:rPr>
          <w:color w:val="7030A0"/>
          <w:sz w:val="24"/>
        </w:rPr>
        <w:t xml:space="preserve">Document: cern-lhcc-2017-017, technical design report for the phase II upgrade of the </w:t>
      </w:r>
      <w:r w:rsidR="00723C0D" w:rsidRPr="00723C0D">
        <w:rPr>
          <w:color w:val="7030A0"/>
          <w:sz w:val="24"/>
        </w:rPr>
        <w:t>ATLAS</w:t>
      </w:r>
      <w:r w:rsidRPr="00723C0D">
        <w:rPr>
          <w:color w:val="7030A0"/>
          <w:sz w:val="24"/>
        </w:rPr>
        <w:t xml:space="preserve"> muon spectrometer</w:t>
      </w:r>
    </w:p>
    <w:p w:rsidR="00EC77D7" w:rsidRPr="00723C0D" w:rsidRDefault="00EC77D7" w:rsidP="00946DD6">
      <w:pPr>
        <w:spacing w:line="360" w:lineRule="auto"/>
        <w:ind w:firstLineChars="200" w:firstLine="480"/>
        <w:rPr>
          <w:color w:val="7030A0"/>
          <w:sz w:val="24"/>
        </w:rPr>
      </w:pPr>
    </w:p>
    <w:p w:rsidR="00EC77D7" w:rsidRPr="00723C0D" w:rsidRDefault="00AA0E8A" w:rsidP="00946DD6">
      <w:pPr>
        <w:rPr>
          <w:color w:val="7030A0"/>
        </w:rPr>
      </w:pPr>
      <w:r w:rsidRPr="00723C0D">
        <w:rPr>
          <w:rFonts w:hint="eastAsia"/>
          <w:color w:val="7030A0"/>
          <w:sz w:val="24"/>
        </w:rPr>
        <w:t>项目代表性成果：</w:t>
      </w:r>
    </w:p>
    <w:p w:rsidR="00EC77D7" w:rsidRPr="00723C0D" w:rsidRDefault="00AA0E8A" w:rsidP="00946DD6">
      <w:pPr>
        <w:spacing w:line="360" w:lineRule="auto"/>
        <w:ind w:firstLineChars="200" w:firstLine="480"/>
        <w:rPr>
          <w:color w:val="7030A0"/>
          <w:sz w:val="24"/>
        </w:rPr>
      </w:pPr>
      <w:r w:rsidRPr="00723C0D">
        <w:rPr>
          <w:rFonts w:hint="eastAsia"/>
          <w:color w:val="7030A0"/>
          <w:sz w:val="24"/>
        </w:rPr>
        <w:t>Project representative achievements:</w:t>
      </w:r>
    </w:p>
    <w:p w:rsidR="00AA0E8A" w:rsidRPr="00723C0D" w:rsidRDefault="00AA0E8A" w:rsidP="00AA0E8A">
      <w:pPr>
        <w:rPr>
          <w:color w:val="7030A0"/>
        </w:rPr>
      </w:pPr>
      <w:r w:rsidRPr="00723C0D">
        <w:rPr>
          <w:b/>
          <w:i/>
          <w:color w:val="7030A0"/>
          <w:sz w:val="24"/>
        </w:rPr>
        <w:t>Measuring attenuation in signal propagation in Resistive-plate chambers</w:t>
      </w:r>
      <w:r w:rsidRPr="00723C0D">
        <w:rPr>
          <w:color w:val="7030A0"/>
          <w:sz w:val="24"/>
        </w:rPr>
        <w:t>, JINST V16, P01001, Jan. 2021</w:t>
      </w:r>
    </w:p>
    <w:p w:rsidR="00AA0E8A" w:rsidRPr="00723C0D" w:rsidRDefault="00AA0E8A" w:rsidP="00AA0E8A">
      <w:pPr>
        <w:spacing w:afterLines="50" w:after="156"/>
        <w:ind w:left="360"/>
        <w:rPr>
          <w:color w:val="7030A0"/>
          <w:sz w:val="24"/>
        </w:rPr>
      </w:pPr>
      <w:r w:rsidRPr="00723C0D">
        <w:rPr>
          <w:b/>
          <w:i/>
          <w:color w:val="7030A0"/>
          <w:sz w:val="24"/>
        </w:rPr>
        <w:t>Measuring attention in signal propagation in resistant plate chambers</w:t>
      </w:r>
      <w:r w:rsidRPr="00723C0D">
        <w:rPr>
          <w:color w:val="7030A0"/>
          <w:sz w:val="24"/>
        </w:rPr>
        <w:t xml:space="preserve">, </w:t>
      </w:r>
      <w:proofErr w:type="spellStart"/>
      <w:r w:rsidRPr="00723C0D">
        <w:rPr>
          <w:color w:val="7030A0"/>
          <w:sz w:val="24"/>
        </w:rPr>
        <w:t>jinst</w:t>
      </w:r>
      <w:proofErr w:type="spellEnd"/>
      <w:r w:rsidRPr="00723C0D">
        <w:rPr>
          <w:color w:val="7030A0"/>
          <w:sz w:val="24"/>
        </w:rPr>
        <w:t xml:space="preserve"> V16, p01001, Jan. 2021 </w:t>
      </w:r>
    </w:p>
    <w:p w:rsidR="00AA0E8A" w:rsidRPr="00723C0D" w:rsidRDefault="00AA0E8A">
      <w:pPr>
        <w:widowControl/>
        <w:jc w:val="left"/>
        <w:rPr>
          <w:sz w:val="24"/>
        </w:rPr>
      </w:pPr>
      <w:r w:rsidRPr="00723C0D">
        <w:rPr>
          <w:sz w:val="24"/>
        </w:rPr>
        <w:br w:type="page"/>
      </w:r>
    </w:p>
    <w:p w:rsidR="00AA0E8A" w:rsidRPr="00723C0D" w:rsidRDefault="00AA0E8A" w:rsidP="00AA0E8A">
      <w:r w:rsidRPr="00723C0D">
        <w:rPr>
          <w:rFonts w:hint="eastAsia"/>
          <w:b/>
          <w:sz w:val="36"/>
          <w:szCs w:val="36"/>
        </w:rPr>
        <w:lastRenderedPageBreak/>
        <w:t>第二部分</w:t>
      </w:r>
      <w:r w:rsidRPr="00723C0D">
        <w:rPr>
          <w:rFonts w:hint="eastAsia"/>
          <w:b/>
          <w:sz w:val="36"/>
          <w:szCs w:val="36"/>
        </w:rPr>
        <w:t xml:space="preserve">  </w:t>
      </w:r>
      <w:r w:rsidRPr="00723C0D">
        <w:rPr>
          <w:rFonts w:hint="eastAsia"/>
          <w:b/>
          <w:sz w:val="36"/>
          <w:szCs w:val="36"/>
        </w:rPr>
        <w:t>研究目标及内容</w:t>
      </w:r>
    </w:p>
    <w:p w:rsidR="00AA0E8A" w:rsidRPr="00723C0D" w:rsidRDefault="00AA0E8A" w:rsidP="00AA0E8A">
      <w:pPr>
        <w:spacing w:line="360" w:lineRule="auto"/>
        <w:jc w:val="center"/>
        <w:rPr>
          <w:b/>
          <w:sz w:val="36"/>
          <w:szCs w:val="36"/>
        </w:rPr>
      </w:pPr>
      <w:r w:rsidRPr="00723C0D">
        <w:rPr>
          <w:rFonts w:hint="eastAsia"/>
          <w:b/>
          <w:sz w:val="36"/>
          <w:szCs w:val="36"/>
        </w:rPr>
        <w:t>Part II research objectives and contents</w:t>
      </w:r>
    </w:p>
    <w:p w:rsidR="00AA0E8A" w:rsidRPr="00723C0D" w:rsidRDefault="00AA0E8A" w:rsidP="00AA0E8A">
      <w:pPr>
        <w:spacing w:line="360" w:lineRule="auto"/>
        <w:jc w:val="center"/>
        <w:rPr>
          <w:b/>
          <w:sz w:val="36"/>
          <w:szCs w:val="36"/>
        </w:rPr>
      </w:pPr>
    </w:p>
    <w:p w:rsidR="00AA0E8A" w:rsidRPr="00723C0D" w:rsidRDefault="00AA0E8A" w:rsidP="00AA0E8A">
      <w:r w:rsidRPr="00723C0D">
        <w:rPr>
          <w:rFonts w:eastAsia="黑体" w:cs="宋体" w:hint="eastAsia"/>
          <w:bCs/>
          <w:sz w:val="28"/>
          <w:szCs w:val="28"/>
        </w:rPr>
        <w:t>一、项目目标及考核指标</w:t>
      </w:r>
    </w:p>
    <w:p w:rsidR="00AA0E8A" w:rsidRPr="00723C0D" w:rsidRDefault="00AA0E8A" w:rsidP="00AA0E8A">
      <w:pPr>
        <w:spacing w:line="360" w:lineRule="auto"/>
        <w:jc w:val="left"/>
        <w:rPr>
          <w:rFonts w:eastAsia="黑体" w:cs="宋体"/>
          <w:bCs/>
          <w:sz w:val="28"/>
          <w:szCs w:val="28"/>
        </w:rPr>
      </w:pPr>
      <w:r w:rsidRPr="00723C0D">
        <w:rPr>
          <w:rFonts w:eastAsia="黑体" w:cs="宋体" w:hint="eastAsia"/>
          <w:bCs/>
          <w:sz w:val="28"/>
          <w:szCs w:val="28"/>
        </w:rPr>
        <w:t>1</w:t>
      </w:r>
      <w:r w:rsidRPr="00723C0D">
        <w:rPr>
          <w:rFonts w:eastAsia="黑体" w:cs="宋体" w:hint="eastAsia"/>
          <w:bCs/>
          <w:sz w:val="28"/>
          <w:szCs w:val="28"/>
        </w:rPr>
        <w:t>、</w:t>
      </w:r>
      <w:r w:rsidRPr="00723C0D">
        <w:rPr>
          <w:rFonts w:eastAsia="黑体" w:cs="宋体" w:hint="eastAsia"/>
          <w:bCs/>
          <w:sz w:val="28"/>
          <w:szCs w:val="28"/>
        </w:rPr>
        <w:t xml:space="preserve"> Project objectives and assessment indicators</w:t>
      </w:r>
    </w:p>
    <w:p w:rsidR="00AA0E8A" w:rsidRPr="00723C0D" w:rsidRDefault="00AA0E8A" w:rsidP="00AA0E8A">
      <w:r w:rsidRPr="00723C0D">
        <w:rPr>
          <w:rFonts w:eastAsia="黑体" w:cs="宋体" w:hint="eastAsia"/>
          <w:bCs/>
          <w:sz w:val="28"/>
          <w:szCs w:val="28"/>
        </w:rPr>
        <w:t>（一）申报项目与所属指南方向的关联关系</w:t>
      </w:r>
    </w:p>
    <w:p w:rsidR="00AA0E8A" w:rsidRPr="00723C0D" w:rsidRDefault="00AA0E8A" w:rsidP="00AA0E8A">
      <w:pPr>
        <w:spacing w:line="360" w:lineRule="auto"/>
        <w:jc w:val="left"/>
        <w:rPr>
          <w:rFonts w:eastAsia="黑体" w:cs="宋体"/>
          <w:bCs/>
          <w:sz w:val="28"/>
          <w:szCs w:val="28"/>
        </w:rPr>
      </w:pPr>
      <w:r w:rsidRPr="00723C0D">
        <w:rPr>
          <w:rFonts w:eastAsia="黑体" w:cs="宋体" w:hint="eastAsia"/>
          <w:bCs/>
          <w:sz w:val="28"/>
          <w:szCs w:val="28"/>
        </w:rPr>
        <w:t>（</w:t>
      </w:r>
      <w:r w:rsidRPr="00723C0D">
        <w:rPr>
          <w:rFonts w:eastAsia="黑体" w:cs="宋体" w:hint="eastAsia"/>
          <w:bCs/>
          <w:sz w:val="28"/>
          <w:szCs w:val="28"/>
        </w:rPr>
        <w:t>1</w:t>
      </w:r>
      <w:r w:rsidRPr="00723C0D">
        <w:rPr>
          <w:rFonts w:eastAsia="黑体" w:cs="宋体" w:hint="eastAsia"/>
          <w:bCs/>
          <w:sz w:val="28"/>
          <w:szCs w:val="28"/>
        </w:rPr>
        <w:t>）</w:t>
      </w:r>
      <w:r w:rsidRPr="00723C0D">
        <w:rPr>
          <w:rFonts w:eastAsia="黑体" w:cs="宋体" w:hint="eastAsia"/>
          <w:bCs/>
          <w:sz w:val="28"/>
          <w:szCs w:val="28"/>
        </w:rPr>
        <w:t xml:space="preserve"> The relationship between the declared items and the direction of the guidelines</w:t>
      </w:r>
    </w:p>
    <w:p w:rsidR="00AA0E8A" w:rsidRPr="00723C0D" w:rsidRDefault="00AA0E8A" w:rsidP="00AA0E8A">
      <w:r w:rsidRPr="00723C0D">
        <w:rPr>
          <w:rFonts w:cs="宋体" w:hint="eastAsia"/>
          <w:sz w:val="24"/>
        </w:rPr>
        <w:t>包括项目与所属指南方向的匹配性，对指南方向目标的支撑作用。限</w:t>
      </w:r>
      <w:r w:rsidRPr="00723C0D">
        <w:rPr>
          <w:rFonts w:cs="宋体" w:hint="eastAsia"/>
          <w:sz w:val="24"/>
        </w:rPr>
        <w:t>1500</w:t>
      </w:r>
      <w:r w:rsidRPr="00723C0D">
        <w:rPr>
          <w:rFonts w:cs="宋体" w:hint="eastAsia"/>
          <w:sz w:val="24"/>
        </w:rPr>
        <w:t>字以内。</w:t>
      </w:r>
    </w:p>
    <w:p w:rsidR="00AA0E8A" w:rsidRPr="00723C0D" w:rsidRDefault="00AA0E8A" w:rsidP="00AA0E8A">
      <w:pPr>
        <w:spacing w:line="360" w:lineRule="auto"/>
        <w:jc w:val="left"/>
        <w:rPr>
          <w:sz w:val="24"/>
        </w:rPr>
      </w:pPr>
      <w:r w:rsidRPr="00723C0D">
        <w:rPr>
          <w:rFonts w:cs="宋体" w:hint="eastAsia"/>
          <w:sz w:val="24"/>
        </w:rPr>
        <w:t>Including the matching between the project and the direction of the guide, and the supporting effect on the goal of the direction of the guide. Limited to 1500 words.</w:t>
      </w:r>
    </w:p>
    <w:p w:rsidR="00AA0E8A" w:rsidRPr="00723C0D" w:rsidRDefault="00AA0E8A" w:rsidP="00AA0E8A">
      <w:pPr>
        <w:rPr>
          <w:color w:val="7030A0"/>
        </w:rPr>
      </w:pPr>
      <w:r w:rsidRPr="00723C0D">
        <w:rPr>
          <w:color w:val="7030A0"/>
          <w:sz w:val="24"/>
        </w:rPr>
        <w:br/>
        <w:t>RPC</w:t>
      </w:r>
      <w:r w:rsidRPr="00723C0D">
        <w:rPr>
          <w:color w:val="7030A0"/>
          <w:sz w:val="24"/>
        </w:rPr>
        <w:t>：</w:t>
      </w:r>
    </w:p>
    <w:p w:rsidR="00AA0E8A" w:rsidRPr="00723C0D" w:rsidRDefault="00AA0E8A" w:rsidP="00AA0E8A">
      <w:pPr>
        <w:spacing w:line="360" w:lineRule="auto"/>
        <w:rPr>
          <w:color w:val="7030A0"/>
          <w:sz w:val="24"/>
        </w:rPr>
      </w:pPr>
      <w:r w:rsidRPr="00723C0D">
        <w:rPr>
          <w:color w:val="7030A0"/>
          <w:sz w:val="24"/>
        </w:rPr>
        <w:br/>
        <w:t>RPC:</w:t>
      </w:r>
    </w:p>
    <w:p w:rsidR="00AA0E8A" w:rsidRPr="00723C0D" w:rsidRDefault="00AA0E8A" w:rsidP="00AA0E8A">
      <w:pPr>
        <w:rPr>
          <w:color w:val="7030A0"/>
        </w:rPr>
      </w:pPr>
      <w:r w:rsidRPr="00723C0D">
        <w:rPr>
          <w:color w:val="7030A0"/>
          <w:sz w:val="24"/>
        </w:rPr>
        <w:t>为了应对高亮度</w:t>
      </w:r>
      <w:r w:rsidRPr="00723C0D">
        <w:rPr>
          <w:color w:val="7030A0"/>
          <w:sz w:val="24"/>
        </w:rPr>
        <w:t>HL-LHC</w:t>
      </w:r>
      <w:r w:rsidRPr="00723C0D">
        <w:rPr>
          <w:color w:val="7030A0"/>
          <w:sz w:val="24"/>
        </w:rPr>
        <w:t>带来的高粒子通量、高辐照剂量、高数据量等挑战，对于</w:t>
      </w:r>
      <w:r w:rsidR="00723C0D" w:rsidRPr="00723C0D">
        <w:rPr>
          <w:color w:val="7030A0"/>
          <w:sz w:val="24"/>
        </w:rPr>
        <w:t>ATLAS</w:t>
      </w:r>
      <w:r w:rsidRPr="00723C0D">
        <w:rPr>
          <w:color w:val="7030A0"/>
          <w:sz w:val="24"/>
        </w:rPr>
        <w:t>缪子谱仪来说，必须</w:t>
      </w:r>
      <w:proofErr w:type="gramStart"/>
      <w:r w:rsidRPr="00723C0D">
        <w:rPr>
          <w:color w:val="7030A0"/>
          <w:sz w:val="24"/>
        </w:rPr>
        <w:t>在桶部内层</w:t>
      </w:r>
      <w:proofErr w:type="gramEnd"/>
      <w:r w:rsidRPr="00723C0D">
        <w:rPr>
          <w:color w:val="7030A0"/>
          <w:sz w:val="24"/>
        </w:rPr>
        <w:t>新增三层缪子触发探测器，以确保缪子触发效率，并提高覆盖面积。研制高计数率的窄气隙</w:t>
      </w:r>
      <w:r w:rsidRPr="00723C0D">
        <w:rPr>
          <w:color w:val="7030A0"/>
          <w:sz w:val="24"/>
        </w:rPr>
        <w:t>RPC</w:t>
      </w:r>
      <w:r w:rsidRPr="00723C0D">
        <w:rPr>
          <w:color w:val="7030A0"/>
          <w:sz w:val="24"/>
        </w:rPr>
        <w:t>探测器和核电子学，并按照</w:t>
      </w:r>
      <w:r w:rsidR="00723C0D" w:rsidRPr="00723C0D">
        <w:rPr>
          <w:color w:val="7030A0"/>
          <w:sz w:val="24"/>
        </w:rPr>
        <w:t>ATLAS</w:t>
      </w:r>
      <w:r w:rsidRPr="00723C0D">
        <w:rPr>
          <w:color w:val="7030A0"/>
          <w:sz w:val="24"/>
        </w:rPr>
        <w:t>协议规定，完成相应的制造、安装和调试任务，符合并完全覆盖指南中</w:t>
      </w:r>
      <w:r w:rsidR="00723C0D" w:rsidRPr="00723C0D">
        <w:rPr>
          <w:color w:val="7030A0"/>
          <w:sz w:val="24"/>
        </w:rPr>
        <w:t>ATLAS</w:t>
      </w:r>
      <w:r w:rsidRPr="00723C0D">
        <w:rPr>
          <w:color w:val="7030A0"/>
          <w:sz w:val="24"/>
        </w:rPr>
        <w:t>缪子谱仪部分的方向和目标。</w:t>
      </w:r>
    </w:p>
    <w:p w:rsidR="00AA0E8A" w:rsidRPr="00723C0D" w:rsidRDefault="00AA0E8A" w:rsidP="00AA0E8A">
      <w:pPr>
        <w:spacing w:line="360" w:lineRule="auto"/>
        <w:rPr>
          <w:color w:val="7030A0"/>
          <w:sz w:val="24"/>
        </w:rPr>
      </w:pPr>
      <w:r w:rsidRPr="00723C0D">
        <w:rPr>
          <w:color w:val="7030A0"/>
          <w:sz w:val="24"/>
        </w:rPr>
        <w:t xml:space="preserve">In order to meet the challenges of high particle flux, high radiation dose and high data volume brought by high </w:t>
      </w:r>
      <w:r w:rsidR="00723C0D" w:rsidRPr="00723C0D">
        <w:rPr>
          <w:color w:val="7030A0"/>
          <w:sz w:val="24"/>
        </w:rPr>
        <w:t>luminosity</w:t>
      </w:r>
      <w:r w:rsidRPr="00723C0D">
        <w:rPr>
          <w:color w:val="7030A0"/>
          <w:sz w:val="24"/>
        </w:rPr>
        <w:t xml:space="preserve"> hl-</w:t>
      </w:r>
      <w:proofErr w:type="spellStart"/>
      <w:r w:rsidRPr="00723C0D">
        <w:rPr>
          <w:color w:val="7030A0"/>
          <w:sz w:val="24"/>
        </w:rPr>
        <w:t>lhc</w:t>
      </w:r>
      <w:proofErr w:type="spellEnd"/>
      <w:r w:rsidRPr="00723C0D">
        <w:rPr>
          <w:color w:val="7030A0"/>
          <w:sz w:val="24"/>
        </w:rPr>
        <w:t xml:space="preserve">, for </w:t>
      </w:r>
      <w:r w:rsidR="00723C0D" w:rsidRPr="00723C0D">
        <w:rPr>
          <w:color w:val="7030A0"/>
          <w:sz w:val="24"/>
        </w:rPr>
        <w:t>ATLAS</w:t>
      </w:r>
      <w:r w:rsidRPr="00723C0D">
        <w:rPr>
          <w:color w:val="7030A0"/>
          <w:sz w:val="24"/>
        </w:rPr>
        <w:t xml:space="preserve"> muon spectrometer, three muon trigger detectors must be added in the inner layer of the barrel to ensure the muon trigger efficiency and improve the coverage area. Develop a narrow air gap RPC detector with high counting rate and nuclear electronics, and complete the corresponding manufacturing, installation and commissioning tasks in accordance with the </w:t>
      </w:r>
      <w:r w:rsidR="00723C0D" w:rsidRPr="00723C0D">
        <w:rPr>
          <w:color w:val="7030A0"/>
          <w:sz w:val="24"/>
        </w:rPr>
        <w:t>ATLAS</w:t>
      </w:r>
      <w:r w:rsidRPr="00723C0D">
        <w:rPr>
          <w:color w:val="7030A0"/>
          <w:sz w:val="24"/>
        </w:rPr>
        <w:t xml:space="preserve"> agreement, meeting and fully covering the direction and objectives of the </w:t>
      </w:r>
      <w:r w:rsidR="00723C0D" w:rsidRPr="00723C0D">
        <w:rPr>
          <w:color w:val="7030A0"/>
          <w:sz w:val="24"/>
        </w:rPr>
        <w:t>ATLAS</w:t>
      </w:r>
      <w:r w:rsidRPr="00723C0D">
        <w:rPr>
          <w:color w:val="7030A0"/>
          <w:sz w:val="24"/>
        </w:rPr>
        <w:t xml:space="preserve"> muon spectrometer in the guide.</w:t>
      </w:r>
    </w:p>
    <w:p w:rsidR="00AA0E8A" w:rsidRPr="00723C0D" w:rsidRDefault="00AA0E8A">
      <w:pPr>
        <w:widowControl/>
        <w:jc w:val="left"/>
        <w:rPr>
          <w:sz w:val="24"/>
        </w:rPr>
      </w:pPr>
      <w:r w:rsidRPr="00723C0D">
        <w:rPr>
          <w:sz w:val="24"/>
        </w:rPr>
        <w:br w:type="page"/>
      </w:r>
    </w:p>
    <w:p w:rsidR="00AA0E8A" w:rsidRPr="00723C0D" w:rsidRDefault="00AA0E8A" w:rsidP="00AA0E8A">
      <w:r w:rsidRPr="00723C0D">
        <w:rPr>
          <w:rFonts w:eastAsia="黑体" w:cs="宋体" w:hint="eastAsia"/>
          <w:bCs/>
          <w:sz w:val="28"/>
          <w:szCs w:val="28"/>
        </w:rPr>
        <w:lastRenderedPageBreak/>
        <w:t>（二）项目目标及考核指标、考核方式</w:t>
      </w:r>
      <w:r w:rsidRPr="00723C0D">
        <w:rPr>
          <w:rFonts w:eastAsia="黑体" w:cs="宋体" w:hint="eastAsia"/>
          <w:bCs/>
          <w:sz w:val="28"/>
          <w:szCs w:val="28"/>
        </w:rPr>
        <w:t>/</w:t>
      </w:r>
      <w:r w:rsidRPr="00723C0D">
        <w:rPr>
          <w:rFonts w:eastAsia="黑体" w:cs="宋体" w:hint="eastAsia"/>
          <w:bCs/>
          <w:sz w:val="28"/>
          <w:szCs w:val="28"/>
        </w:rPr>
        <w:t>方法</w:t>
      </w:r>
    </w:p>
    <w:p w:rsidR="00AA0E8A" w:rsidRPr="00723C0D" w:rsidRDefault="00AA0E8A" w:rsidP="00AA0E8A">
      <w:pPr>
        <w:spacing w:line="360" w:lineRule="auto"/>
        <w:jc w:val="left"/>
        <w:rPr>
          <w:rFonts w:eastAsia="黑体" w:cs="宋体"/>
          <w:bCs/>
          <w:sz w:val="28"/>
          <w:szCs w:val="28"/>
        </w:rPr>
      </w:pPr>
      <w:r w:rsidRPr="00723C0D">
        <w:rPr>
          <w:rFonts w:eastAsia="黑体" w:cs="宋体" w:hint="eastAsia"/>
          <w:bCs/>
          <w:sz w:val="28"/>
          <w:szCs w:val="28"/>
        </w:rPr>
        <w:t>（</w:t>
      </w:r>
      <w:r w:rsidRPr="00723C0D">
        <w:rPr>
          <w:rFonts w:eastAsia="黑体" w:cs="宋体" w:hint="eastAsia"/>
          <w:bCs/>
          <w:sz w:val="28"/>
          <w:szCs w:val="28"/>
        </w:rPr>
        <w:t>2</w:t>
      </w:r>
      <w:r w:rsidRPr="00723C0D">
        <w:rPr>
          <w:rFonts w:eastAsia="黑体" w:cs="宋体" w:hint="eastAsia"/>
          <w:bCs/>
          <w:sz w:val="28"/>
          <w:szCs w:val="28"/>
        </w:rPr>
        <w:t>）</w:t>
      </w:r>
      <w:r w:rsidRPr="00723C0D">
        <w:rPr>
          <w:rFonts w:eastAsia="黑体" w:cs="宋体" w:hint="eastAsia"/>
          <w:bCs/>
          <w:sz w:val="28"/>
          <w:szCs w:val="28"/>
        </w:rPr>
        <w:t xml:space="preserve"> Project objectives, assessment indicators, assessment methods/methods</w:t>
      </w:r>
    </w:p>
    <w:p w:rsidR="00AA0E8A" w:rsidRPr="00723C0D" w:rsidRDefault="00AA0E8A" w:rsidP="00AA0E8A">
      <w:r w:rsidRPr="00723C0D">
        <w:rPr>
          <w:rFonts w:cs="宋体" w:hint="eastAsia"/>
          <w:sz w:val="24"/>
        </w:rPr>
        <w:t>限</w:t>
      </w:r>
      <w:r w:rsidRPr="00723C0D">
        <w:rPr>
          <w:rFonts w:cs="宋体" w:hint="eastAsia"/>
          <w:sz w:val="24"/>
        </w:rPr>
        <w:t>2000</w:t>
      </w:r>
      <w:r w:rsidRPr="00723C0D">
        <w:rPr>
          <w:rFonts w:cs="宋体" w:hint="eastAsia"/>
          <w:sz w:val="24"/>
        </w:rPr>
        <w:t>字以内（不包括表格），并填写下表。</w:t>
      </w:r>
    </w:p>
    <w:p w:rsidR="00AA0E8A" w:rsidRPr="00723C0D" w:rsidRDefault="00AA0E8A" w:rsidP="00AA0E8A">
      <w:pPr>
        <w:spacing w:line="360" w:lineRule="auto"/>
        <w:jc w:val="left"/>
        <w:rPr>
          <w:sz w:val="24"/>
        </w:rPr>
      </w:pPr>
      <w:r w:rsidRPr="00723C0D">
        <w:rPr>
          <w:rFonts w:cs="宋体" w:hint="eastAsia"/>
          <w:sz w:val="24"/>
        </w:rPr>
        <w:t>Limited to 2000 words (excluding forms), and fill in the following table.</w:t>
      </w:r>
    </w:p>
    <w:p w:rsidR="00AA0E8A" w:rsidRPr="00723C0D" w:rsidRDefault="00AA0E8A" w:rsidP="00AA0E8A">
      <w:pPr>
        <w:spacing w:line="360" w:lineRule="auto"/>
        <w:jc w:val="left"/>
        <w:rPr>
          <w:sz w:val="24"/>
        </w:rPr>
      </w:pPr>
    </w:p>
    <w:p w:rsidR="00AA0E8A" w:rsidRPr="00723C0D" w:rsidRDefault="00AA0E8A" w:rsidP="00AA0E8A">
      <w:pPr>
        <w:spacing w:line="360" w:lineRule="auto"/>
        <w:jc w:val="left"/>
        <w:rPr>
          <w:sz w:val="24"/>
        </w:rPr>
      </w:pPr>
    </w:p>
    <w:p w:rsidR="00AA0E8A" w:rsidRPr="00723C0D" w:rsidRDefault="00AA0E8A" w:rsidP="00AA0E8A">
      <w:pPr>
        <w:rPr>
          <w:color w:val="7030A0"/>
        </w:rPr>
      </w:pPr>
      <w:proofErr w:type="gramStart"/>
      <w:r w:rsidRPr="00723C0D">
        <w:rPr>
          <w:rFonts w:hint="eastAsia"/>
          <w:color w:val="7030A0"/>
          <w:sz w:val="24"/>
        </w:rPr>
        <w:t>窄</w:t>
      </w:r>
      <w:proofErr w:type="gramEnd"/>
      <w:r w:rsidRPr="00723C0D">
        <w:rPr>
          <w:rFonts w:hint="eastAsia"/>
          <w:color w:val="7030A0"/>
          <w:sz w:val="24"/>
        </w:rPr>
        <w:t>气隙</w:t>
      </w:r>
      <w:r w:rsidRPr="00723C0D">
        <w:rPr>
          <w:rFonts w:hint="eastAsia"/>
          <w:color w:val="7030A0"/>
          <w:sz w:val="24"/>
        </w:rPr>
        <w:t>RPC</w:t>
      </w:r>
      <w:r w:rsidRPr="00723C0D">
        <w:rPr>
          <w:rFonts w:hint="eastAsia"/>
          <w:color w:val="7030A0"/>
          <w:sz w:val="24"/>
        </w:rPr>
        <w:t>缪子触发探测器及读出电子学，根据</w:t>
      </w:r>
      <w:r w:rsidR="00723C0D" w:rsidRPr="00723C0D">
        <w:rPr>
          <w:rFonts w:hint="eastAsia"/>
          <w:color w:val="7030A0"/>
          <w:sz w:val="24"/>
        </w:rPr>
        <w:t>ATLAS</w:t>
      </w:r>
      <w:r w:rsidRPr="00723C0D">
        <w:rPr>
          <w:rFonts w:hint="eastAsia"/>
          <w:color w:val="7030A0"/>
          <w:sz w:val="24"/>
        </w:rPr>
        <w:t xml:space="preserve"> Phase-II</w:t>
      </w:r>
      <w:r w:rsidRPr="00723C0D">
        <w:rPr>
          <w:rFonts w:hint="eastAsia"/>
          <w:color w:val="7030A0"/>
          <w:sz w:val="24"/>
        </w:rPr>
        <w:t>升级需求，设定研究目标为提高</w:t>
      </w:r>
      <w:r w:rsidRPr="00723C0D">
        <w:rPr>
          <w:rFonts w:hint="eastAsia"/>
          <w:color w:val="7030A0"/>
          <w:sz w:val="24"/>
        </w:rPr>
        <w:t>RPC</w:t>
      </w:r>
      <w:r w:rsidRPr="00723C0D">
        <w:rPr>
          <w:rFonts w:hint="eastAsia"/>
          <w:color w:val="7030A0"/>
          <w:sz w:val="24"/>
        </w:rPr>
        <w:t>的计数率能力，提高时间分辨性能，保证探测器具有高探测效率，并完成协议规定的探测器制作、安装和测试任务。</w:t>
      </w:r>
    </w:p>
    <w:p w:rsidR="00AA0E8A" w:rsidRPr="00723C0D" w:rsidRDefault="00AA0E8A" w:rsidP="00AA0E8A">
      <w:pPr>
        <w:spacing w:line="360" w:lineRule="auto"/>
        <w:rPr>
          <w:color w:val="7030A0"/>
          <w:sz w:val="24"/>
        </w:rPr>
      </w:pPr>
      <w:r w:rsidRPr="00723C0D">
        <w:rPr>
          <w:rFonts w:hint="eastAsia"/>
          <w:color w:val="7030A0"/>
          <w:sz w:val="24"/>
        </w:rPr>
        <w:t xml:space="preserve">The narrow air gap RPC muon trigger detector and readout electronics, according to the </w:t>
      </w:r>
      <w:r w:rsidR="00723C0D" w:rsidRPr="00723C0D">
        <w:rPr>
          <w:rFonts w:hint="eastAsia"/>
          <w:color w:val="7030A0"/>
          <w:sz w:val="24"/>
        </w:rPr>
        <w:t>ATLAS</w:t>
      </w:r>
      <w:r w:rsidRPr="00723C0D">
        <w:rPr>
          <w:rFonts w:hint="eastAsia"/>
          <w:color w:val="7030A0"/>
          <w:sz w:val="24"/>
        </w:rPr>
        <w:t xml:space="preserve"> phase II upgrade requirements, set the research goal to improve the RPC count rate ability, improve the time resolution performance, ensure the detector has high detection efficiency, and complete the detector production, installation and testing tasks specified in the agreement.</w:t>
      </w:r>
    </w:p>
    <w:p w:rsidR="00AA0E8A" w:rsidRPr="00723C0D" w:rsidRDefault="00AA0E8A" w:rsidP="00AA0E8A">
      <w:pPr>
        <w:rPr>
          <w:color w:val="7030A0"/>
        </w:rPr>
      </w:pPr>
      <w:r w:rsidRPr="00723C0D">
        <w:rPr>
          <w:color w:val="7030A0"/>
          <w:sz w:val="24"/>
        </w:rPr>
        <w:t>考核指标包括：计数率能力达到</w:t>
      </w:r>
      <w:r w:rsidRPr="00723C0D">
        <w:rPr>
          <w:color w:val="7030A0"/>
          <w:sz w:val="24"/>
        </w:rPr>
        <w:t>1 kHz/cm2</w:t>
      </w:r>
      <w:r w:rsidRPr="00723C0D">
        <w:rPr>
          <w:color w:val="7030A0"/>
          <w:sz w:val="24"/>
        </w:rPr>
        <w:t>以上，探测效率高于</w:t>
      </w:r>
      <w:r w:rsidRPr="00723C0D">
        <w:rPr>
          <w:color w:val="7030A0"/>
          <w:sz w:val="24"/>
        </w:rPr>
        <w:t>95%</w:t>
      </w:r>
      <w:r w:rsidRPr="00723C0D">
        <w:rPr>
          <w:color w:val="7030A0"/>
          <w:sz w:val="24"/>
        </w:rPr>
        <w:t>，时间分辨优于</w:t>
      </w:r>
      <w:r w:rsidRPr="00723C0D">
        <w:rPr>
          <w:color w:val="7030A0"/>
          <w:sz w:val="24"/>
        </w:rPr>
        <w:t>1 ns</w:t>
      </w:r>
      <w:r w:rsidRPr="00723C0D">
        <w:rPr>
          <w:color w:val="7030A0"/>
          <w:sz w:val="24"/>
        </w:rPr>
        <w:t>。以上性能指标通过宇宙线测试、放射源测试、或由</w:t>
      </w:r>
      <w:r w:rsidR="00723C0D" w:rsidRPr="00723C0D">
        <w:rPr>
          <w:color w:val="7030A0"/>
          <w:sz w:val="24"/>
        </w:rPr>
        <w:t>ATLAS</w:t>
      </w:r>
      <w:r w:rsidRPr="00723C0D">
        <w:rPr>
          <w:color w:val="7030A0"/>
          <w:sz w:val="24"/>
        </w:rPr>
        <w:t>缪子探测器升级合作组安排的束流测试等方法进行考核。</w:t>
      </w:r>
    </w:p>
    <w:p w:rsidR="00AA0E8A" w:rsidRPr="00723C0D" w:rsidRDefault="00AA0E8A" w:rsidP="00AA0E8A">
      <w:pPr>
        <w:spacing w:line="360" w:lineRule="auto"/>
        <w:rPr>
          <w:color w:val="7030A0"/>
          <w:sz w:val="24"/>
        </w:rPr>
        <w:sectPr w:rsidR="00AA0E8A" w:rsidRPr="00723C0D">
          <w:pgSz w:w="11906" w:h="16838"/>
          <w:pgMar w:top="1418" w:right="1418" w:bottom="1418" w:left="1418" w:header="851" w:footer="992" w:gutter="0"/>
          <w:cols w:space="720"/>
          <w:docGrid w:type="lines" w:linePitch="312"/>
        </w:sectPr>
      </w:pPr>
      <w:r w:rsidRPr="00723C0D">
        <w:rPr>
          <w:color w:val="7030A0"/>
          <w:sz w:val="24"/>
        </w:rPr>
        <w:t xml:space="preserve">The evaluation indexes include: the counting rate ability reaches more than 1 kHz/cm2, the detection efficiency is higher than 95%, and the time resolution is better than 1 ns. The above performance indicators are evaluated by cosmic ray test, radioactive source test, or beam test arranged by </w:t>
      </w:r>
      <w:r w:rsidR="00723C0D" w:rsidRPr="00723C0D">
        <w:rPr>
          <w:color w:val="7030A0"/>
          <w:sz w:val="24"/>
        </w:rPr>
        <w:t>ATLAS</w:t>
      </w:r>
      <w:r w:rsidRPr="00723C0D">
        <w:rPr>
          <w:color w:val="7030A0"/>
          <w:sz w:val="24"/>
        </w:rPr>
        <w:t xml:space="preserve"> muon detector upgrade cooperation group.</w:t>
      </w:r>
    </w:p>
    <w:p w:rsidR="00AA0E8A" w:rsidRPr="00723C0D" w:rsidRDefault="00AA0E8A" w:rsidP="00AA0E8A">
      <w:pPr>
        <w:snapToGrid w:val="0"/>
        <w:spacing w:beforeLines="50" w:before="156"/>
        <w:jc w:val="center"/>
        <w:rPr>
          <w:b/>
          <w:color w:val="7030A0"/>
          <w:szCs w:val="21"/>
          <w:highlight w:val="yellow"/>
        </w:rPr>
      </w:pPr>
    </w:p>
    <w:p w:rsidR="00AA0E8A" w:rsidRPr="00723C0D" w:rsidRDefault="00AA0E8A" w:rsidP="00AA0E8A">
      <w:pPr>
        <w:spacing w:line="400" w:lineRule="exact"/>
        <w:rPr>
          <w:rFonts w:eastAsia="仿宋_GB2312"/>
          <w:color w:val="7030A0"/>
          <w:sz w:val="24"/>
        </w:rPr>
      </w:pPr>
    </w:p>
    <w:p w:rsidR="00AA0E8A" w:rsidRPr="00723C0D" w:rsidRDefault="00AA0E8A" w:rsidP="00AA0E8A">
      <w:pPr>
        <w:rPr>
          <w:color w:val="7030A0"/>
        </w:rPr>
      </w:pPr>
      <w:r w:rsidRPr="00723C0D">
        <w:rPr>
          <w:rFonts w:hint="eastAsia"/>
          <w:b/>
          <w:color w:val="7030A0"/>
          <w:sz w:val="24"/>
          <w:szCs w:val="21"/>
        </w:rPr>
        <w:t>项目目标、预期成果与考核指标表</w:t>
      </w:r>
    </w:p>
    <w:p w:rsidR="00AA0E8A" w:rsidRPr="00723C0D" w:rsidRDefault="00AA0E8A" w:rsidP="00AA0E8A">
      <w:pPr>
        <w:snapToGrid w:val="0"/>
        <w:spacing w:beforeLines="50" w:before="156"/>
        <w:jc w:val="center"/>
        <w:rPr>
          <w:b/>
          <w:color w:val="7030A0"/>
          <w:szCs w:val="21"/>
        </w:rPr>
      </w:pPr>
      <w:r w:rsidRPr="00723C0D">
        <w:rPr>
          <w:rFonts w:hint="eastAsia"/>
          <w:b/>
          <w:color w:val="7030A0"/>
          <w:sz w:val="24"/>
        </w:rPr>
        <w:t>Project objectives, expected results and assessment indicators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853"/>
        <w:gridCol w:w="3600"/>
        <w:gridCol w:w="1134"/>
        <w:gridCol w:w="1226"/>
        <w:gridCol w:w="1374"/>
        <w:gridCol w:w="1440"/>
        <w:gridCol w:w="598"/>
        <w:gridCol w:w="722"/>
        <w:gridCol w:w="786"/>
      </w:tblGrid>
      <w:tr w:rsidR="00746D80" w:rsidRPr="00723C0D" w:rsidTr="004C1F1C">
        <w:trPr>
          <w:cantSplit/>
          <w:trHeight w:val="465"/>
          <w:jc w:val="center"/>
        </w:trPr>
        <w:tc>
          <w:tcPr>
            <w:tcW w:w="1190" w:type="dxa"/>
            <w:vMerge w:val="restart"/>
            <w:vAlign w:val="center"/>
          </w:tcPr>
          <w:p w:rsidR="00AA0E8A" w:rsidRPr="00723C0D" w:rsidRDefault="00AA0E8A" w:rsidP="004C1F1C">
            <w:pPr>
              <w:rPr>
                <w:color w:val="7030A0"/>
              </w:rPr>
            </w:pPr>
            <w:r w:rsidRPr="00723C0D">
              <w:rPr>
                <w:rFonts w:cs="宋体" w:hint="eastAsia"/>
                <w:b/>
                <w:bCs/>
                <w:color w:val="7030A0"/>
                <w:spacing w:val="-4"/>
                <w:szCs w:val="21"/>
              </w:rPr>
              <w:t>项目目标</w:t>
            </w:r>
          </w:p>
          <w:p w:rsidR="00AA0E8A" w:rsidRPr="00723C0D" w:rsidRDefault="00AA0E8A" w:rsidP="004C1F1C">
            <w:pPr>
              <w:adjustRightInd w:val="0"/>
              <w:snapToGrid w:val="0"/>
              <w:jc w:val="center"/>
              <w:rPr>
                <w:rFonts w:cs="宋体"/>
                <w:b/>
                <w:bCs/>
                <w:color w:val="7030A0"/>
                <w:spacing w:val="-4"/>
                <w:szCs w:val="21"/>
              </w:rPr>
            </w:pPr>
            <w:r w:rsidRPr="00723C0D">
              <w:rPr>
                <w:rFonts w:cs="宋体" w:hint="eastAsia"/>
                <w:b/>
                <w:bCs/>
                <w:color w:val="7030A0"/>
                <w:spacing w:val="-4"/>
                <w:szCs w:val="21"/>
              </w:rPr>
              <w:t>Project objectives</w:t>
            </w:r>
          </w:p>
        </w:tc>
        <w:tc>
          <w:tcPr>
            <w:tcW w:w="853" w:type="dxa"/>
            <w:vMerge w:val="restart"/>
            <w:vAlign w:val="center"/>
          </w:tcPr>
          <w:p w:rsidR="00AA0E8A" w:rsidRPr="00723C0D" w:rsidRDefault="00AA0E8A" w:rsidP="004C1F1C">
            <w:pPr>
              <w:rPr>
                <w:color w:val="7030A0"/>
              </w:rPr>
            </w:pPr>
            <w:r w:rsidRPr="00723C0D">
              <w:rPr>
                <w:rFonts w:cs="宋体" w:hint="eastAsia"/>
                <w:b/>
                <w:bCs/>
                <w:color w:val="7030A0"/>
                <w:spacing w:val="-4"/>
                <w:szCs w:val="21"/>
              </w:rPr>
              <w:t>预期成果名称</w:t>
            </w:r>
          </w:p>
          <w:p w:rsidR="00AA0E8A" w:rsidRPr="00723C0D" w:rsidRDefault="00AA0E8A" w:rsidP="004C1F1C">
            <w:pPr>
              <w:adjustRightInd w:val="0"/>
              <w:snapToGrid w:val="0"/>
              <w:jc w:val="center"/>
              <w:rPr>
                <w:rFonts w:cs="宋体"/>
                <w:b/>
                <w:bCs/>
                <w:color w:val="7030A0"/>
                <w:spacing w:val="-4"/>
                <w:szCs w:val="21"/>
              </w:rPr>
            </w:pPr>
            <w:r w:rsidRPr="00723C0D">
              <w:rPr>
                <w:rFonts w:cs="宋体" w:hint="eastAsia"/>
                <w:b/>
                <w:bCs/>
                <w:color w:val="7030A0"/>
                <w:spacing w:val="-4"/>
                <w:szCs w:val="21"/>
              </w:rPr>
              <w:t>Name of expected results</w:t>
            </w:r>
          </w:p>
        </w:tc>
        <w:tc>
          <w:tcPr>
            <w:tcW w:w="3600" w:type="dxa"/>
            <w:vMerge w:val="restart"/>
            <w:vAlign w:val="center"/>
          </w:tcPr>
          <w:p w:rsidR="00AA0E8A" w:rsidRPr="00723C0D" w:rsidRDefault="00AA0E8A" w:rsidP="004C1F1C">
            <w:pPr>
              <w:rPr>
                <w:color w:val="7030A0"/>
              </w:rPr>
            </w:pPr>
            <w:r w:rsidRPr="00723C0D">
              <w:rPr>
                <w:rFonts w:cs="宋体" w:hint="eastAsia"/>
                <w:b/>
                <w:bCs/>
                <w:color w:val="7030A0"/>
                <w:spacing w:val="-4"/>
                <w:szCs w:val="21"/>
              </w:rPr>
              <w:t>预期成果</w:t>
            </w:r>
          </w:p>
          <w:p w:rsidR="00AA0E8A" w:rsidRPr="00723C0D" w:rsidRDefault="00AA0E8A" w:rsidP="004C1F1C">
            <w:pPr>
              <w:adjustRightInd w:val="0"/>
              <w:snapToGrid w:val="0"/>
              <w:jc w:val="center"/>
              <w:rPr>
                <w:rFonts w:cs="宋体"/>
                <w:b/>
                <w:bCs/>
                <w:color w:val="7030A0"/>
                <w:spacing w:val="-4"/>
                <w:szCs w:val="21"/>
              </w:rPr>
            </w:pPr>
            <w:r w:rsidRPr="00723C0D">
              <w:rPr>
                <w:rFonts w:cs="宋体" w:hint="eastAsia"/>
                <w:b/>
                <w:bCs/>
                <w:color w:val="7030A0"/>
                <w:spacing w:val="-4"/>
                <w:szCs w:val="21"/>
              </w:rPr>
              <w:t>Expected results</w:t>
            </w:r>
          </w:p>
          <w:p w:rsidR="00AA0E8A" w:rsidRPr="00723C0D" w:rsidRDefault="00AA0E8A" w:rsidP="004C1F1C">
            <w:pPr>
              <w:rPr>
                <w:color w:val="7030A0"/>
              </w:rPr>
            </w:pPr>
            <w:r w:rsidRPr="00723C0D">
              <w:rPr>
                <w:rFonts w:cs="宋体" w:hint="eastAsia"/>
                <w:b/>
                <w:bCs/>
                <w:color w:val="7030A0"/>
                <w:spacing w:val="-4"/>
                <w:szCs w:val="21"/>
              </w:rPr>
              <w:t>类型</w:t>
            </w:r>
          </w:p>
          <w:p w:rsidR="00AA0E8A" w:rsidRPr="00723C0D" w:rsidRDefault="00AA0E8A" w:rsidP="004C1F1C">
            <w:pPr>
              <w:adjustRightInd w:val="0"/>
              <w:snapToGrid w:val="0"/>
              <w:jc w:val="center"/>
              <w:rPr>
                <w:rFonts w:cs="宋体"/>
                <w:b/>
                <w:bCs/>
                <w:color w:val="7030A0"/>
                <w:spacing w:val="-4"/>
                <w:szCs w:val="21"/>
              </w:rPr>
            </w:pPr>
            <w:r w:rsidRPr="00723C0D">
              <w:rPr>
                <w:rFonts w:cs="宋体" w:hint="eastAsia"/>
                <w:b/>
                <w:bCs/>
                <w:color w:val="7030A0"/>
                <w:spacing w:val="-4"/>
                <w:szCs w:val="21"/>
              </w:rPr>
              <w:t>type</w:t>
            </w:r>
          </w:p>
        </w:tc>
        <w:tc>
          <w:tcPr>
            <w:tcW w:w="1134" w:type="dxa"/>
            <w:vMerge w:val="restart"/>
            <w:vAlign w:val="center"/>
          </w:tcPr>
          <w:p w:rsidR="00AA0E8A" w:rsidRPr="00723C0D" w:rsidRDefault="00AA0E8A" w:rsidP="004C1F1C">
            <w:pPr>
              <w:rPr>
                <w:color w:val="7030A0"/>
              </w:rPr>
            </w:pPr>
            <w:r w:rsidRPr="00723C0D">
              <w:rPr>
                <w:rFonts w:cs="宋体" w:hint="eastAsia"/>
                <w:b/>
                <w:bCs/>
                <w:color w:val="7030A0"/>
                <w:spacing w:val="-4"/>
                <w:szCs w:val="21"/>
              </w:rPr>
              <w:t>对应的</w:t>
            </w:r>
          </w:p>
          <w:p w:rsidR="00AA0E8A" w:rsidRPr="00723C0D" w:rsidRDefault="00AA0E8A" w:rsidP="004C1F1C">
            <w:pPr>
              <w:adjustRightInd w:val="0"/>
              <w:snapToGrid w:val="0"/>
              <w:jc w:val="center"/>
              <w:rPr>
                <w:rFonts w:cs="宋体"/>
                <w:b/>
                <w:bCs/>
                <w:color w:val="7030A0"/>
                <w:spacing w:val="-4"/>
                <w:szCs w:val="21"/>
              </w:rPr>
            </w:pPr>
            <w:r w:rsidRPr="00723C0D">
              <w:rPr>
                <w:rFonts w:cs="宋体" w:hint="eastAsia"/>
                <w:b/>
                <w:bCs/>
                <w:color w:val="7030A0"/>
                <w:spacing w:val="-4"/>
                <w:szCs w:val="21"/>
              </w:rPr>
              <w:t>Corresponding</w:t>
            </w:r>
          </w:p>
          <w:p w:rsidR="00AA0E8A" w:rsidRPr="00723C0D" w:rsidRDefault="00AA0E8A" w:rsidP="004C1F1C">
            <w:pPr>
              <w:rPr>
                <w:color w:val="7030A0"/>
              </w:rPr>
            </w:pPr>
            <w:r w:rsidRPr="00723C0D">
              <w:rPr>
                <w:rFonts w:cs="宋体" w:hint="eastAsia"/>
                <w:b/>
                <w:bCs/>
                <w:color w:val="7030A0"/>
                <w:spacing w:val="-4"/>
                <w:szCs w:val="21"/>
              </w:rPr>
              <w:t>课题</w:t>
            </w:r>
          </w:p>
          <w:p w:rsidR="00AA0E8A" w:rsidRPr="00723C0D" w:rsidRDefault="00AA0E8A" w:rsidP="004C1F1C">
            <w:pPr>
              <w:adjustRightInd w:val="0"/>
              <w:snapToGrid w:val="0"/>
              <w:jc w:val="center"/>
              <w:rPr>
                <w:rFonts w:cs="宋体"/>
                <w:b/>
                <w:bCs/>
                <w:color w:val="7030A0"/>
                <w:spacing w:val="-4"/>
                <w:szCs w:val="21"/>
              </w:rPr>
            </w:pPr>
            <w:r w:rsidRPr="00723C0D">
              <w:rPr>
                <w:rFonts w:cs="宋体" w:hint="eastAsia"/>
                <w:b/>
                <w:bCs/>
                <w:color w:val="7030A0"/>
                <w:spacing w:val="-4"/>
                <w:szCs w:val="21"/>
              </w:rPr>
              <w:t>topic</w:t>
            </w:r>
          </w:p>
        </w:tc>
        <w:tc>
          <w:tcPr>
            <w:tcW w:w="5360" w:type="dxa"/>
            <w:gridSpan w:val="5"/>
            <w:vAlign w:val="center"/>
          </w:tcPr>
          <w:p w:rsidR="00AA0E8A" w:rsidRPr="00723C0D" w:rsidRDefault="00AA0E8A" w:rsidP="004C1F1C">
            <w:pPr>
              <w:rPr>
                <w:color w:val="7030A0"/>
              </w:rPr>
            </w:pPr>
            <w:r w:rsidRPr="00723C0D">
              <w:rPr>
                <w:rFonts w:cs="宋体" w:hint="eastAsia"/>
                <w:b/>
                <w:bCs/>
                <w:color w:val="7030A0"/>
                <w:spacing w:val="-4"/>
                <w:szCs w:val="21"/>
              </w:rPr>
              <w:t>考核指标</w:t>
            </w:r>
          </w:p>
          <w:p w:rsidR="00AA0E8A" w:rsidRPr="00723C0D" w:rsidRDefault="00AA0E8A" w:rsidP="004C1F1C">
            <w:pPr>
              <w:adjustRightInd w:val="0"/>
              <w:snapToGrid w:val="0"/>
              <w:jc w:val="center"/>
              <w:rPr>
                <w:rFonts w:cs="宋体"/>
                <w:b/>
                <w:bCs/>
                <w:color w:val="7030A0"/>
                <w:spacing w:val="-4"/>
                <w:szCs w:val="21"/>
              </w:rPr>
            </w:pPr>
            <w:r w:rsidRPr="00723C0D">
              <w:rPr>
                <w:rFonts w:cs="宋体" w:hint="eastAsia"/>
                <w:b/>
                <w:bCs/>
                <w:color w:val="7030A0"/>
                <w:spacing w:val="-4"/>
                <w:szCs w:val="21"/>
              </w:rPr>
              <w:t>Assessment indicators</w:t>
            </w:r>
          </w:p>
        </w:tc>
        <w:tc>
          <w:tcPr>
            <w:tcW w:w="786" w:type="dxa"/>
            <w:vMerge w:val="restart"/>
            <w:vAlign w:val="center"/>
          </w:tcPr>
          <w:p w:rsidR="00AA0E8A" w:rsidRPr="00723C0D" w:rsidRDefault="00AA0E8A" w:rsidP="004C1F1C">
            <w:pPr>
              <w:rPr>
                <w:color w:val="7030A0"/>
              </w:rPr>
            </w:pPr>
            <w:r w:rsidRPr="00723C0D">
              <w:rPr>
                <w:rFonts w:cs="宋体" w:hint="eastAsia"/>
                <w:b/>
                <w:bCs/>
                <w:color w:val="7030A0"/>
                <w:spacing w:val="-4"/>
                <w:szCs w:val="21"/>
              </w:rPr>
              <w:t>考核方式（方法）及评价手段</w:t>
            </w:r>
          </w:p>
          <w:p w:rsidR="00AA0E8A" w:rsidRPr="00723C0D" w:rsidRDefault="00AA0E8A" w:rsidP="004C1F1C">
            <w:pPr>
              <w:adjustRightInd w:val="0"/>
              <w:snapToGrid w:val="0"/>
              <w:jc w:val="center"/>
              <w:rPr>
                <w:rFonts w:cs="宋体"/>
                <w:b/>
                <w:bCs/>
                <w:color w:val="7030A0"/>
                <w:spacing w:val="-4"/>
                <w:szCs w:val="21"/>
              </w:rPr>
            </w:pPr>
            <w:r w:rsidRPr="00723C0D">
              <w:rPr>
                <w:rFonts w:cs="宋体" w:hint="eastAsia"/>
                <w:b/>
                <w:bCs/>
                <w:color w:val="7030A0"/>
                <w:spacing w:val="-4"/>
                <w:szCs w:val="21"/>
              </w:rPr>
              <w:t>Assessment methods and evaluation means</w:t>
            </w:r>
          </w:p>
        </w:tc>
      </w:tr>
      <w:tr w:rsidR="00746D80" w:rsidRPr="00723C0D" w:rsidTr="004C1F1C">
        <w:trPr>
          <w:cantSplit/>
          <w:trHeight w:val="465"/>
          <w:jc w:val="center"/>
        </w:trPr>
        <w:tc>
          <w:tcPr>
            <w:tcW w:w="1190" w:type="dxa"/>
            <w:vMerge/>
            <w:vAlign w:val="center"/>
          </w:tcPr>
          <w:p w:rsidR="00AA0E8A" w:rsidRPr="00723C0D" w:rsidRDefault="00AA0E8A" w:rsidP="004C1F1C">
            <w:pPr>
              <w:rPr>
                <w:rFonts w:cs="宋体"/>
                <w:b/>
                <w:bCs/>
                <w:color w:val="7030A0"/>
                <w:spacing w:val="-4"/>
                <w:szCs w:val="21"/>
              </w:rPr>
            </w:pPr>
          </w:p>
        </w:tc>
        <w:tc>
          <w:tcPr>
            <w:tcW w:w="853" w:type="dxa"/>
            <w:vMerge/>
            <w:vAlign w:val="center"/>
          </w:tcPr>
          <w:p w:rsidR="00AA0E8A" w:rsidRPr="00723C0D" w:rsidRDefault="00AA0E8A" w:rsidP="004C1F1C">
            <w:pPr>
              <w:adjustRightInd w:val="0"/>
              <w:snapToGrid w:val="0"/>
              <w:jc w:val="center"/>
              <w:rPr>
                <w:rFonts w:cs="宋体"/>
                <w:b/>
                <w:bCs/>
                <w:color w:val="7030A0"/>
                <w:spacing w:val="-4"/>
                <w:szCs w:val="21"/>
              </w:rPr>
            </w:pPr>
          </w:p>
        </w:tc>
        <w:tc>
          <w:tcPr>
            <w:tcW w:w="3600" w:type="dxa"/>
            <w:vMerge/>
            <w:vAlign w:val="center"/>
          </w:tcPr>
          <w:p w:rsidR="00AA0E8A" w:rsidRPr="00723C0D" w:rsidRDefault="00AA0E8A" w:rsidP="004C1F1C">
            <w:pPr>
              <w:adjustRightInd w:val="0"/>
              <w:snapToGrid w:val="0"/>
              <w:jc w:val="center"/>
              <w:rPr>
                <w:rFonts w:cs="宋体"/>
                <w:b/>
                <w:bCs/>
                <w:color w:val="7030A0"/>
                <w:spacing w:val="-4"/>
                <w:szCs w:val="21"/>
              </w:rPr>
            </w:pPr>
          </w:p>
        </w:tc>
        <w:tc>
          <w:tcPr>
            <w:tcW w:w="1134" w:type="dxa"/>
            <w:vMerge/>
            <w:vAlign w:val="center"/>
          </w:tcPr>
          <w:p w:rsidR="00AA0E8A" w:rsidRPr="00723C0D" w:rsidRDefault="00AA0E8A" w:rsidP="004C1F1C">
            <w:pPr>
              <w:rPr>
                <w:rFonts w:cs="宋体"/>
                <w:b/>
                <w:bCs/>
                <w:color w:val="7030A0"/>
                <w:spacing w:val="-4"/>
                <w:szCs w:val="21"/>
              </w:rPr>
            </w:pPr>
          </w:p>
        </w:tc>
        <w:tc>
          <w:tcPr>
            <w:tcW w:w="1226" w:type="dxa"/>
            <w:vAlign w:val="center"/>
          </w:tcPr>
          <w:p w:rsidR="00AA0E8A" w:rsidRPr="00723C0D" w:rsidRDefault="00AA0E8A" w:rsidP="004C1F1C">
            <w:pPr>
              <w:rPr>
                <w:color w:val="7030A0"/>
              </w:rPr>
            </w:pPr>
            <w:r w:rsidRPr="00723C0D">
              <w:rPr>
                <w:rFonts w:cs="宋体" w:hint="eastAsia"/>
                <w:b/>
                <w:bCs/>
                <w:color w:val="7030A0"/>
                <w:spacing w:val="-4"/>
                <w:szCs w:val="21"/>
              </w:rPr>
              <w:t>指标</w:t>
            </w:r>
          </w:p>
          <w:p w:rsidR="00AA0E8A" w:rsidRPr="00723C0D" w:rsidRDefault="00AA0E8A" w:rsidP="004C1F1C">
            <w:pPr>
              <w:adjustRightInd w:val="0"/>
              <w:snapToGrid w:val="0"/>
              <w:jc w:val="center"/>
              <w:rPr>
                <w:rFonts w:cs="宋体"/>
                <w:b/>
                <w:bCs/>
                <w:color w:val="7030A0"/>
                <w:spacing w:val="-4"/>
                <w:szCs w:val="21"/>
              </w:rPr>
            </w:pPr>
            <w:r w:rsidRPr="00723C0D">
              <w:rPr>
                <w:rFonts w:cs="宋体" w:hint="eastAsia"/>
                <w:b/>
                <w:bCs/>
                <w:color w:val="7030A0"/>
                <w:spacing w:val="-4"/>
                <w:szCs w:val="21"/>
              </w:rPr>
              <w:t>index</w:t>
            </w:r>
          </w:p>
          <w:p w:rsidR="00AA0E8A" w:rsidRPr="00723C0D" w:rsidRDefault="00AA0E8A" w:rsidP="004C1F1C">
            <w:pPr>
              <w:rPr>
                <w:color w:val="7030A0"/>
              </w:rPr>
            </w:pPr>
            <w:r w:rsidRPr="00723C0D">
              <w:rPr>
                <w:rFonts w:cs="宋体" w:hint="eastAsia"/>
                <w:b/>
                <w:bCs/>
                <w:color w:val="7030A0"/>
                <w:spacing w:val="-4"/>
                <w:szCs w:val="21"/>
              </w:rPr>
              <w:t>名称</w:t>
            </w:r>
          </w:p>
          <w:p w:rsidR="00AA0E8A" w:rsidRPr="00723C0D" w:rsidRDefault="00AA0E8A" w:rsidP="004C1F1C">
            <w:pPr>
              <w:adjustRightInd w:val="0"/>
              <w:snapToGrid w:val="0"/>
              <w:jc w:val="center"/>
              <w:rPr>
                <w:rFonts w:cs="宋体"/>
                <w:b/>
                <w:bCs/>
                <w:color w:val="7030A0"/>
                <w:spacing w:val="-4"/>
                <w:szCs w:val="21"/>
              </w:rPr>
            </w:pPr>
            <w:r w:rsidRPr="00723C0D">
              <w:rPr>
                <w:rFonts w:cs="宋体" w:hint="eastAsia"/>
                <w:b/>
                <w:bCs/>
                <w:color w:val="7030A0"/>
                <w:spacing w:val="-4"/>
                <w:szCs w:val="21"/>
              </w:rPr>
              <w:t>name</w:t>
            </w:r>
          </w:p>
        </w:tc>
        <w:tc>
          <w:tcPr>
            <w:tcW w:w="1374" w:type="dxa"/>
            <w:vAlign w:val="center"/>
          </w:tcPr>
          <w:p w:rsidR="00AA0E8A" w:rsidRPr="00723C0D" w:rsidRDefault="00AA0E8A" w:rsidP="004C1F1C">
            <w:pPr>
              <w:rPr>
                <w:color w:val="7030A0"/>
              </w:rPr>
            </w:pPr>
            <w:r w:rsidRPr="00723C0D">
              <w:rPr>
                <w:rFonts w:cs="宋体" w:hint="eastAsia"/>
                <w:b/>
                <w:bCs/>
                <w:color w:val="7030A0"/>
                <w:spacing w:val="-4"/>
                <w:szCs w:val="21"/>
              </w:rPr>
              <w:t>立项时已有指标值</w:t>
            </w:r>
            <w:r w:rsidRPr="00723C0D">
              <w:rPr>
                <w:rFonts w:cs="宋体" w:hint="eastAsia"/>
                <w:b/>
                <w:bCs/>
                <w:color w:val="7030A0"/>
                <w:spacing w:val="-4"/>
                <w:szCs w:val="21"/>
              </w:rPr>
              <w:t>/</w:t>
            </w:r>
            <w:r w:rsidRPr="00723C0D">
              <w:rPr>
                <w:rFonts w:cs="宋体" w:hint="eastAsia"/>
                <w:b/>
                <w:bCs/>
                <w:color w:val="7030A0"/>
                <w:spacing w:val="-4"/>
                <w:szCs w:val="21"/>
              </w:rPr>
              <w:t>状态</w:t>
            </w:r>
          </w:p>
          <w:p w:rsidR="00AA0E8A" w:rsidRPr="00723C0D" w:rsidRDefault="00AA0E8A" w:rsidP="004C1F1C">
            <w:pPr>
              <w:adjustRightInd w:val="0"/>
              <w:snapToGrid w:val="0"/>
              <w:jc w:val="center"/>
              <w:rPr>
                <w:rFonts w:cs="宋体"/>
                <w:b/>
                <w:bCs/>
                <w:color w:val="7030A0"/>
                <w:spacing w:val="-4"/>
                <w:szCs w:val="21"/>
              </w:rPr>
            </w:pPr>
            <w:r w:rsidRPr="00723C0D">
              <w:rPr>
                <w:rFonts w:cs="宋体" w:hint="eastAsia"/>
                <w:b/>
                <w:bCs/>
                <w:color w:val="7030A0"/>
                <w:spacing w:val="-4"/>
                <w:szCs w:val="21"/>
              </w:rPr>
              <w:t>Existing index value/status at project initiation</w:t>
            </w:r>
          </w:p>
        </w:tc>
        <w:tc>
          <w:tcPr>
            <w:tcW w:w="1440" w:type="dxa"/>
            <w:vAlign w:val="center"/>
          </w:tcPr>
          <w:p w:rsidR="00AA0E8A" w:rsidRPr="00723C0D" w:rsidRDefault="00AA0E8A" w:rsidP="004C1F1C">
            <w:pPr>
              <w:rPr>
                <w:color w:val="7030A0"/>
              </w:rPr>
            </w:pPr>
            <w:r w:rsidRPr="00723C0D">
              <w:rPr>
                <w:rFonts w:cs="宋体" w:hint="eastAsia"/>
                <w:b/>
                <w:bCs/>
                <w:color w:val="7030A0"/>
                <w:spacing w:val="-4"/>
                <w:szCs w:val="21"/>
              </w:rPr>
              <w:t>中期指标值</w:t>
            </w:r>
            <w:r w:rsidRPr="00723C0D">
              <w:rPr>
                <w:rFonts w:cs="宋体" w:hint="eastAsia"/>
                <w:b/>
                <w:bCs/>
                <w:color w:val="7030A0"/>
                <w:spacing w:val="-4"/>
                <w:szCs w:val="21"/>
              </w:rPr>
              <w:t>/</w:t>
            </w:r>
            <w:r w:rsidRPr="00723C0D">
              <w:rPr>
                <w:rFonts w:cs="宋体" w:hint="eastAsia"/>
                <w:b/>
                <w:bCs/>
                <w:color w:val="7030A0"/>
                <w:spacing w:val="-4"/>
                <w:szCs w:val="21"/>
              </w:rPr>
              <w:t>状态</w:t>
            </w:r>
          </w:p>
          <w:p w:rsidR="00AA0E8A" w:rsidRPr="00723C0D" w:rsidRDefault="00AA0E8A" w:rsidP="004C1F1C">
            <w:pPr>
              <w:adjustRightInd w:val="0"/>
              <w:snapToGrid w:val="0"/>
              <w:jc w:val="center"/>
              <w:rPr>
                <w:rFonts w:cs="宋体"/>
                <w:b/>
                <w:bCs/>
                <w:color w:val="7030A0"/>
                <w:spacing w:val="-4"/>
                <w:szCs w:val="21"/>
              </w:rPr>
            </w:pPr>
            <w:proofErr w:type="spellStart"/>
            <w:r w:rsidRPr="00723C0D">
              <w:rPr>
                <w:rFonts w:cs="宋体" w:hint="eastAsia"/>
                <w:b/>
                <w:bCs/>
                <w:color w:val="7030A0"/>
                <w:spacing w:val="-4"/>
                <w:szCs w:val="21"/>
              </w:rPr>
              <w:t>Mid term</w:t>
            </w:r>
            <w:proofErr w:type="spellEnd"/>
            <w:r w:rsidRPr="00723C0D">
              <w:rPr>
                <w:rFonts w:cs="宋体" w:hint="eastAsia"/>
                <w:b/>
                <w:bCs/>
                <w:color w:val="7030A0"/>
                <w:spacing w:val="-4"/>
                <w:szCs w:val="21"/>
              </w:rPr>
              <w:t xml:space="preserve"> indicator value/status</w:t>
            </w:r>
          </w:p>
        </w:tc>
        <w:tc>
          <w:tcPr>
            <w:tcW w:w="1320" w:type="dxa"/>
            <w:gridSpan w:val="2"/>
            <w:vAlign w:val="center"/>
          </w:tcPr>
          <w:p w:rsidR="00AA0E8A" w:rsidRPr="00723C0D" w:rsidRDefault="00AA0E8A" w:rsidP="004C1F1C">
            <w:pPr>
              <w:rPr>
                <w:color w:val="7030A0"/>
              </w:rPr>
            </w:pPr>
            <w:r w:rsidRPr="00723C0D">
              <w:rPr>
                <w:rFonts w:cs="宋体" w:hint="eastAsia"/>
                <w:b/>
                <w:bCs/>
                <w:color w:val="7030A0"/>
                <w:spacing w:val="-4"/>
                <w:szCs w:val="21"/>
              </w:rPr>
              <w:t>完成</w:t>
            </w:r>
            <w:proofErr w:type="gramStart"/>
            <w:r w:rsidRPr="00723C0D">
              <w:rPr>
                <w:rFonts w:cs="宋体" w:hint="eastAsia"/>
                <w:b/>
                <w:bCs/>
                <w:color w:val="7030A0"/>
                <w:spacing w:val="-4"/>
                <w:szCs w:val="21"/>
              </w:rPr>
              <w:t>时指标</w:t>
            </w:r>
            <w:proofErr w:type="gramEnd"/>
            <w:r w:rsidRPr="00723C0D">
              <w:rPr>
                <w:rFonts w:cs="宋体" w:hint="eastAsia"/>
                <w:b/>
                <w:bCs/>
                <w:color w:val="7030A0"/>
                <w:spacing w:val="-4"/>
                <w:szCs w:val="21"/>
              </w:rPr>
              <w:t>值</w:t>
            </w:r>
            <w:r w:rsidRPr="00723C0D">
              <w:rPr>
                <w:rFonts w:cs="宋体" w:hint="eastAsia"/>
                <w:b/>
                <w:bCs/>
                <w:color w:val="7030A0"/>
                <w:spacing w:val="-4"/>
                <w:szCs w:val="21"/>
              </w:rPr>
              <w:t>/</w:t>
            </w:r>
            <w:r w:rsidRPr="00723C0D">
              <w:rPr>
                <w:rFonts w:cs="宋体" w:hint="eastAsia"/>
                <w:b/>
                <w:bCs/>
                <w:color w:val="7030A0"/>
                <w:spacing w:val="-4"/>
                <w:szCs w:val="21"/>
              </w:rPr>
              <w:t>状态</w:t>
            </w:r>
          </w:p>
          <w:p w:rsidR="00AA0E8A" w:rsidRPr="00723C0D" w:rsidRDefault="00AA0E8A" w:rsidP="004C1F1C">
            <w:pPr>
              <w:adjustRightInd w:val="0"/>
              <w:snapToGrid w:val="0"/>
              <w:jc w:val="center"/>
              <w:rPr>
                <w:rFonts w:cs="宋体"/>
                <w:b/>
                <w:bCs/>
                <w:color w:val="7030A0"/>
                <w:spacing w:val="-4"/>
                <w:szCs w:val="21"/>
              </w:rPr>
            </w:pPr>
            <w:r w:rsidRPr="00723C0D">
              <w:rPr>
                <w:rFonts w:cs="宋体" w:hint="eastAsia"/>
                <w:b/>
                <w:bCs/>
                <w:color w:val="7030A0"/>
                <w:spacing w:val="-4"/>
                <w:szCs w:val="21"/>
              </w:rPr>
              <w:t>Indicator value/status at completion</w:t>
            </w:r>
          </w:p>
        </w:tc>
        <w:tc>
          <w:tcPr>
            <w:tcW w:w="786" w:type="dxa"/>
            <w:vMerge/>
            <w:vAlign w:val="center"/>
          </w:tcPr>
          <w:p w:rsidR="00AA0E8A" w:rsidRPr="00723C0D" w:rsidRDefault="00AA0E8A" w:rsidP="004C1F1C">
            <w:pPr>
              <w:rPr>
                <w:rFonts w:cs="宋体"/>
                <w:color w:val="7030A0"/>
                <w:spacing w:val="-4"/>
                <w:szCs w:val="21"/>
              </w:rPr>
            </w:pPr>
          </w:p>
        </w:tc>
      </w:tr>
      <w:tr w:rsidR="00746D80" w:rsidRPr="00723C0D" w:rsidTr="004C1F1C">
        <w:trPr>
          <w:cantSplit/>
          <w:trHeight w:val="756"/>
          <w:jc w:val="center"/>
        </w:trPr>
        <w:tc>
          <w:tcPr>
            <w:tcW w:w="1190" w:type="dxa"/>
            <w:vMerge w:val="restart"/>
          </w:tcPr>
          <w:p w:rsidR="00AA0E8A" w:rsidRPr="00723C0D" w:rsidRDefault="00AA0E8A" w:rsidP="004C1F1C">
            <w:pPr>
              <w:adjustRightInd w:val="0"/>
              <w:snapToGrid w:val="0"/>
              <w:rPr>
                <w:rFonts w:cs="宋体"/>
                <w:color w:val="7030A0"/>
                <w:spacing w:val="-4"/>
                <w:szCs w:val="21"/>
              </w:rPr>
            </w:pPr>
          </w:p>
        </w:tc>
        <w:tc>
          <w:tcPr>
            <w:tcW w:w="853" w:type="dxa"/>
            <w:vMerge w:val="restart"/>
            <w:vAlign w:val="center"/>
          </w:tcPr>
          <w:p w:rsidR="00AA0E8A" w:rsidRPr="00723C0D" w:rsidRDefault="00AA0E8A" w:rsidP="004C1F1C">
            <w:pPr>
              <w:rPr>
                <w:color w:val="7030A0"/>
              </w:rPr>
            </w:pPr>
            <w:r w:rsidRPr="00723C0D">
              <w:rPr>
                <w:rFonts w:cs="宋体" w:hint="eastAsia"/>
                <w:color w:val="7030A0"/>
                <w:spacing w:val="-4"/>
                <w:szCs w:val="21"/>
              </w:rPr>
              <w:t>1</w:t>
            </w:r>
            <w:r w:rsidRPr="00723C0D">
              <w:rPr>
                <w:rFonts w:cs="宋体" w:hint="eastAsia"/>
                <w:color w:val="7030A0"/>
                <w:spacing w:val="-4"/>
                <w:szCs w:val="21"/>
              </w:rPr>
              <w:t>：窄气隙</w:t>
            </w:r>
            <w:r w:rsidRPr="00723C0D">
              <w:rPr>
                <w:rFonts w:cs="宋体" w:hint="eastAsia"/>
                <w:color w:val="7030A0"/>
                <w:spacing w:val="-4"/>
                <w:szCs w:val="21"/>
              </w:rPr>
              <w:t>RPC</w:t>
            </w:r>
            <w:r w:rsidRPr="00723C0D">
              <w:rPr>
                <w:rFonts w:cs="宋体" w:hint="eastAsia"/>
                <w:color w:val="7030A0"/>
                <w:spacing w:val="-4"/>
                <w:szCs w:val="21"/>
              </w:rPr>
              <w:t>探测器</w:t>
            </w:r>
          </w:p>
          <w:p w:rsidR="00AA0E8A" w:rsidRPr="00723C0D" w:rsidRDefault="00AA0E8A" w:rsidP="004C1F1C">
            <w:pPr>
              <w:adjustRightInd w:val="0"/>
              <w:snapToGrid w:val="0"/>
              <w:rPr>
                <w:rFonts w:cs="宋体"/>
                <w:color w:val="7030A0"/>
                <w:spacing w:val="-4"/>
                <w:szCs w:val="21"/>
              </w:rPr>
            </w:pPr>
            <w:r w:rsidRPr="00723C0D">
              <w:rPr>
                <w:rFonts w:cs="宋体" w:hint="eastAsia"/>
                <w:color w:val="7030A0"/>
                <w:spacing w:val="-4"/>
                <w:szCs w:val="21"/>
              </w:rPr>
              <w:t>1: Narrow air gap RPC detector</w:t>
            </w:r>
          </w:p>
        </w:tc>
        <w:tc>
          <w:tcPr>
            <w:tcW w:w="3600" w:type="dxa"/>
            <w:vMerge w:val="restart"/>
            <w:vAlign w:val="center"/>
          </w:tcPr>
          <w:p w:rsidR="00AA0E8A" w:rsidRPr="00723C0D" w:rsidRDefault="00AA0E8A" w:rsidP="004C1F1C">
            <w:pPr>
              <w:rPr>
                <w:color w:val="7030A0"/>
              </w:rPr>
            </w:pPr>
            <w:r w:rsidRPr="00723C0D">
              <w:rPr>
                <w:rFonts w:cs="宋体" w:hint="eastAsia"/>
                <w:color w:val="7030A0"/>
                <w:spacing w:val="-4"/>
                <w:szCs w:val="21"/>
                <w:u w:val="single"/>
              </w:rPr>
              <w:t>□新理论</w:t>
            </w:r>
            <w:r w:rsidRPr="00723C0D">
              <w:rPr>
                <w:rFonts w:cs="宋体" w:hint="eastAsia"/>
                <w:color w:val="7030A0"/>
                <w:spacing w:val="-4"/>
                <w:szCs w:val="21"/>
                <w:u w:val="single"/>
              </w:rPr>
              <w:t xml:space="preserve">  </w:t>
            </w:r>
            <w:r w:rsidRPr="00723C0D">
              <w:rPr>
                <w:rFonts w:cs="宋体" w:hint="eastAsia"/>
                <w:color w:val="7030A0"/>
                <w:spacing w:val="-4"/>
                <w:szCs w:val="21"/>
                <w:u w:val="single"/>
              </w:rPr>
              <w:t>□新原理</w:t>
            </w:r>
            <w:r w:rsidRPr="00723C0D">
              <w:rPr>
                <w:rFonts w:cs="宋体" w:hint="eastAsia"/>
                <w:color w:val="7030A0"/>
                <w:spacing w:val="-4"/>
                <w:szCs w:val="21"/>
                <w:u w:val="single"/>
              </w:rPr>
              <w:t xml:space="preserve">  </w:t>
            </w:r>
            <w:r w:rsidRPr="00723C0D">
              <w:rPr>
                <w:rFonts w:cs="宋体" w:hint="eastAsia"/>
                <w:color w:val="7030A0"/>
                <w:spacing w:val="-4"/>
                <w:szCs w:val="21"/>
                <w:u w:val="single"/>
              </w:rPr>
              <w:t>□新产品</w:t>
            </w:r>
            <w:r w:rsidRPr="00723C0D">
              <w:rPr>
                <w:rFonts w:cs="宋体" w:hint="eastAsia"/>
                <w:color w:val="7030A0"/>
                <w:spacing w:val="-4"/>
                <w:szCs w:val="21"/>
                <w:u w:val="single"/>
              </w:rPr>
              <w:t xml:space="preserve">  </w:t>
            </w:r>
            <w:r w:rsidRPr="00723C0D">
              <w:rPr>
                <w:rFonts w:cs="宋体" w:hint="eastAsia"/>
                <w:color w:val="7030A0"/>
                <w:spacing w:val="-4"/>
                <w:szCs w:val="21"/>
                <w:u w:val="single"/>
              </w:rPr>
              <w:t>□新技术</w:t>
            </w:r>
            <w:r w:rsidRPr="00723C0D">
              <w:rPr>
                <w:rFonts w:cs="宋体" w:hint="eastAsia"/>
                <w:color w:val="7030A0"/>
                <w:spacing w:val="-4"/>
                <w:szCs w:val="21"/>
                <w:u w:val="single"/>
              </w:rPr>
              <w:t xml:space="preserve">  </w:t>
            </w:r>
            <w:r w:rsidRPr="00723C0D">
              <w:rPr>
                <w:rFonts w:cs="宋体" w:hint="eastAsia"/>
                <w:color w:val="7030A0"/>
                <w:spacing w:val="-4"/>
                <w:szCs w:val="21"/>
                <w:u w:val="single"/>
              </w:rPr>
              <w:t>□新方法</w:t>
            </w:r>
            <w:r w:rsidRPr="00723C0D">
              <w:rPr>
                <w:rFonts w:cs="宋体" w:hint="eastAsia"/>
                <w:color w:val="7030A0"/>
                <w:spacing w:val="-4"/>
                <w:szCs w:val="21"/>
                <w:u w:val="single"/>
              </w:rPr>
              <w:t xml:space="preserve"> </w:t>
            </w:r>
            <w:r w:rsidRPr="00723C0D">
              <w:rPr>
                <w:rFonts w:cs="宋体" w:hint="eastAsia"/>
                <w:color w:val="7030A0"/>
                <w:spacing w:val="-4"/>
                <w:szCs w:val="21"/>
                <w:u w:val="single"/>
              </w:rPr>
              <w:t>□关键部件</w:t>
            </w:r>
            <w:r w:rsidRPr="00723C0D">
              <w:rPr>
                <w:rFonts w:cs="宋体" w:hint="eastAsia"/>
                <w:color w:val="7030A0"/>
                <w:spacing w:val="-4"/>
                <w:szCs w:val="21"/>
                <w:u w:val="single"/>
              </w:rPr>
              <w:t xml:space="preserve"> </w:t>
            </w:r>
            <w:r w:rsidRPr="00723C0D">
              <w:rPr>
                <w:rFonts w:cs="宋体" w:hint="eastAsia"/>
                <w:color w:val="7030A0"/>
                <w:spacing w:val="-4"/>
                <w:szCs w:val="21"/>
                <w:u w:val="single"/>
              </w:rPr>
              <w:t>□数据库</w:t>
            </w:r>
            <w:r w:rsidRPr="00723C0D">
              <w:rPr>
                <w:rFonts w:cs="宋体" w:hint="eastAsia"/>
                <w:color w:val="7030A0"/>
                <w:spacing w:val="-4"/>
                <w:szCs w:val="21"/>
                <w:u w:val="single"/>
              </w:rPr>
              <w:t xml:space="preserve"> </w:t>
            </w:r>
            <w:r w:rsidRPr="00723C0D">
              <w:rPr>
                <w:rFonts w:cs="宋体" w:hint="eastAsia"/>
                <w:color w:val="7030A0"/>
                <w:spacing w:val="-4"/>
                <w:szCs w:val="21"/>
                <w:u w:val="single"/>
              </w:rPr>
              <w:t>□软件</w:t>
            </w:r>
            <w:r w:rsidRPr="00723C0D">
              <w:rPr>
                <w:rFonts w:cs="宋体" w:hint="eastAsia"/>
                <w:color w:val="7030A0"/>
                <w:spacing w:val="-4"/>
                <w:szCs w:val="21"/>
                <w:u w:val="single"/>
              </w:rPr>
              <w:t xml:space="preserve">  </w:t>
            </w:r>
            <w:r w:rsidRPr="00723C0D">
              <w:rPr>
                <w:rFonts w:cs="宋体" w:hint="eastAsia"/>
                <w:color w:val="7030A0"/>
                <w:spacing w:val="-4"/>
                <w:szCs w:val="21"/>
                <w:u w:val="single"/>
              </w:rPr>
              <w:t>□应用解决方案</w:t>
            </w:r>
            <w:r w:rsidRPr="00723C0D">
              <w:rPr>
                <w:rFonts w:cs="宋体" w:hint="eastAsia"/>
                <w:color w:val="7030A0"/>
                <w:spacing w:val="-4"/>
                <w:szCs w:val="21"/>
                <w:u w:val="single"/>
              </w:rPr>
              <w:t xml:space="preserve">  </w:t>
            </w:r>
            <w:r w:rsidRPr="00723C0D">
              <w:rPr>
                <w:rFonts w:cs="宋体" w:hint="eastAsia"/>
                <w:color w:val="7030A0"/>
                <w:spacing w:val="-4"/>
                <w:szCs w:val="21"/>
                <w:u w:val="single"/>
              </w:rPr>
              <w:t>■实验装置</w:t>
            </w:r>
            <w:r w:rsidRPr="00723C0D">
              <w:rPr>
                <w:rFonts w:cs="宋体" w:hint="eastAsia"/>
                <w:color w:val="7030A0"/>
                <w:spacing w:val="-4"/>
                <w:szCs w:val="21"/>
                <w:u w:val="single"/>
              </w:rPr>
              <w:t>/</w:t>
            </w:r>
            <w:r w:rsidRPr="00723C0D">
              <w:rPr>
                <w:rFonts w:cs="宋体" w:hint="eastAsia"/>
                <w:color w:val="7030A0"/>
                <w:spacing w:val="-4"/>
                <w:szCs w:val="21"/>
                <w:u w:val="single"/>
              </w:rPr>
              <w:t>系统</w:t>
            </w:r>
            <w:r w:rsidRPr="00723C0D">
              <w:rPr>
                <w:rFonts w:cs="宋体" w:hint="eastAsia"/>
                <w:color w:val="7030A0"/>
                <w:spacing w:val="-4"/>
                <w:szCs w:val="21"/>
                <w:u w:val="single"/>
              </w:rPr>
              <w:t xml:space="preserve">  </w:t>
            </w:r>
            <w:r w:rsidRPr="00723C0D">
              <w:rPr>
                <w:rFonts w:cs="宋体" w:hint="eastAsia"/>
                <w:color w:val="7030A0"/>
                <w:spacing w:val="-4"/>
                <w:szCs w:val="21"/>
                <w:u w:val="single"/>
              </w:rPr>
              <w:t>□临床指南</w:t>
            </w:r>
            <w:r w:rsidRPr="00723C0D">
              <w:rPr>
                <w:rFonts w:cs="宋体" w:hint="eastAsia"/>
                <w:color w:val="7030A0"/>
                <w:spacing w:val="-4"/>
                <w:szCs w:val="21"/>
                <w:u w:val="single"/>
              </w:rPr>
              <w:t>/</w:t>
            </w:r>
            <w:r w:rsidRPr="00723C0D">
              <w:rPr>
                <w:rFonts w:cs="宋体" w:hint="eastAsia"/>
                <w:color w:val="7030A0"/>
                <w:spacing w:val="-4"/>
                <w:szCs w:val="21"/>
                <w:u w:val="single"/>
              </w:rPr>
              <w:t>规范</w:t>
            </w:r>
            <w:r w:rsidRPr="00723C0D">
              <w:rPr>
                <w:rFonts w:cs="宋体" w:hint="eastAsia"/>
                <w:color w:val="7030A0"/>
                <w:spacing w:val="-4"/>
                <w:szCs w:val="21"/>
                <w:u w:val="single"/>
              </w:rPr>
              <w:t xml:space="preserve">  </w:t>
            </w:r>
            <w:r w:rsidRPr="00723C0D">
              <w:rPr>
                <w:rFonts w:cs="宋体" w:hint="eastAsia"/>
                <w:color w:val="7030A0"/>
                <w:spacing w:val="-4"/>
                <w:szCs w:val="21"/>
                <w:u w:val="single"/>
              </w:rPr>
              <w:t>□工程工艺</w:t>
            </w:r>
            <w:r w:rsidRPr="00723C0D">
              <w:rPr>
                <w:rFonts w:cs="宋体" w:hint="eastAsia"/>
                <w:color w:val="7030A0"/>
                <w:spacing w:val="-4"/>
                <w:szCs w:val="21"/>
                <w:u w:val="single"/>
              </w:rPr>
              <w:t xml:space="preserve">  </w:t>
            </w:r>
            <w:r w:rsidRPr="00723C0D">
              <w:rPr>
                <w:rFonts w:cs="宋体" w:hint="eastAsia"/>
                <w:color w:val="7030A0"/>
                <w:spacing w:val="-4"/>
                <w:szCs w:val="21"/>
                <w:u w:val="single"/>
              </w:rPr>
              <w:t>□标准</w:t>
            </w:r>
            <w:r w:rsidRPr="00723C0D">
              <w:rPr>
                <w:rFonts w:cs="宋体" w:hint="eastAsia"/>
                <w:color w:val="7030A0"/>
                <w:spacing w:val="-4"/>
                <w:szCs w:val="21"/>
                <w:u w:val="single"/>
              </w:rPr>
              <w:t xml:space="preserve">  </w:t>
            </w:r>
            <w:r w:rsidRPr="00723C0D">
              <w:rPr>
                <w:rFonts w:cs="宋体" w:hint="eastAsia"/>
                <w:color w:val="7030A0"/>
                <w:spacing w:val="-4"/>
                <w:szCs w:val="21"/>
                <w:u w:val="single"/>
              </w:rPr>
              <w:t>□论文</w:t>
            </w:r>
            <w:r w:rsidRPr="00723C0D">
              <w:rPr>
                <w:rFonts w:cs="宋体" w:hint="eastAsia"/>
                <w:color w:val="7030A0"/>
                <w:spacing w:val="-4"/>
                <w:szCs w:val="21"/>
                <w:u w:val="single"/>
              </w:rPr>
              <w:t xml:space="preserve">  </w:t>
            </w:r>
            <w:r w:rsidRPr="00723C0D">
              <w:rPr>
                <w:rFonts w:cs="宋体" w:hint="eastAsia"/>
                <w:color w:val="7030A0"/>
                <w:spacing w:val="-4"/>
                <w:szCs w:val="21"/>
                <w:u w:val="single"/>
              </w:rPr>
              <w:t>□发明专利</w:t>
            </w:r>
            <w:r w:rsidRPr="00723C0D">
              <w:rPr>
                <w:rFonts w:cs="宋体" w:hint="eastAsia"/>
                <w:color w:val="7030A0"/>
                <w:spacing w:val="-4"/>
                <w:szCs w:val="21"/>
                <w:u w:val="single"/>
              </w:rPr>
              <w:t xml:space="preserve">  </w:t>
            </w:r>
            <w:r w:rsidRPr="00723C0D">
              <w:rPr>
                <w:rFonts w:cs="宋体" w:hint="eastAsia"/>
                <w:color w:val="7030A0"/>
                <w:spacing w:val="-4"/>
                <w:szCs w:val="21"/>
                <w:u w:val="single"/>
              </w:rPr>
              <w:t>□其他</w:t>
            </w:r>
            <w:r w:rsidRPr="00723C0D">
              <w:rPr>
                <w:rFonts w:cs="宋体" w:hint="eastAsia"/>
                <w:color w:val="7030A0"/>
                <w:spacing w:val="-4"/>
                <w:szCs w:val="21"/>
                <w:u w:val="single"/>
              </w:rPr>
              <w:t xml:space="preserve">    </w:t>
            </w:r>
          </w:p>
          <w:p w:rsidR="00AA0E8A" w:rsidRPr="00723C0D" w:rsidRDefault="00AA0E8A" w:rsidP="004C1F1C">
            <w:pPr>
              <w:adjustRightInd w:val="0"/>
              <w:snapToGrid w:val="0"/>
              <w:rPr>
                <w:rFonts w:cs="宋体"/>
                <w:color w:val="7030A0"/>
                <w:spacing w:val="-4"/>
                <w:szCs w:val="21"/>
                <w:u w:val="single"/>
              </w:rPr>
            </w:pPr>
            <w:r w:rsidRPr="00723C0D">
              <w:rPr>
                <w:rFonts w:cs="宋体" w:hint="eastAsia"/>
                <w:color w:val="7030A0"/>
                <w:szCs w:val="21"/>
              </w:rPr>
              <w:t>□</w:t>
            </w:r>
            <w:r w:rsidRPr="00723C0D">
              <w:rPr>
                <w:rFonts w:cs="宋体" w:hint="eastAsia"/>
                <w:color w:val="7030A0"/>
                <w:szCs w:val="21"/>
              </w:rPr>
              <w:t xml:space="preserve"> new theory </w:t>
            </w:r>
            <w:r w:rsidRPr="00723C0D">
              <w:rPr>
                <w:rFonts w:cs="宋体" w:hint="eastAsia"/>
                <w:color w:val="7030A0"/>
                <w:szCs w:val="21"/>
              </w:rPr>
              <w:t>□</w:t>
            </w:r>
            <w:r w:rsidRPr="00723C0D">
              <w:rPr>
                <w:rFonts w:cs="宋体" w:hint="eastAsia"/>
                <w:color w:val="7030A0"/>
                <w:szCs w:val="21"/>
              </w:rPr>
              <w:t xml:space="preserve"> new principle </w:t>
            </w:r>
            <w:r w:rsidRPr="00723C0D">
              <w:rPr>
                <w:rFonts w:cs="宋体" w:hint="eastAsia"/>
                <w:color w:val="7030A0"/>
                <w:szCs w:val="21"/>
              </w:rPr>
              <w:t>□</w:t>
            </w:r>
            <w:r w:rsidRPr="00723C0D">
              <w:rPr>
                <w:rFonts w:cs="宋体" w:hint="eastAsia"/>
                <w:color w:val="7030A0"/>
                <w:szCs w:val="21"/>
              </w:rPr>
              <w:t xml:space="preserve"> new product </w:t>
            </w:r>
            <w:r w:rsidRPr="00723C0D">
              <w:rPr>
                <w:rFonts w:cs="宋体" w:hint="eastAsia"/>
                <w:color w:val="7030A0"/>
                <w:szCs w:val="21"/>
              </w:rPr>
              <w:t>□</w:t>
            </w:r>
            <w:r w:rsidRPr="00723C0D">
              <w:rPr>
                <w:rFonts w:cs="宋体" w:hint="eastAsia"/>
                <w:color w:val="7030A0"/>
                <w:szCs w:val="21"/>
              </w:rPr>
              <w:t xml:space="preserve"> new technology </w:t>
            </w:r>
            <w:r w:rsidRPr="00723C0D">
              <w:rPr>
                <w:rFonts w:cs="宋体" w:hint="eastAsia"/>
                <w:color w:val="7030A0"/>
                <w:szCs w:val="21"/>
              </w:rPr>
              <w:t>□</w:t>
            </w:r>
            <w:r w:rsidRPr="00723C0D">
              <w:rPr>
                <w:rFonts w:cs="宋体" w:hint="eastAsia"/>
                <w:color w:val="7030A0"/>
                <w:szCs w:val="21"/>
              </w:rPr>
              <w:t xml:space="preserve"> new method </w:t>
            </w:r>
            <w:r w:rsidRPr="00723C0D">
              <w:rPr>
                <w:rFonts w:cs="宋体" w:hint="eastAsia"/>
                <w:color w:val="7030A0"/>
                <w:szCs w:val="21"/>
              </w:rPr>
              <w:t>□</w:t>
            </w:r>
            <w:r w:rsidRPr="00723C0D">
              <w:rPr>
                <w:rFonts w:cs="宋体" w:hint="eastAsia"/>
                <w:color w:val="7030A0"/>
                <w:szCs w:val="21"/>
              </w:rPr>
              <w:t xml:space="preserve"> key components </w:t>
            </w:r>
            <w:r w:rsidRPr="00723C0D">
              <w:rPr>
                <w:rFonts w:cs="宋体" w:hint="eastAsia"/>
                <w:color w:val="7030A0"/>
                <w:szCs w:val="21"/>
              </w:rPr>
              <w:t>□</w:t>
            </w:r>
            <w:r w:rsidRPr="00723C0D">
              <w:rPr>
                <w:rFonts w:cs="宋体" w:hint="eastAsia"/>
                <w:color w:val="7030A0"/>
                <w:szCs w:val="21"/>
              </w:rPr>
              <w:t xml:space="preserve"> database </w:t>
            </w:r>
            <w:r w:rsidRPr="00723C0D">
              <w:rPr>
                <w:rFonts w:cs="宋体" w:hint="eastAsia"/>
                <w:color w:val="7030A0"/>
                <w:szCs w:val="21"/>
              </w:rPr>
              <w:t>□</w:t>
            </w:r>
            <w:r w:rsidRPr="00723C0D">
              <w:rPr>
                <w:rFonts w:cs="宋体" w:hint="eastAsia"/>
                <w:color w:val="7030A0"/>
                <w:szCs w:val="21"/>
              </w:rPr>
              <w:t xml:space="preserve"> software </w:t>
            </w:r>
            <w:r w:rsidRPr="00723C0D">
              <w:rPr>
                <w:rFonts w:cs="宋体" w:hint="eastAsia"/>
                <w:color w:val="7030A0"/>
                <w:szCs w:val="21"/>
              </w:rPr>
              <w:t>□</w:t>
            </w:r>
            <w:r w:rsidRPr="00723C0D">
              <w:rPr>
                <w:rFonts w:cs="宋体" w:hint="eastAsia"/>
                <w:color w:val="7030A0"/>
                <w:szCs w:val="21"/>
              </w:rPr>
              <w:t xml:space="preserve"> application </w:t>
            </w:r>
            <w:r w:rsidRPr="00723C0D">
              <w:rPr>
                <w:rFonts w:cs="宋体" w:hint="eastAsia"/>
                <w:color w:val="7030A0"/>
                <w:szCs w:val="21"/>
              </w:rPr>
              <w:lastRenderedPageBreak/>
              <w:t xml:space="preserve">solutions </w:t>
            </w:r>
            <w:r w:rsidRPr="00723C0D">
              <w:rPr>
                <w:rFonts w:cs="宋体" w:hint="eastAsia"/>
                <w:color w:val="7030A0"/>
                <w:szCs w:val="21"/>
              </w:rPr>
              <w:t>■</w:t>
            </w:r>
            <w:r w:rsidRPr="00723C0D">
              <w:rPr>
                <w:rFonts w:cs="宋体" w:hint="eastAsia"/>
                <w:color w:val="7030A0"/>
                <w:szCs w:val="21"/>
              </w:rPr>
              <w:t xml:space="preserve"> experimental devices/systems </w:t>
            </w:r>
            <w:r w:rsidRPr="00723C0D">
              <w:rPr>
                <w:rFonts w:cs="宋体" w:hint="eastAsia"/>
                <w:color w:val="7030A0"/>
                <w:szCs w:val="21"/>
              </w:rPr>
              <w:t>□</w:t>
            </w:r>
            <w:r w:rsidRPr="00723C0D">
              <w:rPr>
                <w:rFonts w:cs="宋体" w:hint="eastAsia"/>
                <w:color w:val="7030A0"/>
                <w:szCs w:val="21"/>
              </w:rPr>
              <w:t xml:space="preserve"> clinical guidelines/specifications </w:t>
            </w:r>
            <w:r w:rsidRPr="00723C0D">
              <w:rPr>
                <w:rFonts w:cs="宋体" w:hint="eastAsia"/>
                <w:color w:val="7030A0"/>
                <w:szCs w:val="21"/>
              </w:rPr>
              <w:t>□</w:t>
            </w:r>
            <w:r w:rsidRPr="00723C0D">
              <w:rPr>
                <w:rFonts w:cs="宋体" w:hint="eastAsia"/>
                <w:color w:val="7030A0"/>
                <w:szCs w:val="21"/>
              </w:rPr>
              <w:t xml:space="preserve"> engineering processes </w:t>
            </w:r>
            <w:r w:rsidRPr="00723C0D">
              <w:rPr>
                <w:rFonts w:cs="宋体" w:hint="eastAsia"/>
                <w:color w:val="7030A0"/>
                <w:szCs w:val="21"/>
              </w:rPr>
              <w:t>□</w:t>
            </w:r>
            <w:r w:rsidRPr="00723C0D">
              <w:rPr>
                <w:rFonts w:cs="宋体" w:hint="eastAsia"/>
                <w:color w:val="7030A0"/>
                <w:szCs w:val="21"/>
              </w:rPr>
              <w:t xml:space="preserve"> standards </w:t>
            </w:r>
            <w:r w:rsidRPr="00723C0D">
              <w:rPr>
                <w:rFonts w:cs="宋体" w:hint="eastAsia"/>
                <w:color w:val="7030A0"/>
                <w:szCs w:val="21"/>
              </w:rPr>
              <w:t>□</w:t>
            </w:r>
            <w:r w:rsidRPr="00723C0D">
              <w:rPr>
                <w:rFonts w:cs="宋体" w:hint="eastAsia"/>
                <w:color w:val="7030A0"/>
                <w:szCs w:val="21"/>
              </w:rPr>
              <w:t xml:space="preserve"> papers </w:t>
            </w:r>
            <w:r w:rsidRPr="00723C0D">
              <w:rPr>
                <w:rFonts w:cs="宋体" w:hint="eastAsia"/>
                <w:color w:val="7030A0"/>
                <w:szCs w:val="21"/>
              </w:rPr>
              <w:t>□</w:t>
            </w:r>
            <w:r w:rsidRPr="00723C0D">
              <w:rPr>
                <w:rFonts w:cs="宋体" w:hint="eastAsia"/>
                <w:color w:val="7030A0"/>
                <w:szCs w:val="21"/>
              </w:rPr>
              <w:t xml:space="preserve"> invention patents </w:t>
            </w:r>
            <w:r w:rsidRPr="00723C0D">
              <w:rPr>
                <w:rFonts w:cs="宋体" w:hint="eastAsia"/>
                <w:color w:val="7030A0"/>
                <w:szCs w:val="21"/>
              </w:rPr>
              <w:t>□</w:t>
            </w:r>
            <w:r w:rsidRPr="00723C0D">
              <w:rPr>
                <w:rFonts w:cs="宋体" w:hint="eastAsia"/>
                <w:color w:val="7030A0"/>
                <w:szCs w:val="21"/>
              </w:rPr>
              <w:t xml:space="preserve"> others </w:t>
            </w:r>
          </w:p>
        </w:tc>
        <w:tc>
          <w:tcPr>
            <w:tcW w:w="1134" w:type="dxa"/>
            <w:vMerge w:val="restart"/>
            <w:vAlign w:val="center"/>
          </w:tcPr>
          <w:p w:rsidR="00AA0E8A" w:rsidRPr="00723C0D" w:rsidRDefault="00723C0D" w:rsidP="004C1F1C">
            <w:pPr>
              <w:rPr>
                <w:color w:val="7030A0"/>
              </w:rPr>
            </w:pPr>
            <w:r w:rsidRPr="00723C0D">
              <w:rPr>
                <w:rFonts w:cs="宋体"/>
                <w:color w:val="7030A0"/>
                <w:spacing w:val="-4"/>
                <w:szCs w:val="21"/>
              </w:rPr>
              <w:lastRenderedPageBreak/>
              <w:t>ATLAS</w:t>
            </w:r>
            <w:r w:rsidR="00AA0E8A" w:rsidRPr="00723C0D">
              <w:rPr>
                <w:rFonts w:cs="宋体"/>
                <w:color w:val="7030A0"/>
                <w:spacing w:val="-4"/>
                <w:szCs w:val="21"/>
              </w:rPr>
              <w:t>实验缪子探测器升级</w:t>
            </w:r>
          </w:p>
          <w:p w:rsidR="00AA0E8A" w:rsidRPr="00723C0D" w:rsidRDefault="00AA0E8A" w:rsidP="004C1F1C">
            <w:pPr>
              <w:adjustRightInd w:val="0"/>
              <w:snapToGrid w:val="0"/>
              <w:jc w:val="center"/>
              <w:rPr>
                <w:rFonts w:cs="宋体"/>
                <w:color w:val="7030A0"/>
                <w:spacing w:val="-4"/>
                <w:szCs w:val="21"/>
              </w:rPr>
            </w:pPr>
            <w:r w:rsidRPr="00723C0D">
              <w:rPr>
                <w:rFonts w:cs="宋体"/>
                <w:color w:val="7030A0"/>
                <w:spacing w:val="-4"/>
                <w:szCs w:val="21"/>
              </w:rPr>
              <w:t xml:space="preserve">Upgrade of MUSON detector in </w:t>
            </w:r>
            <w:r w:rsidR="00723C0D" w:rsidRPr="00723C0D">
              <w:rPr>
                <w:rFonts w:cs="宋体"/>
                <w:color w:val="7030A0"/>
                <w:spacing w:val="-4"/>
                <w:szCs w:val="21"/>
              </w:rPr>
              <w:t>ATLAS</w:t>
            </w:r>
            <w:r w:rsidRPr="00723C0D">
              <w:rPr>
                <w:rFonts w:cs="宋体"/>
                <w:color w:val="7030A0"/>
                <w:spacing w:val="-4"/>
                <w:szCs w:val="21"/>
              </w:rPr>
              <w:t xml:space="preserve"> experiment</w:t>
            </w:r>
          </w:p>
        </w:tc>
        <w:tc>
          <w:tcPr>
            <w:tcW w:w="1226" w:type="dxa"/>
            <w:vAlign w:val="center"/>
          </w:tcPr>
          <w:p w:rsidR="00AA0E8A" w:rsidRPr="00723C0D" w:rsidRDefault="00AA0E8A" w:rsidP="004C1F1C">
            <w:pPr>
              <w:rPr>
                <w:color w:val="7030A0"/>
              </w:rPr>
            </w:pPr>
            <w:r w:rsidRPr="00723C0D">
              <w:rPr>
                <w:rFonts w:cs="宋体" w:hint="eastAsia"/>
                <w:color w:val="7030A0"/>
                <w:spacing w:val="-4"/>
                <w:szCs w:val="21"/>
              </w:rPr>
              <w:t>计数率</w:t>
            </w:r>
          </w:p>
          <w:p w:rsidR="00AA0E8A" w:rsidRPr="00723C0D" w:rsidRDefault="00AA0E8A" w:rsidP="004C1F1C">
            <w:pPr>
              <w:adjustRightInd w:val="0"/>
              <w:snapToGrid w:val="0"/>
              <w:jc w:val="left"/>
              <w:rPr>
                <w:rFonts w:cs="宋体"/>
                <w:color w:val="7030A0"/>
                <w:spacing w:val="-4"/>
                <w:szCs w:val="21"/>
              </w:rPr>
            </w:pPr>
            <w:r w:rsidRPr="00723C0D">
              <w:rPr>
                <w:rFonts w:cs="宋体" w:hint="eastAsia"/>
                <w:color w:val="7030A0"/>
                <w:spacing w:val="-4"/>
                <w:szCs w:val="21"/>
              </w:rPr>
              <w:t>Count rate</w:t>
            </w:r>
          </w:p>
        </w:tc>
        <w:tc>
          <w:tcPr>
            <w:tcW w:w="1374" w:type="dxa"/>
            <w:vAlign w:val="center"/>
          </w:tcPr>
          <w:p w:rsidR="00AA0E8A" w:rsidRPr="00723C0D" w:rsidRDefault="00AA0E8A" w:rsidP="00AA0E8A">
            <w:pPr>
              <w:rPr>
                <w:color w:val="7030A0"/>
              </w:rPr>
            </w:pPr>
            <w:r w:rsidRPr="00723C0D">
              <w:rPr>
                <w:rFonts w:cs="宋体"/>
                <w:color w:val="7030A0"/>
                <w:spacing w:val="-4"/>
                <w:szCs w:val="21"/>
              </w:rPr>
              <w:t>原型探测器</w:t>
            </w:r>
            <w:r w:rsidRPr="00723C0D">
              <w:rPr>
                <w:rFonts w:cs="宋体"/>
                <w:color w:val="7030A0"/>
                <w:spacing w:val="-4"/>
                <w:szCs w:val="21"/>
              </w:rPr>
              <w:t>1 kHz/cm2</w:t>
            </w:r>
          </w:p>
          <w:p w:rsidR="00AA0E8A" w:rsidRPr="00723C0D" w:rsidRDefault="00AA0E8A" w:rsidP="00AA0E8A">
            <w:pPr>
              <w:adjustRightInd w:val="0"/>
              <w:snapToGrid w:val="0"/>
              <w:rPr>
                <w:rFonts w:cs="宋体"/>
                <w:color w:val="7030A0"/>
                <w:spacing w:val="-4"/>
                <w:szCs w:val="21"/>
                <w:highlight w:val="yellow"/>
              </w:rPr>
            </w:pPr>
            <w:r w:rsidRPr="00723C0D">
              <w:rPr>
                <w:rFonts w:cs="宋体"/>
                <w:color w:val="7030A0"/>
                <w:spacing w:val="-4"/>
                <w:szCs w:val="21"/>
                <w:highlight w:val="yellow"/>
              </w:rPr>
              <w:t xml:space="preserve">Prototype detector 1 </w:t>
            </w:r>
            <w:proofErr w:type="spellStart"/>
            <w:r w:rsidRPr="00723C0D">
              <w:rPr>
                <w:rFonts w:cs="宋体"/>
                <w:color w:val="7030A0"/>
                <w:spacing w:val="-4"/>
                <w:szCs w:val="21"/>
                <w:highlight w:val="yellow"/>
              </w:rPr>
              <w:t>khz</w:t>
            </w:r>
            <w:proofErr w:type="spellEnd"/>
            <w:r w:rsidRPr="00723C0D">
              <w:rPr>
                <w:rFonts w:cs="宋体"/>
                <w:color w:val="7030A0"/>
                <w:spacing w:val="-4"/>
                <w:szCs w:val="21"/>
                <w:highlight w:val="yellow"/>
              </w:rPr>
              <w:t>/cm2</w:t>
            </w:r>
          </w:p>
        </w:tc>
        <w:tc>
          <w:tcPr>
            <w:tcW w:w="1440" w:type="dxa"/>
            <w:vAlign w:val="center"/>
          </w:tcPr>
          <w:p w:rsidR="00AA0E8A" w:rsidRPr="00723C0D" w:rsidRDefault="00AA0E8A" w:rsidP="004C1F1C">
            <w:pPr>
              <w:adjustRightInd w:val="0"/>
              <w:snapToGrid w:val="0"/>
              <w:rPr>
                <w:rFonts w:cs="宋体"/>
                <w:color w:val="7030A0"/>
                <w:spacing w:val="-4"/>
                <w:szCs w:val="21"/>
              </w:rPr>
            </w:pPr>
          </w:p>
        </w:tc>
        <w:tc>
          <w:tcPr>
            <w:tcW w:w="1320" w:type="dxa"/>
            <w:gridSpan w:val="2"/>
            <w:vAlign w:val="center"/>
          </w:tcPr>
          <w:p w:rsidR="00AA0E8A" w:rsidRPr="00723C0D" w:rsidRDefault="00816466" w:rsidP="004C1F1C">
            <w:pPr>
              <w:rPr>
                <w:color w:val="7030A0"/>
              </w:rPr>
            </w:pPr>
            <w:r w:rsidRPr="00723C0D">
              <w:rPr>
                <w:rFonts w:cs="宋体" w:hint="eastAsia"/>
                <w:color w:val="7030A0"/>
                <w:spacing w:val="-4"/>
                <w:szCs w:val="21"/>
              </w:rPr>
              <w:t>工程机</w:t>
            </w:r>
            <w:r w:rsidRPr="00723C0D">
              <w:rPr>
                <w:rFonts w:cs="宋体" w:hint="eastAsia"/>
                <w:color w:val="7030A0"/>
                <w:spacing w:val="-4"/>
                <w:szCs w:val="21"/>
              </w:rPr>
              <w:t>&gt;1 kHz/cm2</w:t>
            </w:r>
          </w:p>
          <w:p w:rsidR="00AA0E8A" w:rsidRPr="00723C0D" w:rsidRDefault="00816466" w:rsidP="004C1F1C">
            <w:pPr>
              <w:adjustRightInd w:val="0"/>
              <w:snapToGrid w:val="0"/>
              <w:rPr>
                <w:rFonts w:cs="宋体"/>
                <w:color w:val="7030A0"/>
                <w:spacing w:val="-4"/>
                <w:szCs w:val="21"/>
                <w:highlight w:val="yellow"/>
              </w:rPr>
            </w:pPr>
            <w:r w:rsidRPr="00723C0D">
              <w:rPr>
                <w:rFonts w:cs="宋体" w:hint="eastAsia"/>
                <w:color w:val="7030A0"/>
                <w:spacing w:val="-4"/>
                <w:szCs w:val="21"/>
                <w:highlight w:val="yellow"/>
              </w:rPr>
              <w:t xml:space="preserve">Engineering machine&gt;1 </w:t>
            </w:r>
            <w:proofErr w:type="spellStart"/>
            <w:r w:rsidRPr="00723C0D">
              <w:rPr>
                <w:rFonts w:cs="宋体" w:hint="eastAsia"/>
                <w:color w:val="7030A0"/>
                <w:spacing w:val="-4"/>
                <w:szCs w:val="21"/>
                <w:highlight w:val="yellow"/>
              </w:rPr>
              <w:t>khz</w:t>
            </w:r>
            <w:proofErr w:type="spellEnd"/>
            <w:r w:rsidRPr="00723C0D">
              <w:rPr>
                <w:rFonts w:cs="宋体" w:hint="eastAsia"/>
                <w:color w:val="7030A0"/>
                <w:spacing w:val="-4"/>
                <w:szCs w:val="21"/>
                <w:highlight w:val="yellow"/>
              </w:rPr>
              <w:t>/cm2</w:t>
            </w:r>
          </w:p>
        </w:tc>
        <w:tc>
          <w:tcPr>
            <w:tcW w:w="786" w:type="dxa"/>
            <w:vAlign w:val="center"/>
          </w:tcPr>
          <w:p w:rsidR="00AA0E8A" w:rsidRPr="00723C0D" w:rsidRDefault="00723C0D" w:rsidP="004C1F1C">
            <w:pPr>
              <w:rPr>
                <w:color w:val="7030A0"/>
              </w:rPr>
            </w:pPr>
            <w:r w:rsidRPr="00723C0D">
              <w:rPr>
                <w:rFonts w:cs="宋体" w:hint="eastAsia"/>
                <w:color w:val="7030A0"/>
                <w:spacing w:val="-4"/>
                <w:szCs w:val="21"/>
              </w:rPr>
              <w:t>ATLAS</w:t>
            </w:r>
            <w:r w:rsidR="00816466" w:rsidRPr="00723C0D">
              <w:rPr>
                <w:rFonts w:cs="宋体" w:hint="eastAsia"/>
                <w:color w:val="7030A0"/>
                <w:spacing w:val="-4"/>
                <w:szCs w:val="21"/>
              </w:rPr>
              <w:t>验收</w:t>
            </w:r>
          </w:p>
          <w:p w:rsidR="00AA0E8A" w:rsidRPr="00723C0D" w:rsidRDefault="00723C0D" w:rsidP="004C1F1C">
            <w:pPr>
              <w:adjustRightInd w:val="0"/>
              <w:snapToGrid w:val="0"/>
              <w:rPr>
                <w:rFonts w:cs="宋体"/>
                <w:color w:val="7030A0"/>
                <w:spacing w:val="-4"/>
                <w:szCs w:val="21"/>
                <w:highlight w:val="yellow"/>
              </w:rPr>
            </w:pPr>
            <w:r w:rsidRPr="00723C0D">
              <w:rPr>
                <w:rFonts w:cs="宋体" w:hint="eastAsia"/>
                <w:color w:val="7030A0"/>
                <w:spacing w:val="-4"/>
                <w:szCs w:val="21"/>
                <w:highlight w:val="yellow"/>
              </w:rPr>
              <w:t>ATLAS</w:t>
            </w:r>
            <w:r w:rsidR="00816466" w:rsidRPr="00723C0D">
              <w:rPr>
                <w:rFonts w:cs="宋体" w:hint="eastAsia"/>
                <w:color w:val="7030A0"/>
                <w:spacing w:val="-4"/>
                <w:szCs w:val="21"/>
                <w:highlight w:val="yellow"/>
              </w:rPr>
              <w:t xml:space="preserve"> acceptance</w:t>
            </w:r>
          </w:p>
        </w:tc>
      </w:tr>
      <w:tr w:rsidR="00746D80" w:rsidRPr="00723C0D" w:rsidTr="004C1F1C">
        <w:trPr>
          <w:cantSplit/>
          <w:trHeight w:val="456"/>
          <w:jc w:val="center"/>
        </w:trPr>
        <w:tc>
          <w:tcPr>
            <w:tcW w:w="1190" w:type="dxa"/>
            <w:vMerge/>
          </w:tcPr>
          <w:p w:rsidR="00AA0E8A" w:rsidRPr="00723C0D" w:rsidRDefault="00AA0E8A" w:rsidP="004C1F1C">
            <w:pPr>
              <w:rPr>
                <w:rFonts w:cs="宋体"/>
                <w:color w:val="7030A0"/>
                <w:spacing w:val="-4"/>
                <w:szCs w:val="21"/>
              </w:rPr>
            </w:pPr>
          </w:p>
        </w:tc>
        <w:tc>
          <w:tcPr>
            <w:tcW w:w="853" w:type="dxa"/>
            <w:vMerge/>
            <w:vAlign w:val="center"/>
          </w:tcPr>
          <w:p w:rsidR="00AA0E8A" w:rsidRPr="00723C0D" w:rsidRDefault="00AA0E8A" w:rsidP="004C1F1C">
            <w:pPr>
              <w:rPr>
                <w:rFonts w:cs="宋体"/>
                <w:color w:val="7030A0"/>
                <w:spacing w:val="-4"/>
                <w:szCs w:val="21"/>
              </w:rPr>
            </w:pPr>
          </w:p>
        </w:tc>
        <w:tc>
          <w:tcPr>
            <w:tcW w:w="3600" w:type="dxa"/>
            <w:vMerge/>
            <w:vAlign w:val="center"/>
          </w:tcPr>
          <w:p w:rsidR="00AA0E8A" w:rsidRPr="00723C0D" w:rsidRDefault="00AA0E8A" w:rsidP="004C1F1C">
            <w:pPr>
              <w:rPr>
                <w:rFonts w:cs="宋体"/>
                <w:color w:val="7030A0"/>
                <w:spacing w:val="-4"/>
                <w:szCs w:val="21"/>
              </w:rPr>
            </w:pPr>
          </w:p>
        </w:tc>
        <w:tc>
          <w:tcPr>
            <w:tcW w:w="1134" w:type="dxa"/>
            <w:vMerge/>
          </w:tcPr>
          <w:p w:rsidR="00AA0E8A" w:rsidRPr="00723C0D" w:rsidRDefault="00AA0E8A" w:rsidP="004C1F1C">
            <w:pPr>
              <w:rPr>
                <w:rFonts w:cs="宋体"/>
                <w:color w:val="7030A0"/>
                <w:spacing w:val="-4"/>
                <w:szCs w:val="21"/>
              </w:rPr>
            </w:pPr>
          </w:p>
        </w:tc>
        <w:tc>
          <w:tcPr>
            <w:tcW w:w="1226" w:type="dxa"/>
            <w:vAlign w:val="center"/>
          </w:tcPr>
          <w:p w:rsidR="00AA0E8A" w:rsidRPr="00723C0D" w:rsidRDefault="00AA0E8A" w:rsidP="004C1F1C">
            <w:pPr>
              <w:rPr>
                <w:color w:val="7030A0"/>
              </w:rPr>
            </w:pPr>
            <w:r w:rsidRPr="00723C0D">
              <w:rPr>
                <w:rFonts w:cs="宋体" w:hint="eastAsia"/>
                <w:color w:val="7030A0"/>
                <w:spacing w:val="-4"/>
                <w:szCs w:val="21"/>
              </w:rPr>
              <w:t>探测效率</w:t>
            </w:r>
          </w:p>
          <w:p w:rsidR="00AA0E8A" w:rsidRPr="00723C0D" w:rsidRDefault="00AA0E8A" w:rsidP="004C1F1C">
            <w:pPr>
              <w:adjustRightInd w:val="0"/>
              <w:snapToGrid w:val="0"/>
              <w:rPr>
                <w:rFonts w:cs="宋体"/>
                <w:color w:val="7030A0"/>
                <w:spacing w:val="-4"/>
                <w:szCs w:val="21"/>
              </w:rPr>
            </w:pPr>
            <w:r w:rsidRPr="00723C0D">
              <w:rPr>
                <w:rFonts w:cs="宋体" w:hint="eastAsia"/>
                <w:color w:val="7030A0"/>
                <w:spacing w:val="-4"/>
                <w:szCs w:val="21"/>
              </w:rPr>
              <w:t>detection efficiency</w:t>
            </w:r>
          </w:p>
        </w:tc>
        <w:tc>
          <w:tcPr>
            <w:tcW w:w="1374" w:type="dxa"/>
            <w:vAlign w:val="center"/>
          </w:tcPr>
          <w:p w:rsidR="00AA0E8A" w:rsidRPr="00723C0D" w:rsidRDefault="00AA0E8A" w:rsidP="00AA0E8A">
            <w:pPr>
              <w:rPr>
                <w:color w:val="7030A0"/>
              </w:rPr>
            </w:pPr>
            <w:r w:rsidRPr="00723C0D">
              <w:rPr>
                <w:rFonts w:cs="宋体" w:hint="eastAsia"/>
                <w:color w:val="7030A0"/>
                <w:spacing w:val="-4"/>
                <w:szCs w:val="21"/>
              </w:rPr>
              <w:t>RPC</w:t>
            </w:r>
            <w:r w:rsidRPr="00723C0D">
              <w:rPr>
                <w:rFonts w:cs="宋体" w:hint="eastAsia"/>
                <w:color w:val="7030A0"/>
                <w:spacing w:val="-4"/>
                <w:szCs w:val="21"/>
              </w:rPr>
              <w:t>样机</w:t>
            </w:r>
            <w:r w:rsidRPr="00723C0D">
              <w:rPr>
                <w:rFonts w:cs="宋体" w:hint="eastAsia"/>
                <w:color w:val="7030A0"/>
                <w:spacing w:val="-4"/>
                <w:szCs w:val="21"/>
              </w:rPr>
              <w:t>&gt;95%</w:t>
            </w:r>
          </w:p>
          <w:p w:rsidR="00AA0E8A" w:rsidRPr="00723C0D" w:rsidRDefault="00AA0E8A" w:rsidP="00AA0E8A">
            <w:pPr>
              <w:adjustRightInd w:val="0"/>
              <w:snapToGrid w:val="0"/>
              <w:rPr>
                <w:rFonts w:cs="宋体"/>
                <w:color w:val="7030A0"/>
                <w:spacing w:val="-4"/>
                <w:szCs w:val="21"/>
                <w:highlight w:val="yellow"/>
              </w:rPr>
            </w:pPr>
            <w:r w:rsidRPr="00723C0D">
              <w:rPr>
                <w:rFonts w:cs="宋体" w:hint="eastAsia"/>
                <w:color w:val="7030A0"/>
                <w:spacing w:val="-4"/>
                <w:szCs w:val="21"/>
                <w:highlight w:val="yellow"/>
              </w:rPr>
              <w:t>RPC prototype&gt;95%</w:t>
            </w:r>
          </w:p>
        </w:tc>
        <w:tc>
          <w:tcPr>
            <w:tcW w:w="1440" w:type="dxa"/>
            <w:vAlign w:val="center"/>
          </w:tcPr>
          <w:p w:rsidR="00AA0E8A" w:rsidRPr="00723C0D" w:rsidRDefault="00AA0E8A" w:rsidP="004C1F1C">
            <w:pPr>
              <w:adjustRightInd w:val="0"/>
              <w:snapToGrid w:val="0"/>
              <w:rPr>
                <w:rFonts w:cs="宋体"/>
                <w:color w:val="7030A0"/>
                <w:spacing w:val="-4"/>
                <w:szCs w:val="21"/>
              </w:rPr>
            </w:pPr>
          </w:p>
        </w:tc>
        <w:tc>
          <w:tcPr>
            <w:tcW w:w="1320" w:type="dxa"/>
            <w:gridSpan w:val="2"/>
            <w:vAlign w:val="center"/>
          </w:tcPr>
          <w:p w:rsidR="00AA0E8A" w:rsidRPr="00723C0D" w:rsidRDefault="00816466" w:rsidP="004C1F1C">
            <w:pPr>
              <w:rPr>
                <w:color w:val="7030A0"/>
              </w:rPr>
            </w:pPr>
            <w:r w:rsidRPr="00723C0D">
              <w:rPr>
                <w:rFonts w:cs="宋体" w:hint="eastAsia"/>
                <w:color w:val="7030A0"/>
                <w:spacing w:val="-4"/>
                <w:szCs w:val="21"/>
              </w:rPr>
              <w:t>工程机</w:t>
            </w:r>
            <w:r w:rsidRPr="00723C0D">
              <w:rPr>
                <w:rFonts w:cs="宋体" w:hint="eastAsia"/>
                <w:color w:val="7030A0"/>
                <w:spacing w:val="-4"/>
                <w:szCs w:val="21"/>
              </w:rPr>
              <w:t>&gt;95%</w:t>
            </w:r>
          </w:p>
          <w:p w:rsidR="00AA0E8A" w:rsidRPr="00723C0D" w:rsidRDefault="00816466" w:rsidP="004C1F1C">
            <w:pPr>
              <w:adjustRightInd w:val="0"/>
              <w:snapToGrid w:val="0"/>
              <w:rPr>
                <w:rFonts w:cs="宋体"/>
                <w:color w:val="7030A0"/>
                <w:spacing w:val="-4"/>
                <w:szCs w:val="21"/>
                <w:highlight w:val="yellow"/>
              </w:rPr>
            </w:pPr>
            <w:r w:rsidRPr="00723C0D">
              <w:rPr>
                <w:rFonts w:cs="宋体" w:hint="eastAsia"/>
                <w:color w:val="7030A0"/>
                <w:spacing w:val="-4"/>
                <w:szCs w:val="21"/>
                <w:highlight w:val="yellow"/>
              </w:rPr>
              <w:t>Engineering machine&gt;95%</w:t>
            </w:r>
          </w:p>
        </w:tc>
        <w:tc>
          <w:tcPr>
            <w:tcW w:w="786" w:type="dxa"/>
            <w:vAlign w:val="center"/>
          </w:tcPr>
          <w:p w:rsidR="00AA0E8A" w:rsidRPr="00723C0D" w:rsidRDefault="00723C0D" w:rsidP="004C1F1C">
            <w:pPr>
              <w:rPr>
                <w:color w:val="7030A0"/>
              </w:rPr>
            </w:pPr>
            <w:r w:rsidRPr="00723C0D">
              <w:rPr>
                <w:rFonts w:cs="宋体" w:hint="eastAsia"/>
                <w:color w:val="7030A0"/>
                <w:spacing w:val="-4"/>
                <w:szCs w:val="21"/>
              </w:rPr>
              <w:t>ATLAS</w:t>
            </w:r>
            <w:r w:rsidR="00816466" w:rsidRPr="00723C0D">
              <w:rPr>
                <w:rFonts w:cs="宋体" w:hint="eastAsia"/>
                <w:color w:val="7030A0"/>
                <w:spacing w:val="-4"/>
                <w:szCs w:val="21"/>
              </w:rPr>
              <w:t>验收</w:t>
            </w:r>
          </w:p>
          <w:p w:rsidR="00AA0E8A" w:rsidRPr="00723C0D" w:rsidRDefault="00723C0D" w:rsidP="004C1F1C">
            <w:pPr>
              <w:adjustRightInd w:val="0"/>
              <w:snapToGrid w:val="0"/>
              <w:rPr>
                <w:rFonts w:cs="宋体"/>
                <w:color w:val="7030A0"/>
                <w:spacing w:val="-4"/>
                <w:szCs w:val="21"/>
                <w:highlight w:val="yellow"/>
              </w:rPr>
            </w:pPr>
            <w:r w:rsidRPr="00723C0D">
              <w:rPr>
                <w:rFonts w:cs="宋体" w:hint="eastAsia"/>
                <w:color w:val="7030A0"/>
                <w:spacing w:val="-4"/>
                <w:szCs w:val="21"/>
                <w:highlight w:val="yellow"/>
              </w:rPr>
              <w:t>ATLAS</w:t>
            </w:r>
            <w:r w:rsidR="00816466" w:rsidRPr="00723C0D">
              <w:rPr>
                <w:rFonts w:cs="宋体" w:hint="eastAsia"/>
                <w:color w:val="7030A0"/>
                <w:spacing w:val="-4"/>
                <w:szCs w:val="21"/>
                <w:highlight w:val="yellow"/>
              </w:rPr>
              <w:t xml:space="preserve"> acceptance</w:t>
            </w:r>
          </w:p>
        </w:tc>
      </w:tr>
      <w:tr w:rsidR="00746D80" w:rsidRPr="00723C0D" w:rsidTr="004C1F1C">
        <w:trPr>
          <w:cantSplit/>
          <w:trHeight w:val="447"/>
          <w:jc w:val="center"/>
        </w:trPr>
        <w:tc>
          <w:tcPr>
            <w:tcW w:w="1190" w:type="dxa"/>
            <w:vMerge/>
          </w:tcPr>
          <w:p w:rsidR="00AA0E8A" w:rsidRPr="00723C0D" w:rsidRDefault="00AA0E8A" w:rsidP="004C1F1C">
            <w:pPr>
              <w:rPr>
                <w:rFonts w:cs="宋体"/>
                <w:color w:val="7030A0"/>
                <w:spacing w:val="-4"/>
                <w:szCs w:val="21"/>
              </w:rPr>
            </w:pPr>
          </w:p>
        </w:tc>
        <w:tc>
          <w:tcPr>
            <w:tcW w:w="853" w:type="dxa"/>
            <w:vMerge/>
            <w:vAlign w:val="center"/>
          </w:tcPr>
          <w:p w:rsidR="00AA0E8A" w:rsidRPr="00723C0D" w:rsidRDefault="00AA0E8A" w:rsidP="004C1F1C">
            <w:pPr>
              <w:rPr>
                <w:rFonts w:cs="宋体"/>
                <w:color w:val="7030A0"/>
                <w:spacing w:val="-4"/>
                <w:szCs w:val="21"/>
              </w:rPr>
            </w:pPr>
          </w:p>
        </w:tc>
        <w:tc>
          <w:tcPr>
            <w:tcW w:w="3600" w:type="dxa"/>
            <w:vMerge/>
            <w:vAlign w:val="center"/>
          </w:tcPr>
          <w:p w:rsidR="00AA0E8A" w:rsidRPr="00723C0D" w:rsidRDefault="00AA0E8A" w:rsidP="004C1F1C">
            <w:pPr>
              <w:rPr>
                <w:rFonts w:cs="宋体"/>
                <w:color w:val="7030A0"/>
                <w:spacing w:val="-4"/>
                <w:szCs w:val="21"/>
              </w:rPr>
            </w:pPr>
          </w:p>
        </w:tc>
        <w:tc>
          <w:tcPr>
            <w:tcW w:w="1134" w:type="dxa"/>
            <w:vMerge/>
          </w:tcPr>
          <w:p w:rsidR="00AA0E8A" w:rsidRPr="00723C0D" w:rsidRDefault="00AA0E8A" w:rsidP="004C1F1C">
            <w:pPr>
              <w:rPr>
                <w:rFonts w:cs="宋体"/>
                <w:color w:val="7030A0"/>
                <w:spacing w:val="-4"/>
                <w:szCs w:val="21"/>
              </w:rPr>
            </w:pPr>
          </w:p>
        </w:tc>
        <w:tc>
          <w:tcPr>
            <w:tcW w:w="1226" w:type="dxa"/>
            <w:vAlign w:val="center"/>
          </w:tcPr>
          <w:p w:rsidR="00AA0E8A" w:rsidRPr="00723C0D" w:rsidRDefault="00AA0E8A" w:rsidP="004C1F1C">
            <w:pPr>
              <w:rPr>
                <w:color w:val="7030A0"/>
              </w:rPr>
            </w:pPr>
            <w:r w:rsidRPr="00723C0D">
              <w:rPr>
                <w:rFonts w:cs="宋体" w:hint="eastAsia"/>
                <w:color w:val="7030A0"/>
                <w:spacing w:val="-4"/>
                <w:szCs w:val="21"/>
              </w:rPr>
              <w:t>时间分辨</w:t>
            </w:r>
          </w:p>
          <w:p w:rsidR="00AA0E8A" w:rsidRPr="00723C0D" w:rsidRDefault="00AA0E8A" w:rsidP="004C1F1C">
            <w:pPr>
              <w:adjustRightInd w:val="0"/>
              <w:snapToGrid w:val="0"/>
              <w:rPr>
                <w:rFonts w:cs="宋体"/>
                <w:color w:val="7030A0"/>
                <w:spacing w:val="-4"/>
                <w:szCs w:val="21"/>
              </w:rPr>
            </w:pPr>
            <w:r w:rsidRPr="00723C0D">
              <w:rPr>
                <w:rFonts w:cs="宋体" w:hint="eastAsia"/>
                <w:color w:val="7030A0"/>
                <w:spacing w:val="-4"/>
                <w:szCs w:val="21"/>
              </w:rPr>
              <w:t>Time resolution</w:t>
            </w:r>
          </w:p>
        </w:tc>
        <w:tc>
          <w:tcPr>
            <w:tcW w:w="1374" w:type="dxa"/>
            <w:vAlign w:val="center"/>
          </w:tcPr>
          <w:p w:rsidR="00AA0E8A" w:rsidRPr="00723C0D" w:rsidRDefault="00AA0E8A" w:rsidP="004C1F1C">
            <w:pPr>
              <w:rPr>
                <w:color w:val="7030A0"/>
              </w:rPr>
            </w:pPr>
            <w:r w:rsidRPr="00723C0D">
              <w:rPr>
                <w:rFonts w:cs="宋体" w:hint="eastAsia"/>
                <w:color w:val="7030A0"/>
                <w:spacing w:val="-4"/>
                <w:szCs w:val="21"/>
              </w:rPr>
              <w:t>&gt;1 ns</w:t>
            </w:r>
          </w:p>
          <w:p w:rsidR="00AA0E8A" w:rsidRPr="00723C0D" w:rsidRDefault="00AA0E8A" w:rsidP="004C1F1C">
            <w:pPr>
              <w:adjustRightInd w:val="0"/>
              <w:snapToGrid w:val="0"/>
              <w:rPr>
                <w:rFonts w:cs="宋体"/>
                <w:color w:val="7030A0"/>
                <w:spacing w:val="-4"/>
                <w:szCs w:val="21"/>
                <w:highlight w:val="yellow"/>
              </w:rPr>
            </w:pPr>
            <w:r w:rsidRPr="00723C0D">
              <w:rPr>
                <w:rFonts w:cs="宋体" w:hint="eastAsia"/>
                <w:color w:val="7030A0"/>
                <w:spacing w:val="-4"/>
                <w:szCs w:val="21"/>
                <w:highlight w:val="yellow"/>
              </w:rPr>
              <w:t>&gt;1 ns</w:t>
            </w:r>
          </w:p>
        </w:tc>
        <w:tc>
          <w:tcPr>
            <w:tcW w:w="1440" w:type="dxa"/>
            <w:vAlign w:val="center"/>
          </w:tcPr>
          <w:p w:rsidR="00AA0E8A" w:rsidRPr="00723C0D" w:rsidRDefault="00AA0E8A" w:rsidP="004C1F1C">
            <w:pPr>
              <w:adjustRightInd w:val="0"/>
              <w:snapToGrid w:val="0"/>
              <w:rPr>
                <w:rFonts w:cs="宋体"/>
                <w:color w:val="7030A0"/>
                <w:spacing w:val="-4"/>
                <w:szCs w:val="21"/>
              </w:rPr>
            </w:pPr>
          </w:p>
        </w:tc>
        <w:tc>
          <w:tcPr>
            <w:tcW w:w="1320" w:type="dxa"/>
            <w:gridSpan w:val="2"/>
            <w:vAlign w:val="center"/>
          </w:tcPr>
          <w:p w:rsidR="00AA0E8A" w:rsidRPr="00723C0D" w:rsidRDefault="00AA0E8A" w:rsidP="004C1F1C">
            <w:pPr>
              <w:rPr>
                <w:color w:val="7030A0"/>
              </w:rPr>
            </w:pPr>
            <w:r w:rsidRPr="00723C0D">
              <w:rPr>
                <w:rFonts w:cs="宋体" w:hint="eastAsia"/>
                <w:color w:val="7030A0"/>
                <w:spacing w:val="-4"/>
                <w:szCs w:val="21"/>
              </w:rPr>
              <w:t>&lt;1 ns</w:t>
            </w:r>
          </w:p>
          <w:p w:rsidR="00AA0E8A" w:rsidRPr="00723C0D" w:rsidRDefault="00AA0E8A" w:rsidP="004C1F1C">
            <w:pPr>
              <w:adjustRightInd w:val="0"/>
              <w:snapToGrid w:val="0"/>
              <w:rPr>
                <w:rFonts w:cs="宋体"/>
                <w:color w:val="7030A0"/>
                <w:spacing w:val="-4"/>
                <w:szCs w:val="21"/>
              </w:rPr>
            </w:pPr>
            <w:r w:rsidRPr="00723C0D">
              <w:rPr>
                <w:rFonts w:cs="宋体" w:hint="eastAsia"/>
                <w:color w:val="7030A0"/>
                <w:spacing w:val="-4"/>
                <w:szCs w:val="21"/>
              </w:rPr>
              <w:t>&lt;1 NS</w:t>
            </w:r>
          </w:p>
        </w:tc>
        <w:tc>
          <w:tcPr>
            <w:tcW w:w="786" w:type="dxa"/>
            <w:vAlign w:val="center"/>
          </w:tcPr>
          <w:p w:rsidR="00AA0E8A" w:rsidRPr="00723C0D" w:rsidRDefault="00723C0D" w:rsidP="004C1F1C">
            <w:pPr>
              <w:rPr>
                <w:color w:val="7030A0"/>
              </w:rPr>
            </w:pPr>
            <w:r w:rsidRPr="00723C0D">
              <w:rPr>
                <w:rFonts w:cs="宋体" w:hint="eastAsia"/>
                <w:color w:val="7030A0"/>
                <w:spacing w:val="-4"/>
                <w:szCs w:val="21"/>
              </w:rPr>
              <w:t>ATLAS</w:t>
            </w:r>
            <w:r w:rsidR="00816466" w:rsidRPr="00723C0D">
              <w:rPr>
                <w:rFonts w:cs="宋体" w:hint="eastAsia"/>
                <w:color w:val="7030A0"/>
                <w:spacing w:val="-4"/>
                <w:szCs w:val="21"/>
              </w:rPr>
              <w:t>验收</w:t>
            </w:r>
          </w:p>
          <w:p w:rsidR="00AA0E8A" w:rsidRPr="00723C0D" w:rsidRDefault="00723C0D" w:rsidP="004C1F1C">
            <w:pPr>
              <w:adjustRightInd w:val="0"/>
              <w:snapToGrid w:val="0"/>
              <w:rPr>
                <w:rFonts w:cs="宋体"/>
                <w:color w:val="7030A0"/>
                <w:spacing w:val="-4"/>
                <w:szCs w:val="21"/>
                <w:highlight w:val="yellow"/>
              </w:rPr>
            </w:pPr>
            <w:r w:rsidRPr="00723C0D">
              <w:rPr>
                <w:rFonts w:cs="宋体" w:hint="eastAsia"/>
                <w:color w:val="7030A0"/>
                <w:spacing w:val="-4"/>
                <w:szCs w:val="21"/>
                <w:highlight w:val="yellow"/>
              </w:rPr>
              <w:t>ATLAS</w:t>
            </w:r>
            <w:r w:rsidR="00816466" w:rsidRPr="00723C0D">
              <w:rPr>
                <w:rFonts w:cs="宋体" w:hint="eastAsia"/>
                <w:color w:val="7030A0"/>
                <w:spacing w:val="-4"/>
                <w:szCs w:val="21"/>
                <w:highlight w:val="yellow"/>
              </w:rPr>
              <w:t xml:space="preserve"> acceptance</w:t>
            </w:r>
          </w:p>
        </w:tc>
      </w:tr>
      <w:tr w:rsidR="00746D80" w:rsidRPr="00723C0D" w:rsidTr="004C1F1C">
        <w:trPr>
          <w:cantSplit/>
          <w:trHeight w:val="158"/>
          <w:jc w:val="center"/>
        </w:trPr>
        <w:tc>
          <w:tcPr>
            <w:tcW w:w="1190" w:type="dxa"/>
            <w:vMerge/>
          </w:tcPr>
          <w:p w:rsidR="00AA0E8A" w:rsidRPr="00723C0D" w:rsidRDefault="00AA0E8A" w:rsidP="004C1F1C">
            <w:pPr>
              <w:rPr>
                <w:rFonts w:cs="宋体"/>
                <w:color w:val="7030A0"/>
                <w:spacing w:val="-4"/>
                <w:szCs w:val="21"/>
              </w:rPr>
            </w:pPr>
          </w:p>
        </w:tc>
        <w:tc>
          <w:tcPr>
            <w:tcW w:w="853" w:type="dxa"/>
            <w:vMerge w:val="restart"/>
            <w:vAlign w:val="center"/>
          </w:tcPr>
          <w:p w:rsidR="00AA0E8A" w:rsidRPr="00723C0D" w:rsidRDefault="00AA0E8A" w:rsidP="004C1F1C">
            <w:pPr>
              <w:rPr>
                <w:color w:val="7030A0"/>
              </w:rPr>
            </w:pPr>
            <w:r w:rsidRPr="00723C0D">
              <w:rPr>
                <w:rFonts w:cs="宋体" w:hint="eastAsia"/>
                <w:color w:val="7030A0"/>
                <w:spacing w:val="-4"/>
                <w:szCs w:val="21"/>
              </w:rPr>
              <w:t>2</w:t>
            </w:r>
            <w:r w:rsidRPr="00723C0D">
              <w:rPr>
                <w:rFonts w:cs="宋体" w:hint="eastAsia"/>
                <w:color w:val="7030A0"/>
                <w:spacing w:val="-4"/>
                <w:szCs w:val="21"/>
              </w:rPr>
              <w:t>：</w:t>
            </w:r>
          </w:p>
          <w:p w:rsidR="00AA0E8A" w:rsidRPr="00723C0D" w:rsidRDefault="00AA0E8A" w:rsidP="004C1F1C">
            <w:pPr>
              <w:adjustRightInd w:val="0"/>
              <w:snapToGrid w:val="0"/>
              <w:rPr>
                <w:rFonts w:cs="宋体"/>
                <w:color w:val="7030A0"/>
                <w:spacing w:val="-4"/>
                <w:szCs w:val="21"/>
              </w:rPr>
            </w:pPr>
            <w:r w:rsidRPr="00723C0D">
              <w:rPr>
                <w:rFonts w:cs="宋体" w:hint="eastAsia"/>
                <w:color w:val="7030A0"/>
                <w:spacing w:val="-4"/>
                <w:szCs w:val="21"/>
              </w:rPr>
              <w:t>2:</w:t>
            </w:r>
          </w:p>
        </w:tc>
        <w:tc>
          <w:tcPr>
            <w:tcW w:w="3600" w:type="dxa"/>
            <w:vMerge w:val="restart"/>
            <w:vAlign w:val="center"/>
          </w:tcPr>
          <w:p w:rsidR="00AA0E8A" w:rsidRPr="00723C0D" w:rsidRDefault="00AA0E8A" w:rsidP="004C1F1C">
            <w:pPr>
              <w:rPr>
                <w:color w:val="7030A0"/>
              </w:rPr>
            </w:pPr>
            <w:r w:rsidRPr="00723C0D">
              <w:rPr>
                <w:rFonts w:cs="宋体" w:hint="eastAsia"/>
                <w:color w:val="7030A0"/>
                <w:szCs w:val="21"/>
              </w:rPr>
              <w:t>同上</w:t>
            </w:r>
          </w:p>
          <w:p w:rsidR="00AA0E8A" w:rsidRPr="00723C0D" w:rsidRDefault="00AA0E8A" w:rsidP="004C1F1C">
            <w:pPr>
              <w:adjustRightInd w:val="0"/>
              <w:snapToGrid w:val="0"/>
              <w:rPr>
                <w:rFonts w:cs="宋体"/>
                <w:color w:val="7030A0"/>
                <w:szCs w:val="21"/>
              </w:rPr>
            </w:pPr>
            <w:r w:rsidRPr="00723C0D">
              <w:rPr>
                <w:rFonts w:cs="宋体" w:hint="eastAsia"/>
                <w:color w:val="7030A0"/>
                <w:szCs w:val="21"/>
              </w:rPr>
              <w:t>Ibid</w:t>
            </w:r>
          </w:p>
        </w:tc>
        <w:tc>
          <w:tcPr>
            <w:tcW w:w="1134" w:type="dxa"/>
            <w:vMerge w:val="restart"/>
          </w:tcPr>
          <w:p w:rsidR="00AA0E8A" w:rsidRPr="00723C0D" w:rsidRDefault="00AA0E8A" w:rsidP="004C1F1C">
            <w:pPr>
              <w:adjustRightInd w:val="0"/>
              <w:snapToGrid w:val="0"/>
              <w:rPr>
                <w:rFonts w:cs="宋体"/>
                <w:color w:val="7030A0"/>
                <w:spacing w:val="-4"/>
                <w:szCs w:val="21"/>
              </w:rPr>
            </w:pPr>
          </w:p>
        </w:tc>
        <w:tc>
          <w:tcPr>
            <w:tcW w:w="1226" w:type="dxa"/>
          </w:tcPr>
          <w:p w:rsidR="00AA0E8A" w:rsidRPr="00723C0D" w:rsidRDefault="00AA0E8A" w:rsidP="004C1F1C">
            <w:pPr>
              <w:rPr>
                <w:color w:val="7030A0"/>
              </w:rPr>
            </w:pPr>
            <w:r w:rsidRPr="00723C0D">
              <w:rPr>
                <w:rFonts w:cs="宋体" w:hint="eastAsia"/>
                <w:color w:val="7030A0"/>
                <w:spacing w:val="-4"/>
                <w:szCs w:val="21"/>
              </w:rPr>
              <w:t>指标</w:t>
            </w:r>
            <w:r w:rsidRPr="00723C0D">
              <w:rPr>
                <w:rFonts w:cs="宋体" w:hint="eastAsia"/>
                <w:color w:val="7030A0"/>
                <w:spacing w:val="-4"/>
                <w:szCs w:val="21"/>
              </w:rPr>
              <w:t>2.1</w:t>
            </w:r>
          </w:p>
          <w:p w:rsidR="00AA0E8A" w:rsidRPr="00723C0D" w:rsidRDefault="00AA0E8A" w:rsidP="004C1F1C">
            <w:pPr>
              <w:adjustRightInd w:val="0"/>
              <w:snapToGrid w:val="0"/>
              <w:jc w:val="left"/>
              <w:rPr>
                <w:rFonts w:cs="宋体"/>
                <w:color w:val="7030A0"/>
                <w:spacing w:val="-4"/>
                <w:szCs w:val="21"/>
              </w:rPr>
            </w:pPr>
            <w:r w:rsidRPr="00723C0D">
              <w:rPr>
                <w:rFonts w:cs="宋体" w:hint="eastAsia"/>
                <w:color w:val="7030A0"/>
                <w:spacing w:val="-4"/>
                <w:szCs w:val="21"/>
              </w:rPr>
              <w:t>Indicator 2.1</w:t>
            </w:r>
          </w:p>
        </w:tc>
        <w:tc>
          <w:tcPr>
            <w:tcW w:w="1374" w:type="dxa"/>
          </w:tcPr>
          <w:p w:rsidR="00AA0E8A" w:rsidRPr="00723C0D" w:rsidRDefault="00AA0E8A" w:rsidP="004C1F1C">
            <w:pPr>
              <w:adjustRightInd w:val="0"/>
              <w:snapToGrid w:val="0"/>
              <w:rPr>
                <w:rFonts w:cs="宋体"/>
                <w:color w:val="7030A0"/>
                <w:spacing w:val="-4"/>
                <w:szCs w:val="21"/>
              </w:rPr>
            </w:pPr>
          </w:p>
        </w:tc>
        <w:tc>
          <w:tcPr>
            <w:tcW w:w="1440" w:type="dxa"/>
          </w:tcPr>
          <w:p w:rsidR="00AA0E8A" w:rsidRPr="00723C0D" w:rsidRDefault="00AA0E8A" w:rsidP="004C1F1C">
            <w:pPr>
              <w:adjustRightInd w:val="0"/>
              <w:snapToGrid w:val="0"/>
              <w:rPr>
                <w:rFonts w:cs="宋体"/>
                <w:color w:val="7030A0"/>
                <w:spacing w:val="-4"/>
                <w:szCs w:val="21"/>
              </w:rPr>
            </w:pPr>
          </w:p>
        </w:tc>
        <w:tc>
          <w:tcPr>
            <w:tcW w:w="1320" w:type="dxa"/>
            <w:gridSpan w:val="2"/>
          </w:tcPr>
          <w:p w:rsidR="00AA0E8A" w:rsidRPr="00723C0D" w:rsidRDefault="00AA0E8A" w:rsidP="004C1F1C">
            <w:pPr>
              <w:adjustRightInd w:val="0"/>
              <w:snapToGrid w:val="0"/>
              <w:rPr>
                <w:rFonts w:cs="宋体"/>
                <w:color w:val="7030A0"/>
                <w:spacing w:val="-4"/>
                <w:szCs w:val="21"/>
              </w:rPr>
            </w:pPr>
          </w:p>
        </w:tc>
        <w:tc>
          <w:tcPr>
            <w:tcW w:w="786" w:type="dxa"/>
          </w:tcPr>
          <w:p w:rsidR="00AA0E8A" w:rsidRPr="00723C0D" w:rsidRDefault="00AA0E8A" w:rsidP="004C1F1C">
            <w:pPr>
              <w:adjustRightInd w:val="0"/>
              <w:snapToGrid w:val="0"/>
              <w:rPr>
                <w:rFonts w:cs="宋体"/>
                <w:color w:val="7030A0"/>
                <w:spacing w:val="-4"/>
                <w:szCs w:val="21"/>
              </w:rPr>
            </w:pPr>
          </w:p>
        </w:tc>
      </w:tr>
      <w:tr w:rsidR="00746D80" w:rsidRPr="00723C0D" w:rsidTr="004C1F1C">
        <w:trPr>
          <w:cantSplit/>
          <w:trHeight w:val="157"/>
          <w:jc w:val="center"/>
        </w:trPr>
        <w:tc>
          <w:tcPr>
            <w:tcW w:w="1190" w:type="dxa"/>
            <w:vMerge/>
          </w:tcPr>
          <w:p w:rsidR="00AA0E8A" w:rsidRPr="00723C0D" w:rsidRDefault="00AA0E8A" w:rsidP="004C1F1C">
            <w:pPr>
              <w:rPr>
                <w:rFonts w:cs="宋体"/>
                <w:color w:val="7030A0"/>
                <w:spacing w:val="-4"/>
                <w:szCs w:val="21"/>
              </w:rPr>
            </w:pPr>
          </w:p>
        </w:tc>
        <w:tc>
          <w:tcPr>
            <w:tcW w:w="853" w:type="dxa"/>
            <w:vMerge/>
          </w:tcPr>
          <w:p w:rsidR="00AA0E8A" w:rsidRPr="00723C0D" w:rsidRDefault="00AA0E8A" w:rsidP="004C1F1C">
            <w:pPr>
              <w:rPr>
                <w:rFonts w:cs="宋体"/>
                <w:color w:val="7030A0"/>
                <w:spacing w:val="-4"/>
                <w:szCs w:val="21"/>
              </w:rPr>
            </w:pPr>
          </w:p>
        </w:tc>
        <w:tc>
          <w:tcPr>
            <w:tcW w:w="3600" w:type="dxa"/>
            <w:vMerge/>
          </w:tcPr>
          <w:p w:rsidR="00AA0E8A" w:rsidRPr="00723C0D" w:rsidRDefault="00AA0E8A" w:rsidP="004C1F1C">
            <w:pPr>
              <w:adjustRightInd w:val="0"/>
              <w:snapToGrid w:val="0"/>
              <w:rPr>
                <w:rFonts w:cs="宋体"/>
                <w:color w:val="7030A0"/>
                <w:szCs w:val="21"/>
              </w:rPr>
            </w:pPr>
          </w:p>
        </w:tc>
        <w:tc>
          <w:tcPr>
            <w:tcW w:w="1134" w:type="dxa"/>
            <w:vMerge/>
          </w:tcPr>
          <w:p w:rsidR="00AA0E8A" w:rsidRPr="00723C0D" w:rsidRDefault="00AA0E8A" w:rsidP="004C1F1C">
            <w:pPr>
              <w:rPr>
                <w:rFonts w:cs="宋体"/>
                <w:color w:val="7030A0"/>
                <w:spacing w:val="-4"/>
                <w:szCs w:val="21"/>
              </w:rPr>
            </w:pPr>
          </w:p>
        </w:tc>
        <w:tc>
          <w:tcPr>
            <w:tcW w:w="1226" w:type="dxa"/>
          </w:tcPr>
          <w:p w:rsidR="00AA0E8A" w:rsidRPr="00723C0D" w:rsidRDefault="00AA0E8A" w:rsidP="004C1F1C">
            <w:pPr>
              <w:rPr>
                <w:color w:val="7030A0"/>
              </w:rPr>
            </w:pPr>
            <w:r w:rsidRPr="00723C0D">
              <w:rPr>
                <w:rFonts w:cs="宋体" w:hint="eastAsia"/>
                <w:color w:val="7030A0"/>
                <w:spacing w:val="-4"/>
                <w:szCs w:val="21"/>
              </w:rPr>
              <w:t>……</w:t>
            </w:r>
          </w:p>
          <w:p w:rsidR="00AA0E8A" w:rsidRPr="00723C0D" w:rsidRDefault="00AA0E8A" w:rsidP="004C1F1C">
            <w:pPr>
              <w:adjustRightInd w:val="0"/>
              <w:snapToGrid w:val="0"/>
              <w:rPr>
                <w:rFonts w:cs="宋体"/>
                <w:color w:val="7030A0"/>
                <w:spacing w:val="-4"/>
                <w:szCs w:val="21"/>
              </w:rPr>
            </w:pPr>
          </w:p>
        </w:tc>
        <w:tc>
          <w:tcPr>
            <w:tcW w:w="1374" w:type="dxa"/>
          </w:tcPr>
          <w:p w:rsidR="00AA0E8A" w:rsidRPr="00723C0D" w:rsidRDefault="00AA0E8A" w:rsidP="004C1F1C">
            <w:pPr>
              <w:adjustRightInd w:val="0"/>
              <w:snapToGrid w:val="0"/>
              <w:rPr>
                <w:rFonts w:cs="宋体"/>
                <w:color w:val="7030A0"/>
                <w:spacing w:val="-4"/>
                <w:szCs w:val="21"/>
              </w:rPr>
            </w:pPr>
          </w:p>
        </w:tc>
        <w:tc>
          <w:tcPr>
            <w:tcW w:w="1440" w:type="dxa"/>
          </w:tcPr>
          <w:p w:rsidR="00AA0E8A" w:rsidRPr="00723C0D" w:rsidRDefault="00AA0E8A" w:rsidP="004C1F1C">
            <w:pPr>
              <w:adjustRightInd w:val="0"/>
              <w:snapToGrid w:val="0"/>
              <w:rPr>
                <w:rFonts w:cs="宋体"/>
                <w:color w:val="7030A0"/>
                <w:spacing w:val="-4"/>
                <w:szCs w:val="21"/>
              </w:rPr>
            </w:pPr>
          </w:p>
        </w:tc>
        <w:tc>
          <w:tcPr>
            <w:tcW w:w="1320" w:type="dxa"/>
            <w:gridSpan w:val="2"/>
          </w:tcPr>
          <w:p w:rsidR="00AA0E8A" w:rsidRPr="00723C0D" w:rsidRDefault="00AA0E8A" w:rsidP="004C1F1C">
            <w:pPr>
              <w:adjustRightInd w:val="0"/>
              <w:snapToGrid w:val="0"/>
              <w:rPr>
                <w:rFonts w:cs="宋体"/>
                <w:color w:val="7030A0"/>
                <w:spacing w:val="-4"/>
                <w:szCs w:val="21"/>
              </w:rPr>
            </w:pPr>
          </w:p>
        </w:tc>
        <w:tc>
          <w:tcPr>
            <w:tcW w:w="786" w:type="dxa"/>
          </w:tcPr>
          <w:p w:rsidR="00AA0E8A" w:rsidRPr="00723C0D" w:rsidRDefault="00AA0E8A" w:rsidP="004C1F1C">
            <w:pPr>
              <w:adjustRightInd w:val="0"/>
              <w:snapToGrid w:val="0"/>
              <w:rPr>
                <w:rFonts w:cs="宋体"/>
                <w:color w:val="7030A0"/>
                <w:spacing w:val="-4"/>
                <w:szCs w:val="21"/>
              </w:rPr>
            </w:pPr>
          </w:p>
        </w:tc>
      </w:tr>
      <w:tr w:rsidR="00746D80" w:rsidRPr="00723C0D" w:rsidTr="004C1F1C">
        <w:trPr>
          <w:cantSplit/>
          <w:trHeight w:val="157"/>
          <w:jc w:val="center"/>
        </w:trPr>
        <w:tc>
          <w:tcPr>
            <w:tcW w:w="1190" w:type="dxa"/>
            <w:vMerge/>
          </w:tcPr>
          <w:p w:rsidR="00AA0E8A" w:rsidRPr="00723C0D" w:rsidRDefault="00AA0E8A" w:rsidP="004C1F1C">
            <w:pPr>
              <w:rPr>
                <w:rFonts w:cs="宋体"/>
                <w:color w:val="7030A0"/>
                <w:spacing w:val="-4"/>
                <w:szCs w:val="21"/>
              </w:rPr>
            </w:pPr>
          </w:p>
        </w:tc>
        <w:tc>
          <w:tcPr>
            <w:tcW w:w="853" w:type="dxa"/>
            <w:vMerge w:val="restart"/>
          </w:tcPr>
          <w:p w:rsidR="00AA0E8A" w:rsidRPr="00723C0D" w:rsidRDefault="00AA0E8A" w:rsidP="004C1F1C">
            <w:pPr>
              <w:rPr>
                <w:color w:val="7030A0"/>
              </w:rPr>
            </w:pPr>
            <w:r w:rsidRPr="00723C0D">
              <w:rPr>
                <w:rFonts w:cs="宋体" w:hint="eastAsia"/>
                <w:color w:val="7030A0"/>
                <w:spacing w:val="-4"/>
                <w:szCs w:val="21"/>
              </w:rPr>
              <w:t>…</w:t>
            </w:r>
          </w:p>
          <w:p w:rsidR="00AA0E8A" w:rsidRPr="00723C0D" w:rsidRDefault="00AA0E8A" w:rsidP="004C1F1C">
            <w:pPr>
              <w:rPr>
                <w:rFonts w:cs="宋体"/>
                <w:color w:val="7030A0"/>
                <w:spacing w:val="-4"/>
                <w:szCs w:val="21"/>
              </w:rPr>
            </w:pPr>
            <w:r w:rsidRPr="00723C0D">
              <w:rPr>
                <w:rFonts w:cs="宋体" w:hint="eastAsia"/>
                <w:color w:val="7030A0"/>
                <w:spacing w:val="-4"/>
                <w:szCs w:val="21"/>
              </w:rPr>
              <w:t>And</w:t>
            </w:r>
          </w:p>
        </w:tc>
        <w:tc>
          <w:tcPr>
            <w:tcW w:w="3600" w:type="dxa"/>
            <w:vMerge w:val="restart"/>
          </w:tcPr>
          <w:p w:rsidR="00AA0E8A" w:rsidRPr="00723C0D" w:rsidRDefault="00AA0E8A" w:rsidP="004C1F1C">
            <w:pPr>
              <w:rPr>
                <w:color w:val="7030A0"/>
              </w:rPr>
            </w:pPr>
            <w:r w:rsidRPr="00723C0D">
              <w:rPr>
                <w:rFonts w:cs="宋体" w:hint="eastAsia"/>
                <w:color w:val="7030A0"/>
                <w:szCs w:val="21"/>
              </w:rPr>
              <w:t>同上</w:t>
            </w:r>
          </w:p>
          <w:p w:rsidR="00AA0E8A" w:rsidRPr="00723C0D" w:rsidRDefault="00AA0E8A" w:rsidP="004C1F1C">
            <w:pPr>
              <w:adjustRightInd w:val="0"/>
              <w:snapToGrid w:val="0"/>
              <w:rPr>
                <w:rFonts w:cs="宋体"/>
                <w:color w:val="7030A0"/>
                <w:szCs w:val="21"/>
              </w:rPr>
            </w:pPr>
            <w:r w:rsidRPr="00723C0D">
              <w:rPr>
                <w:rFonts w:cs="宋体" w:hint="eastAsia"/>
                <w:color w:val="7030A0"/>
                <w:szCs w:val="21"/>
              </w:rPr>
              <w:t>Ibid</w:t>
            </w:r>
          </w:p>
        </w:tc>
        <w:tc>
          <w:tcPr>
            <w:tcW w:w="1134" w:type="dxa"/>
            <w:vMerge w:val="restart"/>
          </w:tcPr>
          <w:p w:rsidR="00AA0E8A" w:rsidRPr="00723C0D" w:rsidRDefault="00AA0E8A" w:rsidP="004C1F1C">
            <w:pPr>
              <w:rPr>
                <w:rFonts w:cs="宋体"/>
                <w:color w:val="7030A0"/>
                <w:spacing w:val="-4"/>
                <w:szCs w:val="21"/>
              </w:rPr>
            </w:pPr>
          </w:p>
        </w:tc>
        <w:tc>
          <w:tcPr>
            <w:tcW w:w="1226" w:type="dxa"/>
          </w:tcPr>
          <w:p w:rsidR="00AA0E8A" w:rsidRPr="00723C0D" w:rsidRDefault="00AA0E8A" w:rsidP="004C1F1C">
            <w:pPr>
              <w:rPr>
                <w:color w:val="7030A0"/>
              </w:rPr>
            </w:pPr>
            <w:r w:rsidRPr="00723C0D">
              <w:rPr>
                <w:rFonts w:cs="宋体" w:hint="eastAsia"/>
                <w:color w:val="7030A0"/>
                <w:spacing w:val="-4"/>
                <w:szCs w:val="21"/>
              </w:rPr>
              <w:t>指标</w:t>
            </w:r>
          </w:p>
          <w:p w:rsidR="00AA0E8A" w:rsidRPr="00723C0D" w:rsidRDefault="00AA0E8A" w:rsidP="004C1F1C">
            <w:pPr>
              <w:adjustRightInd w:val="0"/>
              <w:snapToGrid w:val="0"/>
              <w:rPr>
                <w:rFonts w:cs="宋体"/>
                <w:color w:val="7030A0"/>
                <w:spacing w:val="-4"/>
                <w:szCs w:val="21"/>
              </w:rPr>
            </w:pPr>
            <w:r w:rsidRPr="00723C0D">
              <w:rPr>
                <w:rFonts w:cs="宋体" w:hint="eastAsia"/>
                <w:color w:val="7030A0"/>
                <w:spacing w:val="-4"/>
                <w:szCs w:val="21"/>
              </w:rPr>
              <w:t>index</w:t>
            </w:r>
          </w:p>
        </w:tc>
        <w:tc>
          <w:tcPr>
            <w:tcW w:w="1374" w:type="dxa"/>
          </w:tcPr>
          <w:p w:rsidR="00AA0E8A" w:rsidRPr="00723C0D" w:rsidRDefault="00AA0E8A" w:rsidP="004C1F1C">
            <w:pPr>
              <w:adjustRightInd w:val="0"/>
              <w:snapToGrid w:val="0"/>
              <w:rPr>
                <w:rFonts w:cs="宋体"/>
                <w:color w:val="7030A0"/>
                <w:spacing w:val="-4"/>
                <w:szCs w:val="21"/>
              </w:rPr>
            </w:pPr>
          </w:p>
        </w:tc>
        <w:tc>
          <w:tcPr>
            <w:tcW w:w="1440" w:type="dxa"/>
          </w:tcPr>
          <w:p w:rsidR="00AA0E8A" w:rsidRPr="00723C0D" w:rsidRDefault="00AA0E8A" w:rsidP="004C1F1C">
            <w:pPr>
              <w:adjustRightInd w:val="0"/>
              <w:snapToGrid w:val="0"/>
              <w:rPr>
                <w:rFonts w:cs="宋体"/>
                <w:color w:val="7030A0"/>
                <w:spacing w:val="-4"/>
                <w:szCs w:val="21"/>
              </w:rPr>
            </w:pPr>
          </w:p>
        </w:tc>
        <w:tc>
          <w:tcPr>
            <w:tcW w:w="1320" w:type="dxa"/>
            <w:gridSpan w:val="2"/>
          </w:tcPr>
          <w:p w:rsidR="00AA0E8A" w:rsidRPr="00723C0D" w:rsidRDefault="00AA0E8A" w:rsidP="004C1F1C">
            <w:pPr>
              <w:adjustRightInd w:val="0"/>
              <w:snapToGrid w:val="0"/>
              <w:rPr>
                <w:rFonts w:cs="宋体"/>
                <w:color w:val="7030A0"/>
                <w:spacing w:val="-4"/>
                <w:szCs w:val="21"/>
              </w:rPr>
            </w:pPr>
          </w:p>
        </w:tc>
        <w:tc>
          <w:tcPr>
            <w:tcW w:w="786" w:type="dxa"/>
          </w:tcPr>
          <w:p w:rsidR="00AA0E8A" w:rsidRPr="00723C0D" w:rsidRDefault="00AA0E8A" w:rsidP="004C1F1C">
            <w:pPr>
              <w:adjustRightInd w:val="0"/>
              <w:snapToGrid w:val="0"/>
              <w:rPr>
                <w:rFonts w:cs="宋体"/>
                <w:color w:val="7030A0"/>
                <w:spacing w:val="-4"/>
                <w:szCs w:val="21"/>
              </w:rPr>
            </w:pPr>
          </w:p>
        </w:tc>
      </w:tr>
      <w:tr w:rsidR="00746D80" w:rsidRPr="00723C0D" w:rsidTr="004C1F1C">
        <w:trPr>
          <w:cantSplit/>
          <w:trHeight w:val="157"/>
          <w:jc w:val="center"/>
        </w:trPr>
        <w:tc>
          <w:tcPr>
            <w:tcW w:w="1190" w:type="dxa"/>
            <w:vMerge/>
          </w:tcPr>
          <w:p w:rsidR="00AA0E8A" w:rsidRPr="00723C0D" w:rsidRDefault="00AA0E8A" w:rsidP="004C1F1C">
            <w:pPr>
              <w:rPr>
                <w:rFonts w:cs="宋体"/>
                <w:color w:val="7030A0"/>
                <w:spacing w:val="-4"/>
                <w:szCs w:val="21"/>
              </w:rPr>
            </w:pPr>
          </w:p>
        </w:tc>
        <w:tc>
          <w:tcPr>
            <w:tcW w:w="853" w:type="dxa"/>
            <w:vMerge/>
          </w:tcPr>
          <w:p w:rsidR="00AA0E8A" w:rsidRPr="00723C0D" w:rsidRDefault="00AA0E8A" w:rsidP="004C1F1C">
            <w:pPr>
              <w:rPr>
                <w:rFonts w:cs="宋体"/>
                <w:color w:val="7030A0"/>
                <w:spacing w:val="-4"/>
                <w:szCs w:val="21"/>
              </w:rPr>
            </w:pPr>
          </w:p>
        </w:tc>
        <w:tc>
          <w:tcPr>
            <w:tcW w:w="3600" w:type="dxa"/>
            <w:vMerge/>
          </w:tcPr>
          <w:p w:rsidR="00AA0E8A" w:rsidRPr="00723C0D" w:rsidRDefault="00AA0E8A" w:rsidP="004C1F1C">
            <w:pPr>
              <w:rPr>
                <w:rFonts w:cs="宋体"/>
                <w:color w:val="7030A0"/>
                <w:spacing w:val="-4"/>
                <w:szCs w:val="21"/>
              </w:rPr>
            </w:pPr>
          </w:p>
        </w:tc>
        <w:tc>
          <w:tcPr>
            <w:tcW w:w="1134" w:type="dxa"/>
            <w:vMerge/>
          </w:tcPr>
          <w:p w:rsidR="00AA0E8A" w:rsidRPr="00723C0D" w:rsidRDefault="00AA0E8A" w:rsidP="004C1F1C">
            <w:pPr>
              <w:rPr>
                <w:rFonts w:cs="宋体"/>
                <w:color w:val="7030A0"/>
                <w:spacing w:val="-4"/>
                <w:szCs w:val="21"/>
              </w:rPr>
            </w:pPr>
          </w:p>
        </w:tc>
        <w:tc>
          <w:tcPr>
            <w:tcW w:w="1226" w:type="dxa"/>
          </w:tcPr>
          <w:p w:rsidR="00AA0E8A" w:rsidRPr="00723C0D" w:rsidRDefault="00AA0E8A" w:rsidP="004C1F1C">
            <w:pPr>
              <w:rPr>
                <w:color w:val="7030A0"/>
              </w:rPr>
            </w:pPr>
            <w:r w:rsidRPr="00723C0D">
              <w:rPr>
                <w:rFonts w:cs="宋体" w:hint="eastAsia"/>
                <w:color w:val="7030A0"/>
                <w:spacing w:val="-4"/>
                <w:szCs w:val="21"/>
              </w:rPr>
              <w:t>……</w:t>
            </w:r>
          </w:p>
          <w:p w:rsidR="00AA0E8A" w:rsidRPr="00723C0D" w:rsidRDefault="00AA0E8A" w:rsidP="004C1F1C">
            <w:pPr>
              <w:adjustRightInd w:val="0"/>
              <w:snapToGrid w:val="0"/>
              <w:rPr>
                <w:rFonts w:cs="宋体"/>
                <w:color w:val="7030A0"/>
                <w:spacing w:val="-4"/>
                <w:szCs w:val="21"/>
              </w:rPr>
            </w:pPr>
          </w:p>
        </w:tc>
        <w:tc>
          <w:tcPr>
            <w:tcW w:w="1374" w:type="dxa"/>
          </w:tcPr>
          <w:p w:rsidR="00AA0E8A" w:rsidRPr="00723C0D" w:rsidRDefault="00AA0E8A" w:rsidP="004C1F1C">
            <w:pPr>
              <w:adjustRightInd w:val="0"/>
              <w:snapToGrid w:val="0"/>
              <w:rPr>
                <w:rFonts w:cs="宋体"/>
                <w:color w:val="7030A0"/>
                <w:spacing w:val="-4"/>
                <w:szCs w:val="21"/>
              </w:rPr>
            </w:pPr>
          </w:p>
        </w:tc>
        <w:tc>
          <w:tcPr>
            <w:tcW w:w="1440" w:type="dxa"/>
          </w:tcPr>
          <w:p w:rsidR="00AA0E8A" w:rsidRPr="00723C0D" w:rsidRDefault="00AA0E8A" w:rsidP="004C1F1C">
            <w:pPr>
              <w:adjustRightInd w:val="0"/>
              <w:snapToGrid w:val="0"/>
              <w:rPr>
                <w:rFonts w:cs="宋体"/>
                <w:color w:val="7030A0"/>
                <w:spacing w:val="-4"/>
                <w:szCs w:val="21"/>
              </w:rPr>
            </w:pPr>
          </w:p>
        </w:tc>
        <w:tc>
          <w:tcPr>
            <w:tcW w:w="1320" w:type="dxa"/>
            <w:gridSpan w:val="2"/>
          </w:tcPr>
          <w:p w:rsidR="00AA0E8A" w:rsidRPr="00723C0D" w:rsidRDefault="00AA0E8A" w:rsidP="004C1F1C">
            <w:pPr>
              <w:adjustRightInd w:val="0"/>
              <w:snapToGrid w:val="0"/>
              <w:rPr>
                <w:rFonts w:cs="宋体"/>
                <w:color w:val="7030A0"/>
                <w:spacing w:val="-4"/>
                <w:szCs w:val="21"/>
              </w:rPr>
            </w:pPr>
          </w:p>
        </w:tc>
        <w:tc>
          <w:tcPr>
            <w:tcW w:w="786" w:type="dxa"/>
          </w:tcPr>
          <w:p w:rsidR="00AA0E8A" w:rsidRPr="00723C0D" w:rsidRDefault="00AA0E8A" w:rsidP="004C1F1C">
            <w:pPr>
              <w:adjustRightInd w:val="0"/>
              <w:snapToGrid w:val="0"/>
              <w:rPr>
                <w:rFonts w:cs="宋体"/>
                <w:color w:val="7030A0"/>
                <w:spacing w:val="-4"/>
                <w:szCs w:val="21"/>
              </w:rPr>
            </w:pPr>
          </w:p>
        </w:tc>
      </w:tr>
      <w:tr w:rsidR="00746D80" w:rsidRPr="00723C0D" w:rsidTr="004C1F1C">
        <w:trPr>
          <w:jc w:val="center"/>
        </w:trPr>
        <w:tc>
          <w:tcPr>
            <w:tcW w:w="1190" w:type="dxa"/>
            <w:vMerge w:val="restart"/>
            <w:vAlign w:val="center"/>
          </w:tcPr>
          <w:p w:rsidR="00AA0E8A" w:rsidRPr="00723C0D" w:rsidRDefault="00AA0E8A" w:rsidP="004C1F1C">
            <w:pPr>
              <w:rPr>
                <w:color w:val="7030A0"/>
              </w:rPr>
            </w:pPr>
            <w:r w:rsidRPr="00723C0D">
              <w:rPr>
                <w:rFonts w:cs="宋体" w:hint="eastAsia"/>
                <w:b/>
                <w:color w:val="7030A0"/>
                <w:spacing w:val="-4"/>
                <w:szCs w:val="21"/>
              </w:rPr>
              <w:t>科技报告考核指标</w:t>
            </w:r>
          </w:p>
          <w:p w:rsidR="00AA0E8A" w:rsidRPr="00723C0D" w:rsidRDefault="00AA0E8A" w:rsidP="004C1F1C">
            <w:pPr>
              <w:adjustRightInd w:val="0"/>
              <w:snapToGrid w:val="0"/>
              <w:jc w:val="center"/>
              <w:rPr>
                <w:rFonts w:cs="宋体"/>
                <w:b/>
                <w:color w:val="7030A0"/>
                <w:spacing w:val="-4"/>
                <w:szCs w:val="21"/>
              </w:rPr>
            </w:pPr>
            <w:r w:rsidRPr="00723C0D">
              <w:rPr>
                <w:rFonts w:cs="宋体" w:hint="eastAsia"/>
                <w:b/>
                <w:color w:val="7030A0"/>
                <w:spacing w:val="-4"/>
                <w:szCs w:val="21"/>
              </w:rPr>
              <w:t>Assessment index of scientific and technological Report</w:t>
            </w:r>
          </w:p>
        </w:tc>
        <w:tc>
          <w:tcPr>
            <w:tcW w:w="853" w:type="dxa"/>
            <w:vAlign w:val="center"/>
          </w:tcPr>
          <w:p w:rsidR="00AA0E8A" w:rsidRPr="00723C0D" w:rsidRDefault="00AA0E8A" w:rsidP="004C1F1C">
            <w:pPr>
              <w:rPr>
                <w:color w:val="7030A0"/>
              </w:rPr>
            </w:pPr>
            <w:r w:rsidRPr="00723C0D">
              <w:rPr>
                <w:rFonts w:cs="宋体" w:hint="eastAsia"/>
                <w:b/>
                <w:color w:val="7030A0"/>
                <w:spacing w:val="-4"/>
                <w:szCs w:val="21"/>
              </w:rPr>
              <w:t>序号</w:t>
            </w:r>
          </w:p>
          <w:p w:rsidR="00AA0E8A" w:rsidRPr="00723C0D" w:rsidRDefault="00AA0E8A" w:rsidP="004C1F1C">
            <w:pPr>
              <w:adjustRightInd w:val="0"/>
              <w:snapToGrid w:val="0"/>
              <w:jc w:val="center"/>
              <w:rPr>
                <w:rFonts w:cs="宋体"/>
                <w:b/>
                <w:color w:val="7030A0"/>
                <w:spacing w:val="-4"/>
                <w:szCs w:val="21"/>
              </w:rPr>
            </w:pPr>
            <w:r w:rsidRPr="00723C0D">
              <w:rPr>
                <w:rFonts w:cs="宋体" w:hint="eastAsia"/>
                <w:b/>
                <w:color w:val="7030A0"/>
                <w:spacing w:val="-4"/>
                <w:szCs w:val="21"/>
              </w:rPr>
              <w:t>Serial number</w:t>
            </w:r>
          </w:p>
        </w:tc>
        <w:tc>
          <w:tcPr>
            <w:tcW w:w="4734" w:type="dxa"/>
            <w:gridSpan w:val="2"/>
            <w:vAlign w:val="center"/>
          </w:tcPr>
          <w:p w:rsidR="00AA0E8A" w:rsidRPr="00723C0D" w:rsidRDefault="00AA0E8A" w:rsidP="004C1F1C">
            <w:pPr>
              <w:rPr>
                <w:color w:val="7030A0"/>
              </w:rPr>
            </w:pPr>
            <w:r w:rsidRPr="00723C0D">
              <w:rPr>
                <w:rFonts w:cs="宋体" w:hint="eastAsia"/>
                <w:b/>
                <w:color w:val="7030A0"/>
                <w:spacing w:val="-4"/>
                <w:szCs w:val="21"/>
              </w:rPr>
              <w:t>报告类型</w:t>
            </w:r>
          </w:p>
          <w:p w:rsidR="00AA0E8A" w:rsidRPr="00723C0D" w:rsidRDefault="00AA0E8A" w:rsidP="004C1F1C">
            <w:pPr>
              <w:adjustRightInd w:val="0"/>
              <w:snapToGrid w:val="0"/>
              <w:jc w:val="center"/>
              <w:rPr>
                <w:rFonts w:cs="宋体"/>
                <w:b/>
                <w:color w:val="7030A0"/>
                <w:spacing w:val="-4"/>
                <w:szCs w:val="21"/>
              </w:rPr>
            </w:pPr>
            <w:r w:rsidRPr="00723C0D">
              <w:rPr>
                <w:rFonts w:cs="宋体" w:hint="eastAsia"/>
                <w:b/>
                <w:color w:val="7030A0"/>
                <w:spacing w:val="-4"/>
                <w:szCs w:val="21"/>
              </w:rPr>
              <w:t>Report type</w:t>
            </w:r>
          </w:p>
        </w:tc>
        <w:tc>
          <w:tcPr>
            <w:tcW w:w="1226" w:type="dxa"/>
            <w:vAlign w:val="center"/>
          </w:tcPr>
          <w:p w:rsidR="00AA0E8A" w:rsidRPr="00723C0D" w:rsidRDefault="00AA0E8A" w:rsidP="004C1F1C">
            <w:pPr>
              <w:rPr>
                <w:color w:val="7030A0"/>
              </w:rPr>
            </w:pPr>
            <w:r w:rsidRPr="00723C0D">
              <w:rPr>
                <w:rFonts w:cs="宋体" w:hint="eastAsia"/>
                <w:b/>
                <w:color w:val="7030A0"/>
                <w:spacing w:val="-4"/>
                <w:szCs w:val="21"/>
              </w:rPr>
              <w:t>数量</w:t>
            </w:r>
          </w:p>
          <w:p w:rsidR="00AA0E8A" w:rsidRPr="00723C0D" w:rsidRDefault="00AA0E8A" w:rsidP="004C1F1C">
            <w:pPr>
              <w:adjustRightInd w:val="0"/>
              <w:snapToGrid w:val="0"/>
              <w:jc w:val="center"/>
              <w:rPr>
                <w:rFonts w:cs="宋体"/>
                <w:b/>
                <w:color w:val="7030A0"/>
                <w:spacing w:val="-4"/>
                <w:szCs w:val="21"/>
              </w:rPr>
            </w:pPr>
            <w:r w:rsidRPr="00723C0D">
              <w:rPr>
                <w:rFonts w:cs="宋体" w:hint="eastAsia"/>
                <w:b/>
                <w:color w:val="7030A0"/>
                <w:spacing w:val="-4"/>
                <w:szCs w:val="21"/>
              </w:rPr>
              <w:t>number</w:t>
            </w:r>
          </w:p>
        </w:tc>
        <w:tc>
          <w:tcPr>
            <w:tcW w:w="3412" w:type="dxa"/>
            <w:gridSpan w:val="3"/>
            <w:vAlign w:val="center"/>
          </w:tcPr>
          <w:p w:rsidR="00AA0E8A" w:rsidRPr="00723C0D" w:rsidRDefault="00AA0E8A" w:rsidP="004C1F1C">
            <w:pPr>
              <w:rPr>
                <w:color w:val="7030A0"/>
              </w:rPr>
            </w:pPr>
            <w:r w:rsidRPr="00723C0D">
              <w:rPr>
                <w:rFonts w:cs="宋体" w:hint="eastAsia"/>
                <w:b/>
                <w:color w:val="7030A0"/>
                <w:spacing w:val="-4"/>
                <w:szCs w:val="21"/>
              </w:rPr>
              <w:t>提交时间</w:t>
            </w:r>
          </w:p>
          <w:p w:rsidR="00AA0E8A" w:rsidRPr="00723C0D" w:rsidRDefault="00AA0E8A" w:rsidP="004C1F1C">
            <w:pPr>
              <w:adjustRightInd w:val="0"/>
              <w:snapToGrid w:val="0"/>
              <w:jc w:val="center"/>
              <w:rPr>
                <w:rFonts w:cs="宋体"/>
                <w:b/>
                <w:color w:val="7030A0"/>
                <w:spacing w:val="-4"/>
                <w:szCs w:val="21"/>
              </w:rPr>
            </w:pPr>
            <w:r w:rsidRPr="00723C0D">
              <w:rPr>
                <w:rFonts w:cs="宋体" w:hint="eastAsia"/>
                <w:b/>
                <w:color w:val="7030A0"/>
                <w:spacing w:val="-4"/>
                <w:szCs w:val="21"/>
              </w:rPr>
              <w:t>Submission time</w:t>
            </w:r>
          </w:p>
        </w:tc>
        <w:tc>
          <w:tcPr>
            <w:tcW w:w="1508" w:type="dxa"/>
            <w:gridSpan w:val="2"/>
            <w:vAlign w:val="center"/>
          </w:tcPr>
          <w:p w:rsidR="00AA0E8A" w:rsidRPr="00723C0D" w:rsidRDefault="00AA0E8A" w:rsidP="004C1F1C">
            <w:pPr>
              <w:rPr>
                <w:color w:val="7030A0"/>
              </w:rPr>
            </w:pPr>
            <w:r w:rsidRPr="00723C0D">
              <w:rPr>
                <w:rFonts w:cs="宋体" w:hint="eastAsia"/>
                <w:b/>
                <w:color w:val="7030A0"/>
                <w:spacing w:val="-4"/>
                <w:szCs w:val="21"/>
              </w:rPr>
              <w:t>公开类别及时限</w:t>
            </w:r>
          </w:p>
          <w:p w:rsidR="00AA0E8A" w:rsidRPr="00723C0D" w:rsidRDefault="00AA0E8A" w:rsidP="004C1F1C">
            <w:pPr>
              <w:adjustRightInd w:val="0"/>
              <w:snapToGrid w:val="0"/>
              <w:jc w:val="center"/>
              <w:rPr>
                <w:rFonts w:cs="宋体"/>
                <w:b/>
                <w:color w:val="7030A0"/>
                <w:spacing w:val="-4"/>
                <w:szCs w:val="21"/>
              </w:rPr>
            </w:pPr>
            <w:r w:rsidRPr="00723C0D">
              <w:rPr>
                <w:rFonts w:cs="宋体" w:hint="eastAsia"/>
                <w:b/>
                <w:color w:val="7030A0"/>
                <w:spacing w:val="-4"/>
                <w:szCs w:val="21"/>
              </w:rPr>
              <w:t>Disclosure category and time limit</w:t>
            </w:r>
          </w:p>
        </w:tc>
      </w:tr>
      <w:tr w:rsidR="00746D80" w:rsidRPr="00723C0D" w:rsidTr="004C1F1C">
        <w:trPr>
          <w:trHeight w:val="447"/>
          <w:jc w:val="center"/>
        </w:trPr>
        <w:tc>
          <w:tcPr>
            <w:tcW w:w="1190" w:type="dxa"/>
            <w:vMerge/>
            <w:vAlign w:val="center"/>
          </w:tcPr>
          <w:p w:rsidR="00AA0E8A" w:rsidRPr="00723C0D" w:rsidRDefault="00AA0E8A" w:rsidP="004C1F1C">
            <w:pPr>
              <w:adjustRightInd w:val="0"/>
              <w:snapToGrid w:val="0"/>
              <w:jc w:val="center"/>
              <w:rPr>
                <w:rFonts w:cs="宋体"/>
                <w:color w:val="7030A0"/>
                <w:spacing w:val="-4"/>
                <w:szCs w:val="21"/>
              </w:rPr>
            </w:pPr>
          </w:p>
        </w:tc>
        <w:tc>
          <w:tcPr>
            <w:tcW w:w="853" w:type="dxa"/>
            <w:vAlign w:val="center"/>
          </w:tcPr>
          <w:p w:rsidR="00AA0E8A" w:rsidRPr="00723C0D" w:rsidRDefault="00AA0E8A" w:rsidP="004C1F1C">
            <w:pPr>
              <w:adjustRightInd w:val="0"/>
              <w:snapToGrid w:val="0"/>
              <w:jc w:val="center"/>
              <w:rPr>
                <w:rFonts w:cs="宋体"/>
                <w:color w:val="7030A0"/>
                <w:spacing w:val="-4"/>
                <w:szCs w:val="21"/>
              </w:rPr>
            </w:pPr>
          </w:p>
        </w:tc>
        <w:tc>
          <w:tcPr>
            <w:tcW w:w="4734" w:type="dxa"/>
            <w:gridSpan w:val="2"/>
            <w:vAlign w:val="center"/>
          </w:tcPr>
          <w:p w:rsidR="00AA0E8A" w:rsidRPr="00723C0D" w:rsidRDefault="00AA0E8A" w:rsidP="004C1F1C">
            <w:pPr>
              <w:adjustRightInd w:val="0"/>
              <w:snapToGrid w:val="0"/>
              <w:jc w:val="center"/>
              <w:rPr>
                <w:rFonts w:cs="宋体"/>
                <w:color w:val="7030A0"/>
                <w:spacing w:val="-4"/>
                <w:szCs w:val="21"/>
              </w:rPr>
            </w:pPr>
          </w:p>
        </w:tc>
        <w:tc>
          <w:tcPr>
            <w:tcW w:w="1226" w:type="dxa"/>
            <w:vAlign w:val="center"/>
          </w:tcPr>
          <w:p w:rsidR="00AA0E8A" w:rsidRPr="00723C0D" w:rsidRDefault="00AA0E8A" w:rsidP="004C1F1C">
            <w:pPr>
              <w:adjustRightInd w:val="0"/>
              <w:snapToGrid w:val="0"/>
              <w:jc w:val="center"/>
              <w:rPr>
                <w:rFonts w:cs="宋体"/>
                <w:color w:val="7030A0"/>
                <w:spacing w:val="-4"/>
                <w:szCs w:val="21"/>
              </w:rPr>
            </w:pPr>
          </w:p>
        </w:tc>
        <w:tc>
          <w:tcPr>
            <w:tcW w:w="3412" w:type="dxa"/>
            <w:gridSpan w:val="3"/>
            <w:vAlign w:val="center"/>
          </w:tcPr>
          <w:p w:rsidR="00AA0E8A" w:rsidRPr="00723C0D" w:rsidRDefault="00AA0E8A" w:rsidP="004C1F1C">
            <w:pPr>
              <w:adjustRightInd w:val="0"/>
              <w:snapToGrid w:val="0"/>
              <w:jc w:val="center"/>
              <w:rPr>
                <w:rFonts w:cs="宋体"/>
                <w:color w:val="7030A0"/>
                <w:spacing w:val="-4"/>
                <w:szCs w:val="21"/>
              </w:rPr>
            </w:pPr>
          </w:p>
        </w:tc>
        <w:tc>
          <w:tcPr>
            <w:tcW w:w="1508" w:type="dxa"/>
            <w:gridSpan w:val="2"/>
            <w:vAlign w:val="center"/>
          </w:tcPr>
          <w:p w:rsidR="00AA0E8A" w:rsidRPr="00723C0D" w:rsidRDefault="00AA0E8A" w:rsidP="004C1F1C">
            <w:pPr>
              <w:adjustRightInd w:val="0"/>
              <w:snapToGrid w:val="0"/>
              <w:jc w:val="center"/>
              <w:rPr>
                <w:rFonts w:cs="宋体"/>
                <w:color w:val="7030A0"/>
                <w:spacing w:val="-4"/>
                <w:szCs w:val="21"/>
              </w:rPr>
            </w:pPr>
          </w:p>
        </w:tc>
      </w:tr>
      <w:tr w:rsidR="00AA0E8A" w:rsidRPr="00723C0D" w:rsidTr="004C1F1C">
        <w:trPr>
          <w:trHeight w:val="447"/>
          <w:jc w:val="center"/>
        </w:trPr>
        <w:tc>
          <w:tcPr>
            <w:tcW w:w="12923" w:type="dxa"/>
            <w:gridSpan w:val="10"/>
            <w:vAlign w:val="center"/>
          </w:tcPr>
          <w:p w:rsidR="00AA0E8A" w:rsidRPr="00723C0D" w:rsidRDefault="00AA0E8A" w:rsidP="004C1F1C">
            <w:pPr>
              <w:rPr>
                <w:color w:val="7030A0"/>
              </w:rPr>
            </w:pPr>
            <w:r w:rsidRPr="00723C0D">
              <w:rPr>
                <w:rFonts w:cs="宋体" w:hint="eastAsia"/>
                <w:color w:val="7030A0"/>
                <w:spacing w:val="-4"/>
                <w:szCs w:val="21"/>
              </w:rPr>
              <w:t>其他目标与考核指标完成情况</w:t>
            </w:r>
          </w:p>
          <w:p w:rsidR="00AA0E8A" w:rsidRPr="00723C0D" w:rsidRDefault="00AA0E8A" w:rsidP="004C1F1C">
            <w:pPr>
              <w:adjustRightInd w:val="0"/>
              <w:snapToGrid w:val="0"/>
              <w:jc w:val="left"/>
              <w:rPr>
                <w:rFonts w:cs="宋体"/>
                <w:color w:val="7030A0"/>
                <w:spacing w:val="-4"/>
                <w:szCs w:val="21"/>
              </w:rPr>
            </w:pPr>
            <w:r w:rsidRPr="00723C0D">
              <w:rPr>
                <w:rFonts w:cs="宋体" w:hint="eastAsia"/>
                <w:color w:val="7030A0"/>
                <w:spacing w:val="-4"/>
                <w:szCs w:val="21"/>
              </w:rPr>
              <w:t>Completion of other objectives and assessment indicators</w:t>
            </w:r>
          </w:p>
        </w:tc>
      </w:tr>
    </w:tbl>
    <w:p w:rsidR="00AA0E8A" w:rsidRPr="00723C0D" w:rsidRDefault="00AA0E8A" w:rsidP="00AA0E8A">
      <w:pPr>
        <w:widowControl/>
        <w:jc w:val="left"/>
        <w:rPr>
          <w:color w:val="7030A0"/>
          <w:kern w:val="0"/>
          <w:szCs w:val="21"/>
        </w:rPr>
      </w:pPr>
    </w:p>
    <w:p w:rsidR="00AA0E8A" w:rsidRPr="00723C0D" w:rsidRDefault="00AA0E8A" w:rsidP="00AA0E8A">
      <w:pPr>
        <w:rPr>
          <w:sz w:val="20"/>
          <w:szCs w:val="20"/>
        </w:rPr>
      </w:pPr>
    </w:p>
    <w:p w:rsidR="00AA0E8A" w:rsidRPr="00723C0D" w:rsidRDefault="00AA0E8A" w:rsidP="00AA0E8A">
      <w:pPr>
        <w:rPr>
          <w:rFonts w:eastAsia="仿宋_GB2312"/>
          <w:sz w:val="24"/>
        </w:rPr>
      </w:pPr>
    </w:p>
    <w:p w:rsidR="00AA0E8A" w:rsidRPr="00723C0D" w:rsidRDefault="00AA0E8A" w:rsidP="00AA0E8A">
      <w:pPr>
        <w:spacing w:line="360" w:lineRule="auto"/>
        <w:jc w:val="center"/>
        <w:rPr>
          <w:rFonts w:cs="宋体"/>
          <w:b/>
          <w:sz w:val="24"/>
        </w:rPr>
      </w:pPr>
    </w:p>
    <w:p w:rsidR="00816466" w:rsidRPr="00723C0D" w:rsidRDefault="00816466">
      <w:pPr>
        <w:widowControl/>
        <w:jc w:val="left"/>
        <w:rPr>
          <w:sz w:val="24"/>
        </w:rPr>
      </w:pPr>
      <w:r w:rsidRPr="00723C0D">
        <w:rPr>
          <w:sz w:val="24"/>
        </w:rPr>
        <w:br w:type="page"/>
      </w:r>
    </w:p>
    <w:p w:rsidR="00816466" w:rsidRPr="00723C0D" w:rsidRDefault="00816466" w:rsidP="00946DD6">
      <w:pPr>
        <w:spacing w:line="360" w:lineRule="auto"/>
        <w:ind w:firstLineChars="200" w:firstLine="480"/>
        <w:rPr>
          <w:sz w:val="24"/>
        </w:rPr>
        <w:sectPr w:rsidR="00816466" w:rsidRPr="00723C0D" w:rsidSect="00AA0E8A">
          <w:pgSz w:w="16838" w:h="11906" w:orient="landscape"/>
          <w:pgMar w:top="1418" w:right="1418" w:bottom="1418" w:left="1418" w:header="851" w:footer="992" w:gutter="0"/>
          <w:cols w:space="720"/>
          <w:docGrid w:type="lines" w:linePitch="312"/>
        </w:sectPr>
      </w:pPr>
    </w:p>
    <w:p w:rsidR="00816466" w:rsidRPr="00723C0D" w:rsidRDefault="00816466" w:rsidP="00816466">
      <w:r w:rsidRPr="00723C0D">
        <w:rPr>
          <w:rFonts w:eastAsia="黑体" w:cs="宋体" w:hint="eastAsia"/>
          <w:bCs/>
          <w:sz w:val="28"/>
          <w:szCs w:val="28"/>
        </w:rPr>
        <w:lastRenderedPageBreak/>
        <w:t>（三）项目预期成果的呈现形式及描述</w:t>
      </w:r>
    </w:p>
    <w:p w:rsidR="00816466" w:rsidRPr="00723C0D" w:rsidRDefault="00816466" w:rsidP="00816466">
      <w:pPr>
        <w:spacing w:line="360" w:lineRule="auto"/>
        <w:jc w:val="left"/>
        <w:rPr>
          <w:rFonts w:eastAsia="黑体" w:cs="宋体"/>
          <w:bCs/>
          <w:sz w:val="28"/>
          <w:szCs w:val="28"/>
        </w:rPr>
      </w:pPr>
      <w:r w:rsidRPr="00723C0D">
        <w:rPr>
          <w:rFonts w:eastAsia="黑体" w:cs="宋体" w:hint="eastAsia"/>
          <w:bCs/>
          <w:sz w:val="28"/>
          <w:szCs w:val="28"/>
        </w:rPr>
        <w:t>（</w:t>
      </w:r>
      <w:r w:rsidRPr="00723C0D">
        <w:rPr>
          <w:rFonts w:eastAsia="黑体" w:cs="宋体" w:hint="eastAsia"/>
          <w:bCs/>
          <w:sz w:val="28"/>
          <w:szCs w:val="28"/>
        </w:rPr>
        <w:t>3</w:t>
      </w:r>
      <w:r w:rsidRPr="00723C0D">
        <w:rPr>
          <w:rFonts w:eastAsia="黑体" w:cs="宋体" w:hint="eastAsia"/>
          <w:bCs/>
          <w:sz w:val="28"/>
          <w:szCs w:val="28"/>
        </w:rPr>
        <w:t>）</w:t>
      </w:r>
      <w:r w:rsidRPr="00723C0D">
        <w:rPr>
          <w:rFonts w:eastAsia="黑体" w:cs="宋体" w:hint="eastAsia"/>
          <w:bCs/>
          <w:sz w:val="28"/>
          <w:szCs w:val="28"/>
        </w:rPr>
        <w:t xml:space="preserve"> Presentation and description of expected results of the project</w:t>
      </w:r>
    </w:p>
    <w:p w:rsidR="00816466" w:rsidRPr="00723C0D" w:rsidRDefault="00816466" w:rsidP="00816466">
      <w:r w:rsidRPr="00723C0D">
        <w:rPr>
          <w:rFonts w:cs="宋体" w:hint="eastAsia"/>
          <w:b/>
          <w:bCs/>
          <w:sz w:val="24"/>
          <w:szCs w:val="28"/>
        </w:rPr>
        <w:t>限</w:t>
      </w:r>
      <w:r w:rsidRPr="00723C0D">
        <w:rPr>
          <w:rFonts w:cs="宋体" w:hint="eastAsia"/>
          <w:b/>
          <w:bCs/>
          <w:sz w:val="24"/>
          <w:szCs w:val="28"/>
        </w:rPr>
        <w:t>1000</w:t>
      </w:r>
      <w:r w:rsidRPr="00723C0D">
        <w:rPr>
          <w:rFonts w:cs="宋体" w:hint="eastAsia"/>
          <w:b/>
          <w:bCs/>
          <w:sz w:val="24"/>
          <w:szCs w:val="28"/>
        </w:rPr>
        <w:t>字以内。</w:t>
      </w:r>
    </w:p>
    <w:p w:rsidR="00816466" w:rsidRPr="00723C0D" w:rsidRDefault="00816466" w:rsidP="00816466">
      <w:pPr>
        <w:spacing w:line="360" w:lineRule="auto"/>
        <w:jc w:val="left"/>
        <w:rPr>
          <w:rFonts w:cs="宋体"/>
          <w:b/>
          <w:bCs/>
          <w:sz w:val="28"/>
          <w:szCs w:val="28"/>
        </w:rPr>
      </w:pPr>
      <w:r w:rsidRPr="00723C0D">
        <w:rPr>
          <w:rFonts w:cs="宋体" w:hint="eastAsia"/>
          <w:sz w:val="24"/>
        </w:rPr>
        <w:t>Limited to 1000 words.</w:t>
      </w:r>
    </w:p>
    <w:p w:rsidR="00816466" w:rsidRPr="00723C0D" w:rsidRDefault="00816466" w:rsidP="00816466">
      <w:pPr>
        <w:spacing w:line="360" w:lineRule="auto"/>
        <w:jc w:val="left"/>
        <w:rPr>
          <w:sz w:val="24"/>
        </w:rPr>
      </w:pPr>
    </w:p>
    <w:p w:rsidR="00816466" w:rsidRPr="00723C0D" w:rsidRDefault="00816466" w:rsidP="00816466">
      <w:pPr>
        <w:rPr>
          <w:color w:val="7030A0"/>
        </w:rPr>
      </w:pPr>
      <w:r w:rsidRPr="00723C0D">
        <w:rPr>
          <w:color w:val="7030A0"/>
          <w:sz w:val="24"/>
        </w:rPr>
        <w:t>RPC</w:t>
      </w:r>
      <w:r w:rsidRPr="00723C0D">
        <w:rPr>
          <w:color w:val="7030A0"/>
          <w:sz w:val="24"/>
        </w:rPr>
        <w:t>课题：</w:t>
      </w:r>
    </w:p>
    <w:p w:rsidR="00816466" w:rsidRPr="00723C0D" w:rsidRDefault="00816466" w:rsidP="00816466">
      <w:pPr>
        <w:spacing w:line="360" w:lineRule="auto"/>
        <w:jc w:val="left"/>
        <w:rPr>
          <w:color w:val="7030A0"/>
          <w:sz w:val="24"/>
        </w:rPr>
      </w:pPr>
      <w:r w:rsidRPr="00723C0D">
        <w:rPr>
          <w:color w:val="7030A0"/>
          <w:sz w:val="24"/>
        </w:rPr>
        <w:t>RPC topic:</w:t>
      </w:r>
    </w:p>
    <w:p w:rsidR="00816466" w:rsidRPr="00723C0D" w:rsidRDefault="00816466" w:rsidP="00816466">
      <w:pPr>
        <w:rPr>
          <w:color w:val="7030A0"/>
        </w:rPr>
      </w:pPr>
      <w:r w:rsidRPr="00723C0D">
        <w:rPr>
          <w:color w:val="7030A0"/>
          <w:sz w:val="24"/>
        </w:rPr>
        <w:t>完成满足</w:t>
      </w:r>
      <w:r w:rsidR="00723C0D" w:rsidRPr="00723C0D">
        <w:rPr>
          <w:color w:val="7030A0"/>
          <w:sz w:val="24"/>
        </w:rPr>
        <w:t>ATLAS</w:t>
      </w:r>
      <w:r w:rsidRPr="00723C0D">
        <w:rPr>
          <w:color w:val="7030A0"/>
          <w:sz w:val="24"/>
        </w:rPr>
        <w:t xml:space="preserve"> Phase-II</w:t>
      </w:r>
      <w:r w:rsidRPr="00723C0D">
        <w:rPr>
          <w:color w:val="7030A0"/>
          <w:sz w:val="24"/>
        </w:rPr>
        <w:t>升级指标要求的</w:t>
      </w:r>
      <w:r w:rsidRPr="00723C0D">
        <w:rPr>
          <w:color w:val="7030A0"/>
          <w:sz w:val="24"/>
        </w:rPr>
        <w:t>BIS-1</w:t>
      </w:r>
      <w:r w:rsidRPr="00723C0D">
        <w:rPr>
          <w:color w:val="7030A0"/>
          <w:sz w:val="24"/>
        </w:rPr>
        <w:t>和</w:t>
      </w:r>
      <w:r w:rsidRPr="00723C0D">
        <w:rPr>
          <w:color w:val="7030A0"/>
          <w:sz w:val="24"/>
        </w:rPr>
        <w:t>BIS2-6</w:t>
      </w:r>
      <w:proofErr w:type="gramStart"/>
      <w:r w:rsidRPr="00723C0D">
        <w:rPr>
          <w:color w:val="7030A0"/>
          <w:sz w:val="24"/>
        </w:rPr>
        <w:t>型窄气隙</w:t>
      </w:r>
      <w:proofErr w:type="gramEnd"/>
      <w:r w:rsidRPr="00723C0D">
        <w:rPr>
          <w:color w:val="7030A0"/>
          <w:sz w:val="24"/>
        </w:rPr>
        <w:t>RPC</w:t>
      </w:r>
      <w:r w:rsidRPr="00723C0D">
        <w:rPr>
          <w:color w:val="7030A0"/>
          <w:sz w:val="24"/>
        </w:rPr>
        <w:t>设计，完成</w:t>
      </w:r>
      <w:r w:rsidRPr="00723C0D">
        <w:rPr>
          <w:color w:val="7030A0"/>
          <w:sz w:val="24"/>
        </w:rPr>
        <w:t>BIS</w:t>
      </w:r>
      <w:r w:rsidRPr="00723C0D">
        <w:rPr>
          <w:color w:val="7030A0"/>
          <w:sz w:val="24"/>
        </w:rPr>
        <w:t>型</w:t>
      </w:r>
      <w:r w:rsidRPr="00723C0D">
        <w:rPr>
          <w:color w:val="7030A0"/>
          <w:sz w:val="24"/>
        </w:rPr>
        <w:t>RPC</w:t>
      </w:r>
      <w:r w:rsidRPr="00723C0D">
        <w:rPr>
          <w:color w:val="7030A0"/>
          <w:sz w:val="24"/>
        </w:rPr>
        <w:t>读出板和探测器的制作和测试，建立相应的制作流程和质量控制方法，并参与探测器的工程安装和调试工作。</w:t>
      </w:r>
    </w:p>
    <w:p w:rsidR="00816466" w:rsidRPr="00723C0D" w:rsidRDefault="00816466" w:rsidP="00816466">
      <w:pPr>
        <w:spacing w:line="360" w:lineRule="auto"/>
        <w:rPr>
          <w:color w:val="7030A0"/>
          <w:sz w:val="24"/>
        </w:rPr>
      </w:pPr>
      <w:r w:rsidRPr="00723C0D">
        <w:rPr>
          <w:color w:val="7030A0"/>
          <w:sz w:val="24"/>
        </w:rPr>
        <w:t xml:space="preserve">Complete the design of BIS-1 and bis2-6 narrow air gap RPC that meet the requirements of </w:t>
      </w:r>
      <w:r w:rsidR="00723C0D" w:rsidRPr="00723C0D">
        <w:rPr>
          <w:color w:val="7030A0"/>
          <w:sz w:val="24"/>
        </w:rPr>
        <w:t>ATLAS</w:t>
      </w:r>
      <w:r w:rsidRPr="00723C0D">
        <w:rPr>
          <w:color w:val="7030A0"/>
          <w:sz w:val="24"/>
        </w:rPr>
        <w:t xml:space="preserve"> phase II upgrade index, complete the production and testing of bis RPC readout board and detector, establish the corresponding production process and quality control method, and participate in the engineering installation and commissioning of detector.</w:t>
      </w:r>
    </w:p>
    <w:p w:rsidR="00AA0E8A" w:rsidRPr="00723C0D" w:rsidRDefault="00AA0E8A" w:rsidP="00946DD6">
      <w:pPr>
        <w:spacing w:line="360" w:lineRule="auto"/>
        <w:ind w:firstLineChars="200" w:firstLine="480"/>
        <w:rPr>
          <w:sz w:val="24"/>
        </w:rPr>
      </w:pPr>
    </w:p>
    <w:p w:rsidR="00816466" w:rsidRPr="00723C0D" w:rsidRDefault="00816466" w:rsidP="00946DD6">
      <w:pPr>
        <w:spacing w:line="360" w:lineRule="auto"/>
        <w:ind w:firstLineChars="200" w:firstLine="480"/>
        <w:rPr>
          <w:sz w:val="24"/>
        </w:rPr>
      </w:pPr>
    </w:p>
    <w:p w:rsidR="00816466" w:rsidRPr="00723C0D" w:rsidRDefault="00816466">
      <w:pPr>
        <w:widowControl/>
        <w:jc w:val="left"/>
        <w:rPr>
          <w:sz w:val="24"/>
        </w:rPr>
      </w:pPr>
      <w:r w:rsidRPr="00723C0D">
        <w:rPr>
          <w:sz w:val="24"/>
        </w:rPr>
        <w:br w:type="page"/>
      </w:r>
    </w:p>
    <w:p w:rsidR="00816466" w:rsidRPr="00723C0D" w:rsidRDefault="00816466" w:rsidP="00816466">
      <w:r w:rsidRPr="00723C0D">
        <w:rPr>
          <w:rFonts w:eastAsia="黑体" w:cs="宋体" w:hint="eastAsia"/>
          <w:bCs/>
          <w:sz w:val="28"/>
          <w:szCs w:val="28"/>
        </w:rPr>
        <w:lastRenderedPageBreak/>
        <w:t>二、项目研究内容、研究方法及技术路线</w:t>
      </w:r>
    </w:p>
    <w:p w:rsidR="00816466" w:rsidRPr="00723C0D" w:rsidRDefault="00816466" w:rsidP="00816466">
      <w:pPr>
        <w:spacing w:line="360" w:lineRule="auto"/>
        <w:jc w:val="left"/>
        <w:rPr>
          <w:rFonts w:cs="宋体"/>
          <w:bCs/>
          <w:sz w:val="24"/>
        </w:rPr>
      </w:pPr>
      <w:r w:rsidRPr="00723C0D">
        <w:rPr>
          <w:rFonts w:eastAsia="黑体" w:cs="宋体" w:hint="eastAsia"/>
          <w:bCs/>
          <w:sz w:val="28"/>
          <w:szCs w:val="28"/>
        </w:rPr>
        <w:t>2</w:t>
      </w:r>
      <w:r w:rsidRPr="00723C0D">
        <w:rPr>
          <w:rFonts w:eastAsia="黑体" w:cs="宋体" w:hint="eastAsia"/>
          <w:bCs/>
          <w:sz w:val="28"/>
          <w:szCs w:val="28"/>
        </w:rPr>
        <w:t>、</w:t>
      </w:r>
      <w:r w:rsidRPr="00723C0D">
        <w:rPr>
          <w:rFonts w:eastAsia="黑体" w:cs="宋体" w:hint="eastAsia"/>
          <w:bCs/>
          <w:sz w:val="28"/>
          <w:szCs w:val="28"/>
        </w:rPr>
        <w:t xml:space="preserve"> Project research content, research method and technical route</w:t>
      </w:r>
    </w:p>
    <w:p w:rsidR="00816466" w:rsidRPr="00723C0D" w:rsidRDefault="00816466" w:rsidP="00816466">
      <w:r w:rsidRPr="00723C0D">
        <w:rPr>
          <w:rFonts w:eastAsia="黑体" w:cs="宋体" w:hint="eastAsia"/>
          <w:bCs/>
          <w:sz w:val="28"/>
          <w:szCs w:val="28"/>
        </w:rPr>
        <w:t>（一）项目的主要研究内容</w:t>
      </w:r>
    </w:p>
    <w:p w:rsidR="00816466" w:rsidRPr="00723C0D" w:rsidRDefault="00816466" w:rsidP="00816466">
      <w:pPr>
        <w:spacing w:line="360" w:lineRule="auto"/>
        <w:jc w:val="left"/>
        <w:rPr>
          <w:rFonts w:eastAsia="黑体" w:cs="宋体"/>
          <w:bCs/>
          <w:sz w:val="28"/>
          <w:szCs w:val="28"/>
        </w:rPr>
      </w:pPr>
      <w:r w:rsidRPr="00723C0D">
        <w:rPr>
          <w:rFonts w:eastAsia="黑体" w:cs="宋体" w:hint="eastAsia"/>
          <w:bCs/>
          <w:sz w:val="28"/>
          <w:szCs w:val="28"/>
        </w:rPr>
        <w:t>（</w:t>
      </w:r>
      <w:r w:rsidRPr="00723C0D">
        <w:rPr>
          <w:rFonts w:eastAsia="黑体" w:cs="宋体" w:hint="eastAsia"/>
          <w:bCs/>
          <w:sz w:val="28"/>
          <w:szCs w:val="28"/>
        </w:rPr>
        <w:t>1</w:t>
      </w:r>
      <w:r w:rsidRPr="00723C0D">
        <w:rPr>
          <w:rFonts w:eastAsia="黑体" w:cs="宋体" w:hint="eastAsia"/>
          <w:bCs/>
          <w:sz w:val="28"/>
          <w:szCs w:val="28"/>
        </w:rPr>
        <w:t>）</w:t>
      </w:r>
      <w:r w:rsidRPr="00723C0D">
        <w:rPr>
          <w:rFonts w:eastAsia="黑体" w:cs="宋体" w:hint="eastAsia"/>
          <w:bCs/>
          <w:sz w:val="28"/>
          <w:szCs w:val="28"/>
        </w:rPr>
        <w:t xml:space="preserve"> Main research contents of the project</w:t>
      </w:r>
    </w:p>
    <w:p w:rsidR="00816466" w:rsidRPr="00723C0D" w:rsidRDefault="00816466" w:rsidP="00816466">
      <w:r w:rsidRPr="00723C0D">
        <w:rPr>
          <w:rFonts w:cs="宋体" w:hint="eastAsia"/>
          <w:bCs/>
          <w:sz w:val="24"/>
        </w:rPr>
        <w:t>拟解决的关键科学问题、关键技术问题，针对这些问题拟开展的主要研究内容，限</w:t>
      </w:r>
      <w:r w:rsidRPr="00723C0D">
        <w:rPr>
          <w:rFonts w:cs="宋体" w:hint="eastAsia"/>
          <w:bCs/>
          <w:sz w:val="24"/>
        </w:rPr>
        <w:t>3000</w:t>
      </w:r>
      <w:r w:rsidRPr="00723C0D">
        <w:rPr>
          <w:rFonts w:cs="宋体" w:hint="eastAsia"/>
          <w:bCs/>
          <w:sz w:val="24"/>
        </w:rPr>
        <w:t>字以内。</w:t>
      </w:r>
    </w:p>
    <w:p w:rsidR="00816466" w:rsidRPr="00723C0D" w:rsidRDefault="00816466" w:rsidP="00816466">
      <w:pPr>
        <w:spacing w:line="360" w:lineRule="auto"/>
        <w:jc w:val="left"/>
        <w:rPr>
          <w:rFonts w:cs="宋体"/>
          <w:bCs/>
          <w:sz w:val="24"/>
        </w:rPr>
      </w:pPr>
      <w:r w:rsidRPr="00723C0D">
        <w:rPr>
          <w:rFonts w:cs="宋体" w:hint="eastAsia"/>
          <w:bCs/>
          <w:sz w:val="24"/>
        </w:rPr>
        <w:t>The key scientific and technical problems to be solved and the main research contents to be carried out for these problems are limited to 3000 words.</w:t>
      </w:r>
    </w:p>
    <w:p w:rsidR="00816466" w:rsidRPr="00723C0D" w:rsidRDefault="00816466" w:rsidP="00816466">
      <w:pPr>
        <w:spacing w:line="360" w:lineRule="auto"/>
        <w:jc w:val="left"/>
        <w:rPr>
          <w:rFonts w:cs="宋体"/>
          <w:bCs/>
          <w:sz w:val="24"/>
        </w:rPr>
      </w:pPr>
    </w:p>
    <w:p w:rsidR="00816466" w:rsidRPr="00723C0D" w:rsidRDefault="00816466" w:rsidP="00816466">
      <w:pPr>
        <w:rPr>
          <w:color w:val="7030A0"/>
        </w:rPr>
      </w:pPr>
      <w:r w:rsidRPr="00723C0D">
        <w:rPr>
          <w:rFonts w:cs="宋体" w:hint="eastAsia"/>
          <w:bCs/>
          <w:color w:val="7030A0"/>
          <w:sz w:val="24"/>
        </w:rPr>
        <w:t>RPC:</w:t>
      </w:r>
    </w:p>
    <w:p w:rsidR="00816466" w:rsidRPr="00723C0D" w:rsidRDefault="00816466" w:rsidP="00816466">
      <w:pPr>
        <w:spacing w:line="360" w:lineRule="auto"/>
        <w:jc w:val="left"/>
        <w:rPr>
          <w:rFonts w:cs="宋体"/>
          <w:bCs/>
          <w:color w:val="7030A0"/>
          <w:sz w:val="24"/>
        </w:rPr>
      </w:pPr>
      <w:proofErr w:type="spellStart"/>
      <w:r w:rsidRPr="00723C0D">
        <w:rPr>
          <w:rFonts w:cs="宋体" w:hint="eastAsia"/>
          <w:bCs/>
          <w:color w:val="7030A0"/>
          <w:sz w:val="24"/>
        </w:rPr>
        <w:t>Rpc</w:t>
      </w:r>
      <w:proofErr w:type="spellEnd"/>
      <w:r w:rsidRPr="00723C0D">
        <w:rPr>
          <w:rFonts w:cs="宋体" w:hint="eastAsia"/>
          <w:bCs/>
          <w:color w:val="7030A0"/>
          <w:sz w:val="24"/>
        </w:rPr>
        <w:t>:</w:t>
      </w:r>
    </w:p>
    <w:p w:rsidR="00816466" w:rsidRPr="00723C0D" w:rsidRDefault="00816466" w:rsidP="00816466">
      <w:pPr>
        <w:rPr>
          <w:color w:val="7030A0"/>
        </w:rPr>
      </w:pPr>
      <w:r w:rsidRPr="00723C0D">
        <w:rPr>
          <w:rFonts w:cs="宋体"/>
          <w:bCs/>
          <w:color w:val="7030A0"/>
          <w:sz w:val="24"/>
        </w:rPr>
        <w:t>为了应对高亮度</w:t>
      </w:r>
      <w:r w:rsidRPr="00723C0D">
        <w:rPr>
          <w:rFonts w:cs="宋体"/>
          <w:bCs/>
          <w:color w:val="7030A0"/>
          <w:sz w:val="24"/>
        </w:rPr>
        <w:t>HL-LHC</w:t>
      </w:r>
      <w:r w:rsidRPr="00723C0D">
        <w:rPr>
          <w:rFonts w:cs="宋体"/>
          <w:bCs/>
          <w:color w:val="7030A0"/>
          <w:sz w:val="24"/>
        </w:rPr>
        <w:t>带来的高粒子通量背景和堆积效应，并解决现有</w:t>
      </w:r>
      <w:r w:rsidRPr="00723C0D">
        <w:rPr>
          <w:rFonts w:cs="宋体"/>
          <w:bCs/>
          <w:color w:val="7030A0"/>
          <w:sz w:val="24"/>
        </w:rPr>
        <w:t>RPC</w:t>
      </w:r>
      <w:r w:rsidRPr="00723C0D">
        <w:rPr>
          <w:rFonts w:cs="宋体"/>
          <w:bCs/>
          <w:color w:val="7030A0"/>
          <w:sz w:val="24"/>
        </w:rPr>
        <w:t>触发探测器计数率能力不足和长期运行以来的老化问题，</w:t>
      </w:r>
      <w:r w:rsidR="00723C0D" w:rsidRPr="00723C0D">
        <w:rPr>
          <w:rFonts w:cs="宋体"/>
          <w:bCs/>
          <w:color w:val="7030A0"/>
          <w:sz w:val="24"/>
        </w:rPr>
        <w:t>ATLAS</w:t>
      </w:r>
      <w:r w:rsidRPr="00723C0D">
        <w:rPr>
          <w:rFonts w:cs="宋体"/>
          <w:bCs/>
          <w:color w:val="7030A0"/>
          <w:sz w:val="24"/>
        </w:rPr>
        <w:t>缪子谱仪需要</w:t>
      </w:r>
      <w:proofErr w:type="gramStart"/>
      <w:r w:rsidRPr="00723C0D">
        <w:rPr>
          <w:rFonts w:cs="宋体"/>
          <w:bCs/>
          <w:color w:val="7030A0"/>
          <w:sz w:val="24"/>
        </w:rPr>
        <w:t>在桶部内层</w:t>
      </w:r>
      <w:proofErr w:type="gramEnd"/>
      <w:r w:rsidRPr="00723C0D">
        <w:rPr>
          <w:rFonts w:cs="宋体"/>
          <w:bCs/>
          <w:color w:val="7030A0"/>
          <w:sz w:val="24"/>
        </w:rPr>
        <w:t>新增三层</w:t>
      </w:r>
      <w:r w:rsidRPr="00723C0D">
        <w:rPr>
          <w:rFonts w:cs="宋体"/>
          <w:bCs/>
          <w:color w:val="7030A0"/>
          <w:sz w:val="24"/>
        </w:rPr>
        <w:t>RPC</w:t>
      </w:r>
      <w:r w:rsidRPr="00723C0D">
        <w:rPr>
          <w:rFonts w:cs="宋体"/>
          <w:bCs/>
          <w:color w:val="7030A0"/>
          <w:sz w:val="24"/>
        </w:rPr>
        <w:t>探测器，以保持系统整体的缪子触发效率，并提高整个谱仪的有效覆盖面积。新增的三层</w:t>
      </w:r>
      <w:r w:rsidRPr="00723C0D">
        <w:rPr>
          <w:rFonts w:cs="宋体"/>
          <w:bCs/>
          <w:color w:val="7030A0"/>
          <w:sz w:val="24"/>
        </w:rPr>
        <w:t>RPC</w:t>
      </w:r>
      <w:r w:rsidRPr="00723C0D">
        <w:rPr>
          <w:rFonts w:cs="宋体"/>
          <w:bCs/>
          <w:color w:val="7030A0"/>
          <w:sz w:val="24"/>
        </w:rPr>
        <w:t>探测器将采用新一代的窄气隙结构，气隙宽度为</w:t>
      </w:r>
      <w:r w:rsidRPr="00723C0D">
        <w:rPr>
          <w:rFonts w:cs="宋体"/>
          <w:bCs/>
          <w:color w:val="7030A0"/>
          <w:sz w:val="24"/>
        </w:rPr>
        <w:t>1 mm</w:t>
      </w:r>
      <w:r w:rsidRPr="00723C0D">
        <w:rPr>
          <w:rFonts w:cs="宋体"/>
          <w:bCs/>
          <w:color w:val="7030A0"/>
          <w:sz w:val="24"/>
        </w:rPr>
        <w:t>（现有</w:t>
      </w:r>
      <w:r w:rsidR="00723C0D" w:rsidRPr="00723C0D">
        <w:rPr>
          <w:rFonts w:cs="宋体"/>
          <w:bCs/>
          <w:color w:val="7030A0"/>
          <w:sz w:val="24"/>
        </w:rPr>
        <w:t>ATLAS</w:t>
      </w:r>
      <w:r w:rsidRPr="00723C0D">
        <w:rPr>
          <w:rFonts w:cs="宋体"/>
          <w:bCs/>
          <w:color w:val="7030A0"/>
          <w:sz w:val="24"/>
        </w:rPr>
        <w:t xml:space="preserve"> RPC</w:t>
      </w:r>
      <w:r w:rsidRPr="00723C0D">
        <w:rPr>
          <w:rFonts w:cs="宋体"/>
          <w:bCs/>
          <w:color w:val="7030A0"/>
          <w:sz w:val="24"/>
        </w:rPr>
        <w:t>的气隙宽度是</w:t>
      </w:r>
      <w:r w:rsidRPr="00723C0D">
        <w:rPr>
          <w:rFonts w:cs="宋体"/>
          <w:bCs/>
          <w:color w:val="7030A0"/>
          <w:sz w:val="24"/>
        </w:rPr>
        <w:t>2 mm</w:t>
      </w:r>
      <w:r w:rsidRPr="00723C0D">
        <w:rPr>
          <w:rFonts w:cs="宋体"/>
          <w:bCs/>
          <w:color w:val="7030A0"/>
          <w:sz w:val="24"/>
        </w:rPr>
        <w:t>），通过减少气隙中雪崩的发展长度来减小雪崩电荷量，从而提高其计数率能力和工作寿命，同时也可以使时间分辨性能得到提升；用作电极板的电木板材料厚度也由原来的</w:t>
      </w:r>
      <w:r w:rsidRPr="00723C0D">
        <w:rPr>
          <w:rFonts w:cs="宋体"/>
          <w:bCs/>
          <w:color w:val="7030A0"/>
          <w:sz w:val="24"/>
        </w:rPr>
        <w:t>2 mm</w:t>
      </w:r>
      <w:r w:rsidRPr="00723C0D">
        <w:rPr>
          <w:rFonts w:cs="宋体"/>
          <w:bCs/>
          <w:color w:val="7030A0"/>
          <w:sz w:val="24"/>
        </w:rPr>
        <w:t>降低至</w:t>
      </w:r>
      <w:r w:rsidRPr="00723C0D">
        <w:rPr>
          <w:rFonts w:cs="宋体"/>
          <w:bCs/>
          <w:color w:val="7030A0"/>
          <w:sz w:val="24"/>
        </w:rPr>
        <w:t>1.4 mm</w:t>
      </w:r>
      <w:r w:rsidRPr="00723C0D">
        <w:rPr>
          <w:rFonts w:cs="宋体"/>
          <w:bCs/>
          <w:color w:val="7030A0"/>
          <w:sz w:val="24"/>
        </w:rPr>
        <w:t>，通过减小在电极板材料上的电压降，来进一步提升计数率能力。由于</w:t>
      </w:r>
      <w:proofErr w:type="gramStart"/>
      <w:r w:rsidRPr="00723C0D">
        <w:rPr>
          <w:rFonts w:cs="宋体"/>
          <w:bCs/>
          <w:color w:val="7030A0"/>
          <w:sz w:val="24"/>
        </w:rPr>
        <w:t>窄</w:t>
      </w:r>
      <w:proofErr w:type="gramEnd"/>
      <w:r w:rsidRPr="00723C0D">
        <w:rPr>
          <w:rFonts w:cs="宋体"/>
          <w:bCs/>
          <w:color w:val="7030A0"/>
          <w:sz w:val="24"/>
        </w:rPr>
        <w:t>气隙结构带来的气体增益降低，则通过采用基于</w:t>
      </w:r>
      <w:proofErr w:type="spellStart"/>
      <w:r w:rsidRPr="00723C0D">
        <w:rPr>
          <w:rFonts w:cs="宋体"/>
          <w:bCs/>
          <w:color w:val="7030A0"/>
          <w:sz w:val="24"/>
        </w:rPr>
        <w:t>GeSi</w:t>
      </w:r>
      <w:proofErr w:type="spellEnd"/>
      <w:r w:rsidRPr="00723C0D">
        <w:rPr>
          <w:rFonts w:cs="宋体"/>
          <w:bCs/>
          <w:color w:val="7030A0"/>
          <w:sz w:val="24"/>
        </w:rPr>
        <w:t>工艺的高灵敏度、高信噪比的前端电子学设计进行补偿，保持探测效率不受影响。根据探测器的几何特点，采用双端读出信号、利用信号的时间差进行定位，以减少电子学通道数，并提高位置分辨能力。以上技术路线，通过前期的技术攻关，已经经过原理性验证、原型探测器性能测试验证和工程样机的测试验证。在科技部和基金委的大力支持下，中国组深度参与了探测器和电子学的研制工作，并完成了</w:t>
      </w:r>
      <w:r w:rsidRPr="00723C0D">
        <w:rPr>
          <w:rFonts w:cs="宋体"/>
          <w:bCs/>
          <w:color w:val="7030A0"/>
          <w:sz w:val="24"/>
        </w:rPr>
        <w:t>4</w:t>
      </w:r>
      <w:r w:rsidRPr="00723C0D">
        <w:rPr>
          <w:rFonts w:cs="宋体"/>
          <w:bCs/>
          <w:color w:val="7030A0"/>
          <w:sz w:val="24"/>
        </w:rPr>
        <w:t>个工程样机的建造，验证了中国组在探测器性能研究和工程建造方面的能力。</w:t>
      </w:r>
    </w:p>
    <w:p w:rsidR="00816466" w:rsidRPr="00723C0D" w:rsidRDefault="00816466" w:rsidP="00816466">
      <w:pPr>
        <w:spacing w:line="360" w:lineRule="auto"/>
        <w:ind w:firstLineChars="200" w:firstLine="480"/>
        <w:rPr>
          <w:rFonts w:cs="宋体"/>
          <w:bCs/>
          <w:color w:val="7030A0"/>
          <w:sz w:val="24"/>
        </w:rPr>
      </w:pPr>
      <w:r w:rsidRPr="00723C0D">
        <w:rPr>
          <w:rFonts w:cs="宋体"/>
          <w:bCs/>
          <w:color w:val="7030A0"/>
          <w:sz w:val="24"/>
        </w:rPr>
        <w:t xml:space="preserve">In order to cope with the high particle flux background and accumulation effect brought by the high </w:t>
      </w:r>
      <w:r w:rsidR="00723C0D" w:rsidRPr="00723C0D">
        <w:rPr>
          <w:rFonts w:cs="宋体"/>
          <w:bCs/>
          <w:color w:val="7030A0"/>
          <w:sz w:val="24"/>
        </w:rPr>
        <w:t>luminosity</w:t>
      </w:r>
      <w:r w:rsidRPr="00723C0D">
        <w:rPr>
          <w:rFonts w:cs="宋体"/>
          <w:bCs/>
          <w:color w:val="7030A0"/>
          <w:sz w:val="24"/>
        </w:rPr>
        <w:t xml:space="preserve"> hl-</w:t>
      </w:r>
      <w:proofErr w:type="spellStart"/>
      <w:r w:rsidRPr="00723C0D">
        <w:rPr>
          <w:rFonts w:cs="宋体"/>
          <w:bCs/>
          <w:color w:val="7030A0"/>
          <w:sz w:val="24"/>
        </w:rPr>
        <w:t>lhc</w:t>
      </w:r>
      <w:proofErr w:type="spellEnd"/>
      <w:r w:rsidRPr="00723C0D">
        <w:rPr>
          <w:rFonts w:cs="宋体"/>
          <w:bCs/>
          <w:color w:val="7030A0"/>
          <w:sz w:val="24"/>
        </w:rPr>
        <w:t xml:space="preserve">, and solve the problem of insufficient counting rate of the existing RPC trigger detector and the aging problem of long-term operation, </w:t>
      </w:r>
      <w:r w:rsidR="00723C0D" w:rsidRPr="00723C0D">
        <w:rPr>
          <w:rFonts w:cs="宋体"/>
          <w:bCs/>
          <w:color w:val="7030A0"/>
          <w:sz w:val="24"/>
        </w:rPr>
        <w:t>ATLAS</w:t>
      </w:r>
      <w:r w:rsidRPr="00723C0D">
        <w:rPr>
          <w:rFonts w:cs="宋体"/>
          <w:bCs/>
          <w:color w:val="7030A0"/>
          <w:sz w:val="24"/>
        </w:rPr>
        <w:t xml:space="preserve"> muon spectrometer needs to add three layers of RPC detectors in the inner layer of the barrel to maintain the overall muon trigger efficiency of the system and improve the effective coverage of the whole spectrometer. The new three-layer RPC detector will adopt a new generation of narrow air gap structure, with an air gap width of 1 mm (the existing </w:t>
      </w:r>
      <w:r w:rsidR="00723C0D" w:rsidRPr="00723C0D">
        <w:rPr>
          <w:rFonts w:cs="宋体"/>
          <w:bCs/>
          <w:color w:val="7030A0"/>
          <w:sz w:val="24"/>
        </w:rPr>
        <w:t>ATLAS</w:t>
      </w:r>
      <w:r w:rsidRPr="00723C0D">
        <w:rPr>
          <w:rFonts w:cs="宋体"/>
          <w:bCs/>
          <w:color w:val="7030A0"/>
          <w:sz w:val="24"/>
        </w:rPr>
        <w:t xml:space="preserve"> RPC air gap width is 2 mm). By reducing the avalanche development length in the air gap, the avalanche charge will be reduced, so as to improve its counting rate ability and working life, and also improve its time-resolved </w:t>
      </w:r>
      <w:r w:rsidRPr="00723C0D">
        <w:rPr>
          <w:rFonts w:cs="宋体"/>
          <w:bCs/>
          <w:color w:val="7030A0"/>
          <w:sz w:val="24"/>
        </w:rPr>
        <w:lastRenderedPageBreak/>
        <w:t xml:space="preserve">performance; The thickness of the electric board material used as the electrode plate was also reduced from 2 mm to 1.4 mm. By reducing the voltage drop on the electrode plate material, the counting rate ability was further improved. Due to the reduction of gas gain caused by the narrow air gap structure, the front-end electronics design with high sensitivity and high signal-to-noise ratio based on </w:t>
      </w:r>
      <w:proofErr w:type="spellStart"/>
      <w:r w:rsidRPr="00723C0D">
        <w:rPr>
          <w:rFonts w:cs="宋体"/>
          <w:bCs/>
          <w:color w:val="7030A0"/>
          <w:sz w:val="24"/>
        </w:rPr>
        <w:t>Gesi</w:t>
      </w:r>
      <w:proofErr w:type="spellEnd"/>
      <w:r w:rsidRPr="00723C0D">
        <w:rPr>
          <w:rFonts w:cs="宋体"/>
          <w:bCs/>
          <w:color w:val="7030A0"/>
          <w:sz w:val="24"/>
        </w:rPr>
        <w:t xml:space="preserve"> process is used to compensate, and the detection efficiency is not affected. According to the geometric characteristics of the detector, the dual terminal readout signal is used and the time difference of the signal is used for positioning, so as to reduce the number of electronic channels and improve the position resolution. The above technical route has passed the technical research in the early stage, and has been verified by principle, prototype detector performance test and engineering prototype test. With the strong support of the Ministry of science and technology and the NSFC, the Chinese team has been deeply involved in the development of detectors and electronics, and has completed the construction of four engineering prototypes, verifying the ability of the Chinese team in the performance research and engineering construction of detectors.</w:t>
      </w:r>
    </w:p>
    <w:p w:rsidR="00816466" w:rsidRPr="00723C0D" w:rsidRDefault="00816466" w:rsidP="00816466">
      <w:pPr>
        <w:rPr>
          <w:color w:val="7030A0"/>
        </w:rPr>
      </w:pPr>
      <w:r w:rsidRPr="00723C0D">
        <w:rPr>
          <w:rFonts w:cs="宋体" w:hint="eastAsia"/>
          <w:bCs/>
          <w:color w:val="7030A0"/>
          <w:sz w:val="24"/>
        </w:rPr>
        <w:t>由于</w:t>
      </w:r>
      <w:proofErr w:type="gramStart"/>
      <w:r w:rsidRPr="00723C0D">
        <w:rPr>
          <w:rFonts w:cs="宋体" w:hint="eastAsia"/>
          <w:bCs/>
          <w:color w:val="7030A0"/>
          <w:sz w:val="24"/>
        </w:rPr>
        <w:t>窄</w:t>
      </w:r>
      <w:proofErr w:type="gramEnd"/>
      <w:r w:rsidRPr="00723C0D">
        <w:rPr>
          <w:rFonts w:cs="宋体" w:hint="eastAsia"/>
          <w:bCs/>
          <w:color w:val="7030A0"/>
          <w:sz w:val="24"/>
        </w:rPr>
        <w:t>气隙</w:t>
      </w:r>
      <w:r w:rsidRPr="00723C0D">
        <w:rPr>
          <w:rFonts w:cs="宋体" w:hint="eastAsia"/>
          <w:bCs/>
          <w:color w:val="7030A0"/>
          <w:sz w:val="24"/>
        </w:rPr>
        <w:t>RPC</w:t>
      </w:r>
      <w:r w:rsidRPr="00723C0D">
        <w:rPr>
          <w:rFonts w:cs="宋体" w:hint="eastAsia"/>
          <w:bCs/>
          <w:color w:val="7030A0"/>
          <w:sz w:val="24"/>
        </w:rPr>
        <w:t>工作在这种非常极端的探测器结构和工作条件下，要完成总量达到</w:t>
      </w:r>
      <w:r w:rsidRPr="00723C0D">
        <w:rPr>
          <w:rFonts w:cs="宋体" w:hint="eastAsia"/>
          <w:bCs/>
          <w:color w:val="7030A0"/>
          <w:sz w:val="24"/>
        </w:rPr>
        <w:t>1400</w:t>
      </w:r>
      <w:r w:rsidRPr="00723C0D">
        <w:rPr>
          <w:rFonts w:cs="宋体" w:hint="eastAsia"/>
          <w:bCs/>
          <w:color w:val="7030A0"/>
          <w:sz w:val="24"/>
        </w:rPr>
        <w:t>余平方米的全新探测器建造，并确保所有探测器单元具有优异的、均匀的、一致的性能，需要在前期工作的基础上，对探测器的设计进行最终优化，并进一步完善制作工艺并建立起统一的批量制作工艺流程和质量控制方法，最终成功完成项目的工程建造、现场安装和调试。通过本项目的研究，全面掌握大面积</w:t>
      </w:r>
      <w:proofErr w:type="gramStart"/>
      <w:r w:rsidRPr="00723C0D">
        <w:rPr>
          <w:rFonts w:cs="宋体" w:hint="eastAsia"/>
          <w:bCs/>
          <w:color w:val="7030A0"/>
          <w:sz w:val="24"/>
        </w:rPr>
        <w:t>窄</w:t>
      </w:r>
      <w:proofErr w:type="gramEnd"/>
      <w:r w:rsidRPr="00723C0D">
        <w:rPr>
          <w:rFonts w:cs="宋体" w:hint="eastAsia"/>
          <w:bCs/>
          <w:color w:val="7030A0"/>
          <w:sz w:val="24"/>
        </w:rPr>
        <w:t>气隙气体探测器建造的关键技术。</w:t>
      </w:r>
    </w:p>
    <w:p w:rsidR="00816466" w:rsidRPr="00723C0D" w:rsidRDefault="00816466" w:rsidP="00816466">
      <w:pPr>
        <w:spacing w:line="360" w:lineRule="auto"/>
        <w:ind w:firstLineChars="200" w:firstLine="480"/>
        <w:rPr>
          <w:rFonts w:cs="宋体"/>
          <w:bCs/>
          <w:color w:val="7030A0"/>
          <w:sz w:val="24"/>
        </w:rPr>
      </w:pPr>
      <w:r w:rsidRPr="00723C0D">
        <w:rPr>
          <w:rFonts w:cs="宋体" w:hint="eastAsia"/>
          <w:bCs/>
          <w:color w:val="7030A0"/>
          <w:sz w:val="24"/>
        </w:rPr>
        <w:t>Because the narrow air gap RPC works under such extreme detector structure and working conditions, to complete the construction of a total of more than 1400 square meters of new detectors and ensure that all detector units have excellent, uniform and consistent performance, it is necessary to finally optimize the design of detectors on the basis of preliminary work, And further improve the production process and establish a unified batch production process and quality control method, and finally successfully complete the project construction, on-site installation and commissioning. Through the research of this project, we can fully grasp the key technology of the construction of large area narrow air gap gas detector.</w:t>
      </w:r>
    </w:p>
    <w:p w:rsidR="00816466" w:rsidRPr="00723C0D" w:rsidRDefault="00816466" w:rsidP="00816466">
      <w:pPr>
        <w:spacing w:line="360" w:lineRule="auto"/>
        <w:rPr>
          <w:rFonts w:cs="宋体"/>
          <w:b/>
          <w:sz w:val="24"/>
        </w:rPr>
      </w:pPr>
    </w:p>
    <w:p w:rsidR="00816466" w:rsidRPr="00723C0D" w:rsidRDefault="00816466">
      <w:pPr>
        <w:widowControl/>
        <w:jc w:val="left"/>
        <w:rPr>
          <w:sz w:val="24"/>
        </w:rPr>
      </w:pPr>
      <w:r w:rsidRPr="00723C0D">
        <w:rPr>
          <w:sz w:val="24"/>
        </w:rPr>
        <w:br w:type="page"/>
      </w:r>
    </w:p>
    <w:p w:rsidR="00816466" w:rsidRPr="00723C0D" w:rsidRDefault="00816466" w:rsidP="00816466">
      <w:r w:rsidRPr="00723C0D">
        <w:rPr>
          <w:rFonts w:eastAsia="黑体" w:cs="宋体" w:hint="eastAsia"/>
          <w:bCs/>
          <w:sz w:val="28"/>
          <w:szCs w:val="28"/>
        </w:rPr>
        <w:lastRenderedPageBreak/>
        <w:t>（二）项目拟采取的研究方法</w:t>
      </w:r>
    </w:p>
    <w:p w:rsidR="00816466" w:rsidRPr="00723C0D" w:rsidRDefault="00816466" w:rsidP="00816466">
      <w:pPr>
        <w:spacing w:line="360" w:lineRule="auto"/>
        <w:jc w:val="left"/>
        <w:rPr>
          <w:rFonts w:cs="宋体"/>
          <w:bCs/>
          <w:sz w:val="24"/>
        </w:rPr>
      </w:pPr>
      <w:r w:rsidRPr="00723C0D">
        <w:rPr>
          <w:rFonts w:eastAsia="黑体" w:cs="宋体" w:hint="eastAsia"/>
          <w:bCs/>
          <w:sz w:val="28"/>
          <w:szCs w:val="28"/>
        </w:rPr>
        <w:t>（</w:t>
      </w:r>
      <w:r w:rsidRPr="00723C0D">
        <w:rPr>
          <w:rFonts w:eastAsia="黑体" w:cs="宋体" w:hint="eastAsia"/>
          <w:bCs/>
          <w:sz w:val="28"/>
          <w:szCs w:val="28"/>
        </w:rPr>
        <w:t>2</w:t>
      </w:r>
      <w:r w:rsidRPr="00723C0D">
        <w:rPr>
          <w:rFonts w:eastAsia="黑体" w:cs="宋体" w:hint="eastAsia"/>
          <w:bCs/>
          <w:sz w:val="28"/>
          <w:szCs w:val="28"/>
        </w:rPr>
        <w:t>）</w:t>
      </w:r>
      <w:r w:rsidRPr="00723C0D">
        <w:rPr>
          <w:rFonts w:eastAsia="黑体" w:cs="宋体" w:hint="eastAsia"/>
          <w:bCs/>
          <w:sz w:val="28"/>
          <w:szCs w:val="28"/>
        </w:rPr>
        <w:t xml:space="preserve"> Research methods to be adopted for the project</w:t>
      </w:r>
    </w:p>
    <w:p w:rsidR="00816466" w:rsidRPr="00723C0D" w:rsidRDefault="00816466" w:rsidP="00816466">
      <w:r w:rsidRPr="00723C0D">
        <w:rPr>
          <w:rFonts w:cs="宋体" w:hint="eastAsia"/>
          <w:bCs/>
          <w:sz w:val="24"/>
        </w:rPr>
        <w:t>1</w:t>
      </w:r>
      <w:r w:rsidRPr="00723C0D">
        <w:rPr>
          <w:rFonts w:cs="宋体" w:hint="eastAsia"/>
          <w:bCs/>
          <w:sz w:val="24"/>
        </w:rPr>
        <w:t>、针对项目研究拟解决的问题，拟采用的方法、原理、机理、算法、模型等</w:t>
      </w:r>
    </w:p>
    <w:p w:rsidR="00816466" w:rsidRPr="00723C0D" w:rsidRDefault="00816466" w:rsidP="00816466">
      <w:pPr>
        <w:spacing w:line="360" w:lineRule="auto"/>
        <w:jc w:val="left"/>
        <w:rPr>
          <w:rFonts w:cs="宋体"/>
          <w:bCs/>
          <w:sz w:val="24"/>
        </w:rPr>
      </w:pPr>
      <w:r w:rsidRPr="00723C0D">
        <w:rPr>
          <w:rFonts w:cs="宋体" w:hint="eastAsia"/>
          <w:bCs/>
          <w:sz w:val="24"/>
        </w:rPr>
        <w:t xml:space="preserve">1. For the problems to be solved in the project research, the proposed methods, principles, mechanisms, algorithms, models, </w:t>
      </w:r>
      <w:proofErr w:type="spellStart"/>
      <w:r w:rsidRPr="00723C0D">
        <w:rPr>
          <w:rFonts w:cs="宋体" w:hint="eastAsia"/>
          <w:bCs/>
          <w:sz w:val="24"/>
        </w:rPr>
        <w:t>etc</w:t>
      </w:r>
      <w:proofErr w:type="spellEnd"/>
    </w:p>
    <w:p w:rsidR="00816466" w:rsidRPr="00723C0D" w:rsidRDefault="00816466" w:rsidP="00816466">
      <w:r w:rsidRPr="00723C0D">
        <w:rPr>
          <w:rFonts w:cs="宋体" w:hint="eastAsia"/>
          <w:bCs/>
          <w:sz w:val="24"/>
        </w:rPr>
        <w:t>限</w:t>
      </w:r>
      <w:r w:rsidRPr="00723C0D">
        <w:rPr>
          <w:rFonts w:cs="宋体" w:hint="eastAsia"/>
          <w:bCs/>
          <w:sz w:val="24"/>
        </w:rPr>
        <w:t>2000</w:t>
      </w:r>
      <w:r w:rsidRPr="00723C0D">
        <w:rPr>
          <w:rFonts w:cs="宋体" w:hint="eastAsia"/>
          <w:bCs/>
          <w:sz w:val="24"/>
        </w:rPr>
        <w:t>字以内。</w:t>
      </w:r>
    </w:p>
    <w:p w:rsidR="00816466" w:rsidRPr="00723C0D" w:rsidRDefault="00816466" w:rsidP="00816466">
      <w:pPr>
        <w:spacing w:line="360" w:lineRule="auto"/>
        <w:jc w:val="left"/>
        <w:rPr>
          <w:rFonts w:cs="宋体"/>
          <w:bCs/>
          <w:sz w:val="24"/>
        </w:rPr>
      </w:pPr>
      <w:r w:rsidRPr="00723C0D">
        <w:rPr>
          <w:rFonts w:cs="宋体" w:hint="eastAsia"/>
          <w:bCs/>
          <w:sz w:val="24"/>
        </w:rPr>
        <w:t>Limited to 2000 words.</w:t>
      </w:r>
    </w:p>
    <w:p w:rsidR="00816466" w:rsidRPr="00723C0D" w:rsidRDefault="00816466" w:rsidP="00816466">
      <w:pPr>
        <w:spacing w:line="360" w:lineRule="auto"/>
        <w:jc w:val="left"/>
        <w:rPr>
          <w:rFonts w:cs="宋体"/>
          <w:bCs/>
          <w:sz w:val="24"/>
        </w:rPr>
      </w:pPr>
    </w:p>
    <w:p w:rsidR="00816466" w:rsidRPr="00723C0D" w:rsidRDefault="00816466" w:rsidP="00816466">
      <w:pPr>
        <w:rPr>
          <w:color w:val="7030A0"/>
        </w:rPr>
      </w:pPr>
      <w:r w:rsidRPr="00723C0D">
        <w:rPr>
          <w:rFonts w:cs="宋体" w:hint="eastAsia"/>
          <w:bCs/>
          <w:color w:val="7030A0"/>
          <w:sz w:val="24"/>
        </w:rPr>
        <w:t>RPC</w:t>
      </w:r>
      <w:r w:rsidRPr="00723C0D">
        <w:rPr>
          <w:rFonts w:cs="宋体" w:hint="eastAsia"/>
          <w:bCs/>
          <w:color w:val="7030A0"/>
          <w:sz w:val="24"/>
        </w:rPr>
        <w:t>课题：</w:t>
      </w:r>
    </w:p>
    <w:p w:rsidR="00816466" w:rsidRPr="00723C0D" w:rsidRDefault="00816466" w:rsidP="00816466">
      <w:pPr>
        <w:spacing w:line="360" w:lineRule="auto"/>
        <w:rPr>
          <w:rFonts w:cs="宋体"/>
          <w:bCs/>
          <w:color w:val="7030A0"/>
          <w:sz w:val="24"/>
        </w:rPr>
      </w:pPr>
      <w:r w:rsidRPr="00723C0D">
        <w:rPr>
          <w:rFonts w:cs="宋体" w:hint="eastAsia"/>
          <w:bCs/>
          <w:color w:val="7030A0"/>
          <w:sz w:val="24"/>
        </w:rPr>
        <w:t>RPC topic:</w:t>
      </w:r>
    </w:p>
    <w:p w:rsidR="00816466" w:rsidRPr="00723C0D" w:rsidRDefault="00816466" w:rsidP="00816466">
      <w:pPr>
        <w:rPr>
          <w:color w:val="7030A0"/>
        </w:rPr>
      </w:pPr>
      <w:r w:rsidRPr="00723C0D">
        <w:rPr>
          <w:rFonts w:cs="宋体" w:hint="eastAsia"/>
          <w:bCs/>
          <w:color w:val="7030A0"/>
          <w:sz w:val="24"/>
        </w:rPr>
        <w:t>根据</w:t>
      </w:r>
      <w:proofErr w:type="gramStart"/>
      <w:r w:rsidRPr="00723C0D">
        <w:rPr>
          <w:rFonts w:cs="宋体" w:hint="eastAsia"/>
          <w:bCs/>
          <w:color w:val="7030A0"/>
          <w:sz w:val="24"/>
        </w:rPr>
        <w:t>窄</w:t>
      </w:r>
      <w:proofErr w:type="gramEnd"/>
      <w:r w:rsidRPr="00723C0D">
        <w:rPr>
          <w:rFonts w:cs="宋体" w:hint="eastAsia"/>
          <w:bCs/>
          <w:color w:val="7030A0"/>
          <w:sz w:val="24"/>
        </w:rPr>
        <w:t>气隙</w:t>
      </w:r>
      <w:r w:rsidRPr="00723C0D">
        <w:rPr>
          <w:rFonts w:cs="宋体" w:hint="eastAsia"/>
          <w:bCs/>
          <w:color w:val="7030A0"/>
          <w:sz w:val="24"/>
        </w:rPr>
        <w:t>RPC</w:t>
      </w:r>
      <w:r w:rsidRPr="00723C0D">
        <w:rPr>
          <w:rFonts w:cs="宋体" w:hint="eastAsia"/>
          <w:bCs/>
          <w:color w:val="7030A0"/>
          <w:sz w:val="24"/>
        </w:rPr>
        <w:t>缪子触发探测器现阶段急需解决的关键问题，课题计划在以下方面针对性开展研究。</w:t>
      </w:r>
    </w:p>
    <w:p w:rsidR="00816466" w:rsidRPr="00723C0D" w:rsidRDefault="00816466" w:rsidP="00816466">
      <w:pPr>
        <w:spacing w:line="360" w:lineRule="auto"/>
        <w:ind w:firstLineChars="200" w:firstLine="480"/>
        <w:rPr>
          <w:rFonts w:cs="宋体"/>
          <w:bCs/>
          <w:color w:val="7030A0"/>
          <w:sz w:val="24"/>
        </w:rPr>
      </w:pPr>
      <w:r w:rsidRPr="00723C0D">
        <w:rPr>
          <w:rFonts w:cs="宋体" w:hint="eastAsia"/>
          <w:bCs/>
          <w:color w:val="7030A0"/>
          <w:sz w:val="24"/>
        </w:rPr>
        <w:t>According to the key problems of narrow air gap RPC muon trigger detector that need to be solved at this stage, the project plans to carry out targeted research in the following aspects.</w:t>
      </w:r>
    </w:p>
    <w:p w:rsidR="00816466" w:rsidRPr="00723C0D" w:rsidRDefault="00816466" w:rsidP="00816466">
      <w:pPr>
        <w:rPr>
          <w:color w:val="7030A0"/>
        </w:rPr>
      </w:pPr>
      <w:r w:rsidRPr="00723C0D">
        <w:rPr>
          <w:rFonts w:cs="宋体" w:hint="eastAsia"/>
          <w:bCs/>
          <w:color w:val="7030A0"/>
          <w:sz w:val="24"/>
        </w:rPr>
        <w:t>1</w:t>
      </w:r>
      <w:r w:rsidRPr="00723C0D">
        <w:rPr>
          <w:rFonts w:cs="宋体" w:hint="eastAsia"/>
          <w:bCs/>
          <w:color w:val="7030A0"/>
          <w:sz w:val="24"/>
        </w:rPr>
        <w:t>）气隙制作工艺研究和均匀性控制。窄气隙</w:t>
      </w:r>
      <w:r w:rsidRPr="00723C0D">
        <w:rPr>
          <w:rFonts w:cs="宋体" w:hint="eastAsia"/>
          <w:bCs/>
          <w:color w:val="7030A0"/>
          <w:sz w:val="24"/>
        </w:rPr>
        <w:t>RPC</w:t>
      </w:r>
      <w:r w:rsidRPr="00723C0D">
        <w:rPr>
          <w:rFonts w:cs="宋体" w:hint="eastAsia"/>
          <w:bCs/>
          <w:color w:val="7030A0"/>
          <w:sz w:val="24"/>
        </w:rPr>
        <w:t>面积大（长度超过</w:t>
      </w:r>
      <w:r w:rsidRPr="00723C0D">
        <w:rPr>
          <w:rFonts w:cs="宋体" w:hint="eastAsia"/>
          <w:bCs/>
          <w:color w:val="7030A0"/>
          <w:sz w:val="24"/>
        </w:rPr>
        <w:t>1.7</w:t>
      </w:r>
      <w:r w:rsidRPr="00723C0D">
        <w:rPr>
          <w:rFonts w:cs="宋体" w:hint="eastAsia"/>
          <w:bCs/>
          <w:color w:val="7030A0"/>
          <w:sz w:val="24"/>
        </w:rPr>
        <w:t>米，宽度</w:t>
      </w:r>
      <w:r w:rsidRPr="00723C0D">
        <w:rPr>
          <w:rFonts w:cs="宋体" w:hint="eastAsia"/>
          <w:bCs/>
          <w:color w:val="7030A0"/>
          <w:sz w:val="24"/>
        </w:rPr>
        <w:t>1.1</w:t>
      </w:r>
      <w:r w:rsidRPr="00723C0D">
        <w:rPr>
          <w:rFonts w:cs="宋体" w:hint="eastAsia"/>
          <w:bCs/>
          <w:color w:val="7030A0"/>
          <w:sz w:val="24"/>
        </w:rPr>
        <w:t>米）、气隙宽度小（</w:t>
      </w:r>
      <w:r w:rsidRPr="00723C0D">
        <w:rPr>
          <w:rFonts w:cs="宋体" w:hint="eastAsia"/>
          <w:bCs/>
          <w:color w:val="7030A0"/>
          <w:sz w:val="24"/>
        </w:rPr>
        <w:t>1 mm</w:t>
      </w:r>
      <w:r w:rsidRPr="00723C0D">
        <w:rPr>
          <w:rFonts w:cs="宋体" w:hint="eastAsia"/>
          <w:bCs/>
          <w:color w:val="7030A0"/>
          <w:sz w:val="24"/>
        </w:rPr>
        <w:t>），气隙的精度要控制在±</w:t>
      </w:r>
      <w:r w:rsidRPr="00723C0D">
        <w:rPr>
          <w:rFonts w:cs="宋体" w:hint="eastAsia"/>
          <w:bCs/>
          <w:color w:val="7030A0"/>
          <w:sz w:val="24"/>
        </w:rPr>
        <w:t>10</w:t>
      </w:r>
      <w:r w:rsidRPr="00723C0D">
        <w:rPr>
          <w:rFonts w:cs="宋体" w:hint="eastAsia"/>
          <w:bCs/>
          <w:color w:val="7030A0"/>
          <w:sz w:val="24"/>
        </w:rPr>
        <w:t>微米以内。除了要对决定气隙厚度的垫片和边框的加工方法和加工工艺进行专门的研究以外，还需要建立专用的自动化垫片排布和点胶、涂胶设备，并对制作的流程和各种参数进行专门的优化，确保探测器整体的制作精度和均匀性。</w:t>
      </w:r>
    </w:p>
    <w:p w:rsidR="00816466" w:rsidRPr="00723C0D" w:rsidRDefault="00816466" w:rsidP="00816466">
      <w:pPr>
        <w:spacing w:line="360" w:lineRule="auto"/>
        <w:ind w:firstLineChars="200" w:firstLine="480"/>
        <w:rPr>
          <w:rFonts w:cs="宋体"/>
          <w:bCs/>
          <w:color w:val="7030A0"/>
          <w:sz w:val="24"/>
        </w:rPr>
      </w:pPr>
      <w:r w:rsidRPr="00723C0D">
        <w:rPr>
          <w:rFonts w:cs="宋体" w:hint="eastAsia"/>
          <w:bCs/>
          <w:color w:val="7030A0"/>
          <w:sz w:val="24"/>
        </w:rPr>
        <w:t xml:space="preserve">1) Air gap fabrication process research and uniformity control. The narrow air gap RPC has a large area (more than 1.7 meters in length and 1.1 meters in width) and a small air gap width (1 mm). The accuracy of the air gap should be controlled within </w:t>
      </w:r>
      <w:r w:rsidRPr="00723C0D">
        <w:rPr>
          <w:rFonts w:cs="宋体" w:hint="eastAsia"/>
          <w:bCs/>
          <w:color w:val="7030A0"/>
          <w:sz w:val="24"/>
        </w:rPr>
        <w:t>±</w:t>
      </w:r>
      <w:r w:rsidRPr="00723C0D">
        <w:rPr>
          <w:rFonts w:cs="宋体" w:hint="eastAsia"/>
          <w:bCs/>
          <w:color w:val="7030A0"/>
          <w:sz w:val="24"/>
        </w:rPr>
        <w:t xml:space="preserve"> 10 microns. In addition to the special research on the processing method and process of the gasket and frame that determine the air gap thickness, it is also necessary to establish a special automatic gasket arrangement, dispensing and coating equipment, and optimize the manufacturing process and various parameters to ensure the overall manufacturing accuracy and uniformity of the detector.</w:t>
      </w:r>
    </w:p>
    <w:p w:rsidR="00816466" w:rsidRPr="00723C0D" w:rsidRDefault="00816466" w:rsidP="00816466">
      <w:pPr>
        <w:rPr>
          <w:color w:val="7030A0"/>
        </w:rPr>
      </w:pPr>
      <w:r w:rsidRPr="00723C0D">
        <w:rPr>
          <w:rFonts w:cs="宋体" w:hint="eastAsia"/>
          <w:bCs/>
          <w:color w:val="7030A0"/>
          <w:sz w:val="24"/>
        </w:rPr>
        <w:t>2</w:t>
      </w:r>
      <w:r w:rsidRPr="00723C0D">
        <w:rPr>
          <w:rFonts w:cs="宋体" w:hint="eastAsia"/>
          <w:bCs/>
          <w:color w:val="7030A0"/>
          <w:sz w:val="24"/>
        </w:rPr>
        <w:t>）读出板制作的平整性控制。</w:t>
      </w:r>
      <w:r w:rsidRPr="00723C0D">
        <w:rPr>
          <w:rFonts w:cs="宋体" w:hint="eastAsia"/>
          <w:bCs/>
          <w:color w:val="7030A0"/>
          <w:sz w:val="24"/>
        </w:rPr>
        <w:t>RPC</w:t>
      </w:r>
      <w:r w:rsidRPr="00723C0D">
        <w:rPr>
          <w:rFonts w:cs="宋体" w:hint="eastAsia"/>
          <w:bCs/>
          <w:color w:val="7030A0"/>
          <w:sz w:val="24"/>
        </w:rPr>
        <w:t>读出板将采用蜂窝板结构制作，重量轻、强度高，蜂窝板的平整性将决定最终探测器的平整性，因此要求读出板具有优于</w:t>
      </w:r>
      <w:r w:rsidRPr="00723C0D">
        <w:rPr>
          <w:rFonts w:cs="宋体" w:hint="eastAsia"/>
          <w:bCs/>
          <w:color w:val="7030A0"/>
          <w:sz w:val="24"/>
        </w:rPr>
        <w:t>100</w:t>
      </w:r>
      <w:r w:rsidRPr="00723C0D">
        <w:rPr>
          <w:rFonts w:cs="宋体" w:hint="eastAsia"/>
          <w:bCs/>
          <w:color w:val="7030A0"/>
          <w:sz w:val="24"/>
        </w:rPr>
        <w:t>微米的平整度。因此需要建立和优化相应的批量生产工艺和质量控制方法。</w:t>
      </w:r>
    </w:p>
    <w:p w:rsidR="00816466" w:rsidRPr="00723C0D" w:rsidRDefault="00816466" w:rsidP="00816466">
      <w:pPr>
        <w:spacing w:line="360" w:lineRule="auto"/>
        <w:ind w:firstLineChars="200" w:firstLine="480"/>
        <w:rPr>
          <w:rFonts w:cs="宋体"/>
          <w:bCs/>
          <w:color w:val="7030A0"/>
          <w:sz w:val="24"/>
        </w:rPr>
      </w:pPr>
      <w:r w:rsidRPr="00723C0D">
        <w:rPr>
          <w:rFonts w:cs="宋体" w:hint="eastAsia"/>
          <w:bCs/>
          <w:color w:val="7030A0"/>
          <w:sz w:val="24"/>
        </w:rPr>
        <w:t xml:space="preserve">2) Flatness control of readout board fabrication. The RPC readout board will be made of honeycomb structure with light weight and high strength. The flatness of the honeycomb board will determine the flatness of the final detector. Therefore, the readout board is required to have a flatness better than 100 </w:t>
      </w:r>
      <w:r w:rsidRPr="00723C0D">
        <w:rPr>
          <w:rFonts w:cs="宋体" w:hint="eastAsia"/>
          <w:bCs/>
          <w:color w:val="7030A0"/>
          <w:sz w:val="24"/>
        </w:rPr>
        <w:t>μ</w:t>
      </w:r>
      <w:r w:rsidRPr="00723C0D">
        <w:rPr>
          <w:rFonts w:cs="宋体" w:hint="eastAsia"/>
          <w:bCs/>
          <w:color w:val="7030A0"/>
          <w:sz w:val="24"/>
        </w:rPr>
        <w:t xml:space="preserve"> M. Therefore, it is necessary to establish and optimize the </w:t>
      </w:r>
      <w:r w:rsidRPr="00723C0D">
        <w:rPr>
          <w:rFonts w:cs="宋体" w:hint="eastAsia"/>
          <w:bCs/>
          <w:color w:val="7030A0"/>
          <w:sz w:val="24"/>
        </w:rPr>
        <w:lastRenderedPageBreak/>
        <w:t>corresponding batch production process and quality control methods.</w:t>
      </w:r>
    </w:p>
    <w:p w:rsidR="00816466" w:rsidRPr="00723C0D" w:rsidRDefault="00816466" w:rsidP="00816466">
      <w:pPr>
        <w:rPr>
          <w:color w:val="7030A0"/>
        </w:rPr>
      </w:pPr>
      <w:r w:rsidRPr="00723C0D">
        <w:rPr>
          <w:rFonts w:cs="宋体" w:hint="eastAsia"/>
          <w:bCs/>
          <w:color w:val="7030A0"/>
          <w:sz w:val="24"/>
        </w:rPr>
        <w:t>3</w:t>
      </w:r>
      <w:r w:rsidRPr="00723C0D">
        <w:rPr>
          <w:rFonts w:cs="宋体" w:hint="eastAsia"/>
          <w:bCs/>
          <w:color w:val="7030A0"/>
          <w:sz w:val="24"/>
        </w:rPr>
        <w:t>）前端电子学批量制作和质量控制方法研究。前端电子学是窄气隙</w:t>
      </w:r>
      <w:r w:rsidRPr="00723C0D">
        <w:rPr>
          <w:rFonts w:cs="宋体" w:hint="eastAsia"/>
          <w:bCs/>
          <w:color w:val="7030A0"/>
          <w:sz w:val="24"/>
        </w:rPr>
        <w:t>RPC</w:t>
      </w:r>
      <w:r w:rsidRPr="00723C0D">
        <w:rPr>
          <w:rFonts w:cs="宋体" w:hint="eastAsia"/>
          <w:bCs/>
          <w:color w:val="7030A0"/>
          <w:sz w:val="24"/>
        </w:rPr>
        <w:t>正常运行的核心器件，批量制作中的质量控制尤为重要，需要为此建立专用的质量控制方法和批量测试方法。</w:t>
      </w:r>
    </w:p>
    <w:p w:rsidR="00816466" w:rsidRPr="00723C0D" w:rsidRDefault="00816466" w:rsidP="00816466">
      <w:pPr>
        <w:spacing w:line="360" w:lineRule="auto"/>
        <w:ind w:firstLineChars="200" w:firstLine="480"/>
        <w:rPr>
          <w:rFonts w:cs="宋体"/>
          <w:bCs/>
          <w:color w:val="7030A0"/>
          <w:sz w:val="24"/>
        </w:rPr>
      </w:pPr>
      <w:r w:rsidRPr="00723C0D">
        <w:rPr>
          <w:rFonts w:cs="宋体" w:hint="eastAsia"/>
          <w:bCs/>
          <w:color w:val="7030A0"/>
          <w:sz w:val="24"/>
        </w:rPr>
        <w:t>3) Research on mass production and quality control methods of front-end electronics. Front end electronics is the core device for the normal operation of narrow air gap RPC. The quality control in batch production is particularly important. Therefore, it is necessary to establish a special quality control method and batch test method.</w:t>
      </w:r>
    </w:p>
    <w:p w:rsidR="00816466" w:rsidRPr="00723C0D" w:rsidRDefault="00816466" w:rsidP="00816466">
      <w:pPr>
        <w:rPr>
          <w:color w:val="7030A0"/>
        </w:rPr>
      </w:pPr>
      <w:r w:rsidRPr="00723C0D">
        <w:rPr>
          <w:rFonts w:cs="宋体" w:hint="eastAsia"/>
          <w:bCs/>
          <w:color w:val="7030A0"/>
          <w:sz w:val="24"/>
        </w:rPr>
        <w:t>4</w:t>
      </w:r>
      <w:r w:rsidRPr="00723C0D">
        <w:rPr>
          <w:rFonts w:cs="宋体" w:hint="eastAsia"/>
          <w:bCs/>
          <w:color w:val="7030A0"/>
          <w:sz w:val="24"/>
        </w:rPr>
        <w:t>）探测器性能测试。所有完成的单层探测器需要通过宇宙线测试来检验其性能。</w:t>
      </w:r>
      <w:r w:rsidRPr="00723C0D">
        <w:rPr>
          <w:rFonts w:cs="宋体" w:hint="eastAsia"/>
          <w:bCs/>
          <w:color w:val="7030A0"/>
          <w:sz w:val="24"/>
        </w:rPr>
        <w:t>RPC</w:t>
      </w:r>
      <w:r w:rsidRPr="00723C0D">
        <w:rPr>
          <w:rFonts w:cs="宋体" w:hint="eastAsia"/>
          <w:bCs/>
          <w:color w:val="7030A0"/>
          <w:sz w:val="24"/>
        </w:rPr>
        <w:t>探测器面积大、通道多，批量制作的时间紧，需要设计和建设大规模多层结构的探测器测试平台和数据获取系统。</w:t>
      </w:r>
    </w:p>
    <w:p w:rsidR="00816466" w:rsidRPr="00723C0D" w:rsidRDefault="00816466" w:rsidP="00816466">
      <w:pPr>
        <w:spacing w:line="360" w:lineRule="auto"/>
        <w:ind w:firstLineChars="200" w:firstLine="480"/>
        <w:rPr>
          <w:rFonts w:cs="宋体"/>
          <w:bCs/>
          <w:color w:val="7030A0"/>
          <w:sz w:val="24"/>
        </w:rPr>
      </w:pPr>
      <w:r w:rsidRPr="00723C0D">
        <w:rPr>
          <w:rFonts w:cs="宋体" w:hint="eastAsia"/>
          <w:bCs/>
          <w:color w:val="7030A0"/>
          <w:sz w:val="24"/>
        </w:rPr>
        <w:t>4) Detector performance test. All completed single-layer detectors need to pass cosmic ray test to verify their performance. RPC detector has large area, many channels, and the time for batch production is tight. It is necessary to design and build a large-scale multi-layer detector test platform and data acquisition system.</w:t>
      </w:r>
    </w:p>
    <w:p w:rsidR="00816466" w:rsidRPr="00723C0D" w:rsidRDefault="00816466" w:rsidP="00816466">
      <w:pPr>
        <w:rPr>
          <w:color w:val="7030A0"/>
        </w:rPr>
      </w:pPr>
      <w:r w:rsidRPr="00723C0D">
        <w:rPr>
          <w:rFonts w:cs="宋体" w:hint="eastAsia"/>
          <w:bCs/>
          <w:color w:val="7030A0"/>
          <w:sz w:val="24"/>
        </w:rPr>
        <w:t>5</w:t>
      </w:r>
      <w:r w:rsidRPr="00723C0D">
        <w:rPr>
          <w:rFonts w:cs="宋体" w:hint="eastAsia"/>
          <w:bCs/>
          <w:color w:val="7030A0"/>
          <w:sz w:val="24"/>
        </w:rPr>
        <w:t>）安装和调试。随着工程建造的进展，制作和测试完成的探测器将分批运送到</w:t>
      </w:r>
      <w:r w:rsidRPr="00723C0D">
        <w:rPr>
          <w:rFonts w:cs="宋体" w:hint="eastAsia"/>
          <w:bCs/>
          <w:color w:val="7030A0"/>
          <w:sz w:val="24"/>
        </w:rPr>
        <w:t>CERN</w:t>
      </w:r>
      <w:r w:rsidRPr="00723C0D">
        <w:rPr>
          <w:rFonts w:cs="宋体" w:hint="eastAsia"/>
          <w:bCs/>
          <w:color w:val="7030A0"/>
          <w:sz w:val="24"/>
        </w:rPr>
        <w:t>实验现场，经过性能检测后，根据工程安装安排，逐步安装到</w:t>
      </w:r>
      <w:r w:rsidR="00723C0D" w:rsidRPr="00723C0D">
        <w:rPr>
          <w:rFonts w:cs="宋体" w:hint="eastAsia"/>
          <w:bCs/>
          <w:color w:val="7030A0"/>
          <w:sz w:val="24"/>
        </w:rPr>
        <w:t>ATLAS</w:t>
      </w:r>
      <w:r w:rsidRPr="00723C0D">
        <w:rPr>
          <w:rFonts w:cs="宋体" w:hint="eastAsia"/>
          <w:bCs/>
          <w:color w:val="7030A0"/>
          <w:sz w:val="24"/>
        </w:rPr>
        <w:t>实验装置上，并进行现场的测试和调试。</w:t>
      </w:r>
    </w:p>
    <w:p w:rsidR="00816466" w:rsidRPr="00723C0D" w:rsidRDefault="00816466" w:rsidP="00816466">
      <w:pPr>
        <w:spacing w:line="360" w:lineRule="auto"/>
        <w:ind w:firstLineChars="200" w:firstLine="480"/>
        <w:rPr>
          <w:rFonts w:cs="宋体"/>
          <w:bCs/>
          <w:color w:val="7030A0"/>
          <w:sz w:val="24"/>
        </w:rPr>
      </w:pPr>
      <w:r w:rsidRPr="00723C0D">
        <w:rPr>
          <w:rFonts w:cs="宋体" w:hint="eastAsia"/>
          <w:bCs/>
          <w:color w:val="7030A0"/>
          <w:sz w:val="24"/>
        </w:rPr>
        <w:t xml:space="preserve">5) Installation and commissioning. With the progress of engineering construction, the detectors manufactured and tested will be delivered to CERN experimental site in batches. After performance testing, they will be gradually installed on </w:t>
      </w:r>
      <w:r w:rsidR="00723C0D" w:rsidRPr="00723C0D">
        <w:rPr>
          <w:rFonts w:cs="宋体" w:hint="eastAsia"/>
          <w:bCs/>
          <w:color w:val="7030A0"/>
          <w:sz w:val="24"/>
        </w:rPr>
        <w:t>ATLAS</w:t>
      </w:r>
      <w:r w:rsidRPr="00723C0D">
        <w:rPr>
          <w:rFonts w:cs="宋体" w:hint="eastAsia"/>
          <w:bCs/>
          <w:color w:val="7030A0"/>
          <w:sz w:val="24"/>
        </w:rPr>
        <w:t xml:space="preserve"> experimental device according to the engineering installation arrangement, and will be tested and debugged on site.</w:t>
      </w:r>
    </w:p>
    <w:p w:rsidR="00816466" w:rsidRPr="00723C0D" w:rsidRDefault="00816466" w:rsidP="00816466">
      <w:pPr>
        <w:spacing w:line="360" w:lineRule="auto"/>
        <w:jc w:val="left"/>
        <w:rPr>
          <w:rFonts w:cs="宋体"/>
          <w:bCs/>
          <w:sz w:val="24"/>
        </w:rPr>
      </w:pPr>
    </w:p>
    <w:p w:rsidR="00816466" w:rsidRPr="00723C0D" w:rsidRDefault="00816466" w:rsidP="00816466">
      <w:r w:rsidRPr="00723C0D">
        <w:rPr>
          <w:rFonts w:cs="宋体" w:hint="eastAsia"/>
          <w:bCs/>
          <w:sz w:val="24"/>
        </w:rPr>
        <w:t>2</w:t>
      </w:r>
      <w:r w:rsidRPr="00723C0D">
        <w:rPr>
          <w:rFonts w:cs="宋体" w:hint="eastAsia"/>
          <w:bCs/>
          <w:sz w:val="24"/>
        </w:rPr>
        <w:t>、项目研究方法（技术路线）的可行性、先进性分析</w:t>
      </w:r>
    </w:p>
    <w:p w:rsidR="00816466" w:rsidRPr="00723C0D" w:rsidRDefault="00816466" w:rsidP="00816466">
      <w:pPr>
        <w:spacing w:line="360" w:lineRule="auto"/>
        <w:jc w:val="left"/>
        <w:rPr>
          <w:rFonts w:cs="宋体"/>
          <w:bCs/>
          <w:sz w:val="24"/>
        </w:rPr>
      </w:pPr>
      <w:r w:rsidRPr="00723C0D">
        <w:rPr>
          <w:rFonts w:cs="宋体" w:hint="eastAsia"/>
          <w:bCs/>
          <w:sz w:val="24"/>
        </w:rPr>
        <w:t>2. Feasibility and advancement analysis of project research method (technical route)</w:t>
      </w:r>
    </w:p>
    <w:p w:rsidR="00816466" w:rsidRPr="00723C0D" w:rsidRDefault="00816466" w:rsidP="00816466">
      <w:r w:rsidRPr="00723C0D">
        <w:rPr>
          <w:rFonts w:cs="宋体" w:hint="eastAsia"/>
          <w:bCs/>
          <w:sz w:val="24"/>
        </w:rPr>
        <w:t>限</w:t>
      </w:r>
      <w:r w:rsidRPr="00723C0D">
        <w:rPr>
          <w:rFonts w:cs="宋体" w:hint="eastAsia"/>
          <w:bCs/>
          <w:sz w:val="24"/>
        </w:rPr>
        <w:t>2000</w:t>
      </w:r>
      <w:r w:rsidRPr="00723C0D">
        <w:rPr>
          <w:rFonts w:cs="宋体" w:hint="eastAsia"/>
          <w:bCs/>
          <w:sz w:val="24"/>
        </w:rPr>
        <w:t>字以内。</w:t>
      </w:r>
    </w:p>
    <w:p w:rsidR="00816466" w:rsidRPr="00723C0D" w:rsidRDefault="00816466" w:rsidP="00816466">
      <w:pPr>
        <w:spacing w:line="360" w:lineRule="auto"/>
        <w:jc w:val="left"/>
        <w:rPr>
          <w:rFonts w:cs="宋体"/>
          <w:bCs/>
          <w:sz w:val="24"/>
        </w:rPr>
      </w:pPr>
      <w:r w:rsidRPr="00723C0D">
        <w:rPr>
          <w:rFonts w:cs="宋体" w:hint="eastAsia"/>
          <w:bCs/>
          <w:sz w:val="24"/>
        </w:rPr>
        <w:t>Limited to 2000 words.</w:t>
      </w:r>
    </w:p>
    <w:p w:rsidR="00816466" w:rsidRPr="00723C0D" w:rsidRDefault="00816466" w:rsidP="00816466">
      <w:pPr>
        <w:spacing w:line="360" w:lineRule="auto"/>
        <w:jc w:val="left"/>
        <w:rPr>
          <w:rFonts w:cs="宋体"/>
          <w:sz w:val="24"/>
        </w:rPr>
      </w:pPr>
    </w:p>
    <w:p w:rsidR="00816466" w:rsidRPr="00723C0D" w:rsidRDefault="00816466" w:rsidP="00816466">
      <w:pPr>
        <w:rPr>
          <w:color w:val="7030A0"/>
        </w:rPr>
      </w:pPr>
      <w:r w:rsidRPr="00723C0D">
        <w:rPr>
          <w:rFonts w:cs="宋体"/>
          <w:color w:val="7030A0"/>
          <w:sz w:val="24"/>
        </w:rPr>
        <w:t>RPC</w:t>
      </w:r>
      <w:r w:rsidRPr="00723C0D">
        <w:rPr>
          <w:rFonts w:cs="宋体"/>
          <w:color w:val="7030A0"/>
          <w:sz w:val="24"/>
        </w:rPr>
        <w:t>课题：</w:t>
      </w:r>
    </w:p>
    <w:p w:rsidR="00816466" w:rsidRPr="00723C0D" w:rsidRDefault="00816466" w:rsidP="00816466">
      <w:pPr>
        <w:spacing w:line="360" w:lineRule="auto"/>
        <w:jc w:val="left"/>
        <w:rPr>
          <w:rFonts w:cs="宋体"/>
          <w:color w:val="7030A0"/>
          <w:sz w:val="24"/>
        </w:rPr>
      </w:pPr>
      <w:r w:rsidRPr="00723C0D">
        <w:rPr>
          <w:rFonts w:cs="宋体"/>
          <w:color w:val="7030A0"/>
          <w:sz w:val="24"/>
        </w:rPr>
        <w:t>RPC topic:</w:t>
      </w:r>
    </w:p>
    <w:p w:rsidR="00816466" w:rsidRPr="00723C0D" w:rsidRDefault="00816466" w:rsidP="00816466">
      <w:pPr>
        <w:rPr>
          <w:color w:val="7030A0"/>
        </w:rPr>
      </w:pPr>
      <w:r w:rsidRPr="00723C0D">
        <w:rPr>
          <w:rFonts w:cs="宋体" w:hint="eastAsia"/>
          <w:color w:val="7030A0"/>
          <w:sz w:val="24"/>
        </w:rPr>
        <w:t>大面积</w:t>
      </w:r>
      <w:r w:rsidRPr="00723C0D">
        <w:rPr>
          <w:rFonts w:cs="宋体" w:hint="eastAsia"/>
          <w:color w:val="7030A0"/>
          <w:sz w:val="24"/>
        </w:rPr>
        <w:t>RPC</w:t>
      </w:r>
      <w:r w:rsidRPr="00723C0D">
        <w:rPr>
          <w:rFonts w:cs="宋体" w:hint="eastAsia"/>
          <w:color w:val="7030A0"/>
          <w:sz w:val="24"/>
        </w:rPr>
        <w:t>作为一种传统的气体探测器，已经经历了长时间的发展，积累了大量的探测器制作、测试和质量控制方面的经验，并在多个大型实验中得到了成功的应用。针对</w:t>
      </w:r>
      <w:proofErr w:type="gramStart"/>
      <w:r w:rsidRPr="00723C0D">
        <w:rPr>
          <w:rFonts w:cs="宋体" w:hint="eastAsia"/>
          <w:color w:val="7030A0"/>
          <w:sz w:val="24"/>
        </w:rPr>
        <w:t>窄</w:t>
      </w:r>
      <w:proofErr w:type="gramEnd"/>
      <w:r w:rsidRPr="00723C0D">
        <w:rPr>
          <w:rFonts w:cs="宋体" w:hint="eastAsia"/>
          <w:color w:val="7030A0"/>
          <w:sz w:val="24"/>
        </w:rPr>
        <w:t>气隙的特点，中国组已经在探测器设计和制作、电子学研制和测试、双端读出性能研究、大面积蜂窝结构读出板制作和质量控制等方面开展了卓有成效的研究工作。</w:t>
      </w:r>
    </w:p>
    <w:p w:rsidR="00816466" w:rsidRPr="00723C0D" w:rsidRDefault="00816466" w:rsidP="00816466">
      <w:pPr>
        <w:spacing w:line="360" w:lineRule="auto"/>
        <w:rPr>
          <w:rFonts w:cs="宋体"/>
          <w:color w:val="7030A0"/>
          <w:sz w:val="24"/>
        </w:rPr>
      </w:pPr>
      <w:r w:rsidRPr="00723C0D">
        <w:rPr>
          <w:rFonts w:cs="宋体" w:hint="eastAsia"/>
          <w:color w:val="7030A0"/>
          <w:sz w:val="24"/>
        </w:rPr>
        <w:t xml:space="preserve">As a traditional gas detector, large area RPC has experienced a long time of development, </w:t>
      </w:r>
      <w:r w:rsidRPr="00723C0D">
        <w:rPr>
          <w:rFonts w:cs="宋体" w:hint="eastAsia"/>
          <w:color w:val="7030A0"/>
          <w:sz w:val="24"/>
        </w:rPr>
        <w:lastRenderedPageBreak/>
        <w:t>accumulated a lot of experience in detector production, testing and quality control, and has been successfully applied in many large-scale experiments. According to the characteristics of narrow air gap, the Chinese group has carried out fruitful research work in the design and manufacture of detectors, electronics development and testing, research on double ended readout performance, fabrication of large-area honeycomb readout boards and quality control.</w:t>
      </w:r>
    </w:p>
    <w:p w:rsidR="00816466" w:rsidRPr="00723C0D" w:rsidRDefault="00816466" w:rsidP="00816466">
      <w:pPr>
        <w:rPr>
          <w:color w:val="7030A0"/>
        </w:rPr>
      </w:pPr>
      <w:r w:rsidRPr="00723C0D">
        <w:rPr>
          <w:rFonts w:cs="宋体"/>
          <w:color w:val="7030A0"/>
          <w:sz w:val="24"/>
        </w:rPr>
        <w:t>在这些前期研究的基础上，并结合在国际合作中累积的大量经验，对</w:t>
      </w:r>
      <w:r w:rsidRPr="00723C0D">
        <w:rPr>
          <w:rFonts w:cs="宋体"/>
          <w:color w:val="7030A0"/>
          <w:sz w:val="24"/>
        </w:rPr>
        <w:t>RPC</w:t>
      </w:r>
      <w:r w:rsidRPr="00723C0D">
        <w:rPr>
          <w:rFonts w:cs="宋体"/>
          <w:color w:val="7030A0"/>
          <w:sz w:val="24"/>
        </w:rPr>
        <w:t>设计、建造和质量控制中关键环节进行进一步的精细优化和调整，并建立起标准化的工艺和方法，确保高质量的完成工程建造任务。</w:t>
      </w:r>
    </w:p>
    <w:p w:rsidR="00816466" w:rsidRPr="00723C0D" w:rsidRDefault="00816466" w:rsidP="00816466">
      <w:pPr>
        <w:spacing w:line="360" w:lineRule="auto"/>
        <w:rPr>
          <w:rFonts w:cs="宋体"/>
          <w:color w:val="7030A0"/>
          <w:sz w:val="24"/>
        </w:rPr>
      </w:pPr>
      <w:r w:rsidRPr="00723C0D">
        <w:rPr>
          <w:rFonts w:cs="宋体"/>
          <w:color w:val="7030A0"/>
          <w:sz w:val="24"/>
        </w:rPr>
        <w:t>On the basis of these preliminary studies and in combination with the accumulated experience in international cooperation, the key links in RPC design, construction and quality control are further refined and adjusted, and standardized processes and methods are established to ensure high-quality completion of engineering construction tasks.</w:t>
      </w:r>
    </w:p>
    <w:p w:rsidR="00816466" w:rsidRPr="00723C0D" w:rsidRDefault="00816466" w:rsidP="00816466">
      <w:pPr>
        <w:spacing w:line="360" w:lineRule="auto"/>
        <w:jc w:val="left"/>
        <w:rPr>
          <w:rFonts w:cs="宋体"/>
          <w:sz w:val="24"/>
        </w:rPr>
      </w:pPr>
    </w:p>
    <w:p w:rsidR="00816466" w:rsidRPr="00723C0D" w:rsidRDefault="00816466">
      <w:pPr>
        <w:widowControl/>
        <w:jc w:val="left"/>
        <w:rPr>
          <w:sz w:val="24"/>
        </w:rPr>
      </w:pPr>
      <w:r w:rsidRPr="00723C0D">
        <w:rPr>
          <w:sz w:val="24"/>
        </w:rPr>
        <w:br w:type="page"/>
      </w:r>
    </w:p>
    <w:p w:rsidR="00816466" w:rsidRPr="00723C0D" w:rsidRDefault="00816466" w:rsidP="00816466">
      <w:r w:rsidRPr="00723C0D">
        <w:rPr>
          <w:rFonts w:eastAsia="黑体" w:cs="宋体" w:hint="eastAsia"/>
          <w:bCs/>
          <w:sz w:val="28"/>
          <w:szCs w:val="28"/>
        </w:rPr>
        <w:lastRenderedPageBreak/>
        <w:t>三、课题分解方案</w:t>
      </w:r>
    </w:p>
    <w:p w:rsidR="00816466" w:rsidRPr="00723C0D" w:rsidRDefault="00816466" w:rsidP="00816466">
      <w:pPr>
        <w:spacing w:line="360" w:lineRule="auto"/>
        <w:jc w:val="left"/>
        <w:rPr>
          <w:rFonts w:eastAsia="黑体" w:cs="宋体"/>
          <w:bCs/>
          <w:sz w:val="28"/>
          <w:szCs w:val="28"/>
        </w:rPr>
      </w:pPr>
      <w:r w:rsidRPr="00723C0D">
        <w:rPr>
          <w:rFonts w:eastAsia="黑体" w:cs="宋体" w:hint="eastAsia"/>
          <w:bCs/>
          <w:sz w:val="28"/>
          <w:szCs w:val="28"/>
        </w:rPr>
        <w:t>3</w:t>
      </w:r>
      <w:r w:rsidRPr="00723C0D">
        <w:rPr>
          <w:rFonts w:eastAsia="黑体" w:cs="宋体" w:hint="eastAsia"/>
          <w:bCs/>
          <w:sz w:val="28"/>
          <w:szCs w:val="28"/>
        </w:rPr>
        <w:t>、</w:t>
      </w:r>
      <w:r w:rsidRPr="00723C0D">
        <w:rPr>
          <w:rFonts w:eastAsia="黑体" w:cs="宋体" w:hint="eastAsia"/>
          <w:bCs/>
          <w:sz w:val="28"/>
          <w:szCs w:val="28"/>
        </w:rPr>
        <w:t xml:space="preserve"> Project decomposition scheme</w:t>
      </w:r>
    </w:p>
    <w:p w:rsidR="00816466" w:rsidRPr="00723C0D" w:rsidRDefault="00816466" w:rsidP="00816466">
      <w:r w:rsidRPr="00723C0D">
        <w:rPr>
          <w:rFonts w:eastAsia="黑体" w:cs="宋体" w:hint="eastAsia"/>
          <w:bCs/>
          <w:sz w:val="28"/>
          <w:szCs w:val="28"/>
        </w:rPr>
        <w:t>（一）课题分解情况</w:t>
      </w:r>
    </w:p>
    <w:p w:rsidR="00816466" w:rsidRPr="00723C0D" w:rsidRDefault="00816466" w:rsidP="00816466">
      <w:pPr>
        <w:spacing w:line="360" w:lineRule="auto"/>
        <w:jc w:val="left"/>
        <w:rPr>
          <w:rFonts w:eastAsia="黑体" w:cs="宋体"/>
          <w:bCs/>
          <w:sz w:val="28"/>
          <w:szCs w:val="28"/>
        </w:rPr>
      </w:pPr>
      <w:r w:rsidRPr="00723C0D">
        <w:rPr>
          <w:rFonts w:eastAsia="黑体" w:cs="宋体" w:hint="eastAsia"/>
          <w:bCs/>
          <w:sz w:val="28"/>
          <w:szCs w:val="28"/>
        </w:rPr>
        <w:t>（</w:t>
      </w:r>
      <w:r w:rsidRPr="00723C0D">
        <w:rPr>
          <w:rFonts w:eastAsia="黑体" w:cs="宋体" w:hint="eastAsia"/>
          <w:bCs/>
          <w:sz w:val="28"/>
          <w:szCs w:val="28"/>
        </w:rPr>
        <w:t>1</w:t>
      </w:r>
      <w:r w:rsidRPr="00723C0D">
        <w:rPr>
          <w:rFonts w:eastAsia="黑体" w:cs="宋体" w:hint="eastAsia"/>
          <w:bCs/>
          <w:sz w:val="28"/>
          <w:szCs w:val="28"/>
        </w:rPr>
        <w:t>）</w:t>
      </w:r>
      <w:r w:rsidRPr="00723C0D">
        <w:rPr>
          <w:rFonts w:eastAsia="黑体" w:cs="宋体" w:hint="eastAsia"/>
          <w:bCs/>
          <w:sz w:val="28"/>
          <w:szCs w:val="28"/>
        </w:rPr>
        <w:t xml:space="preserve"> Subject breakdown</w:t>
      </w:r>
    </w:p>
    <w:p w:rsidR="00816466" w:rsidRPr="00723C0D" w:rsidRDefault="00816466" w:rsidP="00816466">
      <w:r w:rsidRPr="00723C0D">
        <w:rPr>
          <w:rFonts w:cs="宋体" w:hint="eastAsia"/>
          <w:sz w:val="24"/>
        </w:rPr>
        <w:t>围绕项目目标，根据需要可对项目目标进行任务分解，并简要说明各课题在项目中的具体作用，相互之间的逻辑关系，建议用图表描述。限</w:t>
      </w:r>
      <w:r w:rsidRPr="00723C0D">
        <w:rPr>
          <w:rFonts w:cs="宋体" w:hint="eastAsia"/>
          <w:sz w:val="24"/>
        </w:rPr>
        <w:t>2000</w:t>
      </w:r>
      <w:r w:rsidRPr="00723C0D">
        <w:rPr>
          <w:rFonts w:cs="宋体" w:hint="eastAsia"/>
          <w:sz w:val="24"/>
        </w:rPr>
        <w:t>字以内。</w:t>
      </w:r>
    </w:p>
    <w:p w:rsidR="00816466" w:rsidRPr="00723C0D" w:rsidRDefault="00816466" w:rsidP="00816466">
      <w:pPr>
        <w:spacing w:line="360" w:lineRule="auto"/>
        <w:jc w:val="left"/>
        <w:rPr>
          <w:rFonts w:cs="宋体"/>
          <w:sz w:val="24"/>
        </w:rPr>
      </w:pPr>
      <w:r w:rsidRPr="00723C0D">
        <w:rPr>
          <w:rFonts w:cs="宋体" w:hint="eastAsia"/>
          <w:sz w:val="24"/>
        </w:rPr>
        <w:t>Around the project objectives, the project objectives can be decomposed according to needs, and the specific role of each topic in the project and the logical relationship between them are briefly described. It is recommended to use charts to describe. Limited to 2000 words.</w:t>
      </w:r>
    </w:p>
    <w:p w:rsidR="00816466" w:rsidRPr="00723C0D" w:rsidRDefault="00816466" w:rsidP="00816466">
      <w:pPr>
        <w:spacing w:line="360" w:lineRule="auto"/>
        <w:jc w:val="left"/>
        <w:rPr>
          <w:rFonts w:cs="宋体"/>
          <w:sz w:val="24"/>
        </w:rPr>
      </w:pPr>
    </w:p>
    <w:p w:rsidR="00816466" w:rsidRPr="00723C0D" w:rsidRDefault="00816466" w:rsidP="00816466">
      <w:r w:rsidRPr="00723C0D">
        <w:rPr>
          <w:rFonts w:cs="宋体"/>
          <w:sz w:val="24"/>
        </w:rPr>
        <w:sym w:font="Wingdings" w:char="F0E0"/>
      </w:r>
      <w:r w:rsidRPr="00723C0D">
        <w:rPr>
          <w:rFonts w:cs="宋体"/>
          <w:sz w:val="24"/>
        </w:rPr>
        <w:t xml:space="preserve"> to be modified together with other tasks...</w:t>
      </w:r>
    </w:p>
    <w:p w:rsidR="00816466" w:rsidRPr="00723C0D" w:rsidRDefault="00816466" w:rsidP="00816466">
      <w:pPr>
        <w:spacing w:line="360" w:lineRule="auto"/>
        <w:jc w:val="left"/>
        <w:rPr>
          <w:rFonts w:cs="宋体"/>
          <w:sz w:val="24"/>
        </w:rPr>
      </w:pPr>
      <w:r w:rsidRPr="00723C0D">
        <w:rPr>
          <w:rFonts w:cs="宋体"/>
          <w:sz w:val="24"/>
          <w:highlight w:val="yellow"/>
        </w:rPr>
        <w:sym w:font="Wingdings" w:char="F0E0"/>
      </w:r>
      <w:r w:rsidRPr="00723C0D">
        <w:rPr>
          <w:rFonts w:cs="宋体"/>
          <w:sz w:val="24"/>
          <w:highlight w:val="yellow"/>
        </w:rPr>
        <w:t xml:space="preserve">To be modified together with other tasks </w:t>
      </w:r>
    </w:p>
    <w:p w:rsidR="00816466" w:rsidRPr="00723C0D" w:rsidRDefault="00816466" w:rsidP="00816466">
      <w:pPr>
        <w:spacing w:line="360" w:lineRule="auto"/>
        <w:jc w:val="left"/>
        <w:rPr>
          <w:rFonts w:cs="宋体"/>
          <w:sz w:val="24"/>
        </w:rPr>
      </w:pPr>
    </w:p>
    <w:p w:rsidR="00816466" w:rsidRPr="00723C0D" w:rsidRDefault="00816466" w:rsidP="00816466">
      <w:r w:rsidRPr="00723C0D">
        <w:rPr>
          <w:rFonts w:eastAsia="黑体" w:cs="宋体" w:hint="eastAsia"/>
          <w:bCs/>
          <w:sz w:val="28"/>
          <w:szCs w:val="28"/>
        </w:rPr>
        <w:t>（二）各课题内容</w:t>
      </w:r>
    </w:p>
    <w:p w:rsidR="00816466" w:rsidRPr="00723C0D" w:rsidRDefault="00816466" w:rsidP="00816466">
      <w:pPr>
        <w:spacing w:line="360" w:lineRule="auto"/>
        <w:jc w:val="left"/>
        <w:rPr>
          <w:rFonts w:eastAsia="黑体" w:cs="宋体"/>
          <w:bCs/>
          <w:sz w:val="28"/>
          <w:szCs w:val="28"/>
        </w:rPr>
      </w:pPr>
      <w:r w:rsidRPr="00723C0D">
        <w:rPr>
          <w:rFonts w:eastAsia="黑体" w:cs="宋体" w:hint="eastAsia"/>
          <w:bCs/>
          <w:sz w:val="28"/>
          <w:szCs w:val="28"/>
        </w:rPr>
        <w:t>（</w:t>
      </w:r>
      <w:r w:rsidRPr="00723C0D">
        <w:rPr>
          <w:rFonts w:eastAsia="黑体" w:cs="宋体" w:hint="eastAsia"/>
          <w:bCs/>
          <w:sz w:val="28"/>
          <w:szCs w:val="28"/>
        </w:rPr>
        <w:t>2</w:t>
      </w:r>
      <w:r w:rsidRPr="00723C0D">
        <w:rPr>
          <w:rFonts w:eastAsia="黑体" w:cs="宋体" w:hint="eastAsia"/>
          <w:bCs/>
          <w:sz w:val="28"/>
          <w:szCs w:val="28"/>
        </w:rPr>
        <w:t>）</w:t>
      </w:r>
      <w:r w:rsidRPr="00723C0D">
        <w:rPr>
          <w:rFonts w:eastAsia="黑体" w:cs="宋体" w:hint="eastAsia"/>
          <w:bCs/>
          <w:sz w:val="28"/>
          <w:szCs w:val="28"/>
        </w:rPr>
        <w:t xml:space="preserve"> Contents of each subject</w:t>
      </w:r>
    </w:p>
    <w:p w:rsidR="00816466" w:rsidRPr="00723C0D" w:rsidRDefault="00816466" w:rsidP="00816466">
      <w:r w:rsidRPr="00723C0D">
        <w:rPr>
          <w:rFonts w:cs="宋体" w:hint="eastAsia"/>
          <w:sz w:val="24"/>
        </w:rPr>
        <w:t>逐项分段说明各课题的研究目标、主要研究内容、拟解决的重大科学问题或关键技术、考核指标及评测手段</w:t>
      </w:r>
      <w:r w:rsidRPr="00723C0D">
        <w:rPr>
          <w:rFonts w:cs="宋体" w:hint="eastAsia"/>
          <w:sz w:val="24"/>
        </w:rPr>
        <w:t>/</w:t>
      </w:r>
      <w:r w:rsidRPr="00723C0D">
        <w:rPr>
          <w:rFonts w:cs="宋体" w:hint="eastAsia"/>
          <w:sz w:val="24"/>
        </w:rPr>
        <w:t>方法等。每个课题限</w:t>
      </w:r>
      <w:r w:rsidRPr="00723C0D">
        <w:rPr>
          <w:rFonts w:cs="宋体" w:hint="eastAsia"/>
          <w:sz w:val="24"/>
        </w:rPr>
        <w:t>3000</w:t>
      </w:r>
      <w:r w:rsidRPr="00723C0D">
        <w:rPr>
          <w:rFonts w:cs="宋体" w:hint="eastAsia"/>
          <w:sz w:val="24"/>
        </w:rPr>
        <w:t>字以内。</w:t>
      </w:r>
    </w:p>
    <w:p w:rsidR="00816466" w:rsidRPr="00723C0D" w:rsidRDefault="00816466" w:rsidP="00816466">
      <w:pPr>
        <w:spacing w:line="360" w:lineRule="auto"/>
        <w:jc w:val="left"/>
        <w:rPr>
          <w:rFonts w:cs="宋体"/>
          <w:sz w:val="24"/>
        </w:rPr>
      </w:pPr>
      <w:r w:rsidRPr="00723C0D">
        <w:rPr>
          <w:rFonts w:cs="宋体" w:hint="eastAsia"/>
          <w:sz w:val="24"/>
        </w:rPr>
        <w:t>Describe the research objectives, main research contents, major scientific problems or key technologies to be solved, assessment indicators and evaluation means/methods of each subject item by item. Each topic is limited to 3000 words.</w:t>
      </w:r>
    </w:p>
    <w:p w:rsidR="00816466" w:rsidRPr="00723C0D" w:rsidRDefault="00816466" w:rsidP="00816466">
      <w:pPr>
        <w:spacing w:line="360" w:lineRule="auto"/>
        <w:jc w:val="left"/>
        <w:rPr>
          <w:rFonts w:cs="宋体"/>
          <w:bCs/>
          <w:sz w:val="24"/>
        </w:rPr>
      </w:pPr>
    </w:p>
    <w:p w:rsidR="00816466" w:rsidRPr="00723C0D" w:rsidRDefault="00816466" w:rsidP="00816466">
      <w:pPr>
        <w:rPr>
          <w:color w:val="7030A0"/>
        </w:rPr>
      </w:pPr>
      <w:r w:rsidRPr="00723C0D">
        <w:rPr>
          <w:rFonts w:cs="宋体" w:hint="eastAsia"/>
          <w:bCs/>
          <w:color w:val="7030A0"/>
          <w:sz w:val="24"/>
        </w:rPr>
        <w:t>1</w:t>
      </w:r>
      <w:r w:rsidRPr="00723C0D">
        <w:rPr>
          <w:rFonts w:cs="宋体" w:hint="eastAsia"/>
          <w:bCs/>
          <w:color w:val="7030A0"/>
          <w:sz w:val="24"/>
        </w:rPr>
        <w:t>、课题</w:t>
      </w:r>
      <w:r w:rsidRPr="00723C0D">
        <w:rPr>
          <w:rFonts w:cs="宋体" w:hint="eastAsia"/>
          <w:bCs/>
          <w:color w:val="7030A0"/>
          <w:sz w:val="24"/>
        </w:rPr>
        <w:t>x</w:t>
      </w:r>
      <w:r w:rsidRPr="00723C0D">
        <w:rPr>
          <w:rFonts w:cs="宋体" w:hint="eastAsia"/>
          <w:bCs/>
          <w:color w:val="7030A0"/>
          <w:sz w:val="24"/>
        </w:rPr>
        <w:t>：</w:t>
      </w:r>
      <w:r w:rsidR="00723C0D" w:rsidRPr="00723C0D">
        <w:rPr>
          <w:rFonts w:cs="宋体" w:hint="eastAsia"/>
          <w:bCs/>
          <w:color w:val="7030A0"/>
          <w:sz w:val="24"/>
        </w:rPr>
        <w:t>ATLAS</w:t>
      </w:r>
      <w:r w:rsidRPr="00723C0D">
        <w:rPr>
          <w:rFonts w:cs="宋体" w:hint="eastAsia"/>
          <w:bCs/>
          <w:color w:val="7030A0"/>
          <w:sz w:val="24"/>
        </w:rPr>
        <w:t>缪子探测器升级</w:t>
      </w:r>
    </w:p>
    <w:p w:rsidR="00816466" w:rsidRDefault="00816466" w:rsidP="00816466">
      <w:pPr>
        <w:spacing w:line="360" w:lineRule="auto"/>
        <w:jc w:val="left"/>
        <w:rPr>
          <w:rFonts w:cs="宋体"/>
          <w:bCs/>
          <w:color w:val="7030A0"/>
          <w:sz w:val="24"/>
        </w:rPr>
      </w:pPr>
      <w:r w:rsidRPr="00723C0D">
        <w:rPr>
          <w:rFonts w:cs="宋体" w:hint="eastAsia"/>
          <w:bCs/>
          <w:color w:val="7030A0"/>
          <w:sz w:val="24"/>
        </w:rPr>
        <w:t xml:space="preserve">1. Topic X: </w:t>
      </w:r>
      <w:r w:rsidR="00723C0D" w:rsidRPr="00723C0D">
        <w:rPr>
          <w:rFonts w:cs="宋体" w:hint="eastAsia"/>
          <w:bCs/>
          <w:color w:val="7030A0"/>
          <w:sz w:val="24"/>
        </w:rPr>
        <w:t>ATLAS</w:t>
      </w:r>
      <w:r w:rsidRPr="00723C0D">
        <w:rPr>
          <w:rFonts w:cs="宋体" w:hint="eastAsia"/>
          <w:bCs/>
          <w:color w:val="7030A0"/>
          <w:sz w:val="24"/>
        </w:rPr>
        <w:t xml:space="preserve"> muon detector upgrade</w:t>
      </w:r>
    </w:p>
    <w:p w:rsidR="00723C0D" w:rsidRPr="00723C0D" w:rsidRDefault="00723C0D" w:rsidP="00816466">
      <w:pPr>
        <w:spacing w:line="360" w:lineRule="auto"/>
        <w:jc w:val="left"/>
        <w:rPr>
          <w:rFonts w:cs="宋体"/>
          <w:bCs/>
          <w:color w:val="7030A0"/>
          <w:sz w:val="24"/>
        </w:rPr>
      </w:pPr>
    </w:p>
    <w:p w:rsidR="00816466" w:rsidRPr="00723C0D" w:rsidRDefault="00816466" w:rsidP="00816466">
      <w:pPr>
        <w:rPr>
          <w:color w:val="7030A0"/>
        </w:rPr>
      </w:pPr>
      <w:r w:rsidRPr="00723C0D">
        <w:rPr>
          <w:rFonts w:cs="宋体" w:hint="eastAsia"/>
          <w:color w:val="7030A0"/>
          <w:sz w:val="24"/>
        </w:rPr>
        <w:t>研究目标：针对</w:t>
      </w:r>
      <w:r w:rsidR="00723C0D" w:rsidRPr="00723C0D">
        <w:rPr>
          <w:rFonts w:cs="宋体" w:hint="eastAsia"/>
          <w:color w:val="7030A0"/>
          <w:sz w:val="24"/>
        </w:rPr>
        <w:t>ATLAS</w:t>
      </w:r>
      <w:r w:rsidRPr="00723C0D">
        <w:rPr>
          <w:rFonts w:cs="宋体" w:hint="eastAsia"/>
          <w:color w:val="7030A0"/>
          <w:sz w:val="24"/>
        </w:rPr>
        <w:t xml:space="preserve"> Phase-II</w:t>
      </w:r>
      <w:r w:rsidRPr="00723C0D">
        <w:rPr>
          <w:rFonts w:cs="宋体" w:hint="eastAsia"/>
          <w:color w:val="7030A0"/>
          <w:sz w:val="24"/>
        </w:rPr>
        <w:t>的升级要求，研制高计数率的窄气隙</w:t>
      </w:r>
      <w:r w:rsidRPr="00723C0D">
        <w:rPr>
          <w:rFonts w:cs="宋体" w:hint="eastAsia"/>
          <w:color w:val="7030A0"/>
          <w:sz w:val="24"/>
        </w:rPr>
        <w:t>RPC</w:t>
      </w:r>
      <w:r w:rsidRPr="00723C0D">
        <w:rPr>
          <w:rFonts w:cs="宋体" w:hint="eastAsia"/>
          <w:color w:val="7030A0"/>
          <w:sz w:val="24"/>
        </w:rPr>
        <w:t>探测器和核电子学，全面提升</w:t>
      </w:r>
      <w:r w:rsidRPr="00723C0D">
        <w:rPr>
          <w:rFonts w:cs="宋体" w:hint="eastAsia"/>
          <w:color w:val="7030A0"/>
          <w:sz w:val="24"/>
        </w:rPr>
        <w:t>RPC</w:t>
      </w:r>
      <w:r w:rsidRPr="00723C0D">
        <w:rPr>
          <w:rFonts w:cs="宋体" w:hint="eastAsia"/>
          <w:color w:val="7030A0"/>
          <w:sz w:val="24"/>
        </w:rPr>
        <w:t>的计数率能力，提高时间分辨性能，保证探测器具有高探测效率，并按照</w:t>
      </w:r>
      <w:r w:rsidR="00723C0D" w:rsidRPr="00723C0D">
        <w:rPr>
          <w:rFonts w:cs="宋体" w:hint="eastAsia"/>
          <w:color w:val="7030A0"/>
          <w:sz w:val="24"/>
        </w:rPr>
        <w:t>ATLAS</w:t>
      </w:r>
      <w:r w:rsidRPr="00723C0D">
        <w:rPr>
          <w:rFonts w:cs="宋体" w:hint="eastAsia"/>
          <w:color w:val="7030A0"/>
          <w:sz w:val="24"/>
        </w:rPr>
        <w:t>协议规定，完成相应的制造、安装和调试任务。</w:t>
      </w:r>
    </w:p>
    <w:p w:rsidR="00816466" w:rsidRPr="00723C0D" w:rsidRDefault="00816466" w:rsidP="00816466">
      <w:pPr>
        <w:spacing w:line="360" w:lineRule="auto"/>
        <w:rPr>
          <w:color w:val="7030A0"/>
          <w:sz w:val="24"/>
        </w:rPr>
      </w:pPr>
      <w:r w:rsidRPr="00723C0D">
        <w:rPr>
          <w:rFonts w:cs="宋体" w:hint="eastAsia"/>
          <w:color w:val="7030A0"/>
          <w:sz w:val="24"/>
        </w:rPr>
        <w:t xml:space="preserve">Research objectives: according to the upgrade requirements of </w:t>
      </w:r>
      <w:r w:rsidR="00723C0D" w:rsidRPr="00723C0D">
        <w:rPr>
          <w:rFonts w:cs="宋体" w:hint="eastAsia"/>
          <w:color w:val="7030A0"/>
          <w:sz w:val="24"/>
        </w:rPr>
        <w:t>ATLAS</w:t>
      </w:r>
      <w:r w:rsidRPr="00723C0D">
        <w:rPr>
          <w:rFonts w:cs="宋体" w:hint="eastAsia"/>
          <w:color w:val="7030A0"/>
          <w:sz w:val="24"/>
        </w:rPr>
        <w:t xml:space="preserve"> phase II, develop high count rate narrow air gap RPC detector and nuclear electronics, comprehensively improve the count rate ability of RPC, improve the time resolution performance, ensure the detector has high detection efficiency, and complete the corresponding manufacturing, installation and </w:t>
      </w:r>
      <w:r w:rsidRPr="00723C0D">
        <w:rPr>
          <w:rFonts w:cs="宋体" w:hint="eastAsia"/>
          <w:color w:val="7030A0"/>
          <w:sz w:val="24"/>
        </w:rPr>
        <w:lastRenderedPageBreak/>
        <w:t xml:space="preserve">commissioning tasks in accordance with </w:t>
      </w:r>
      <w:r w:rsidR="00723C0D" w:rsidRPr="00723C0D">
        <w:rPr>
          <w:rFonts w:cs="宋体" w:hint="eastAsia"/>
          <w:color w:val="7030A0"/>
          <w:sz w:val="24"/>
        </w:rPr>
        <w:t>ATLAS</w:t>
      </w:r>
      <w:r w:rsidRPr="00723C0D">
        <w:rPr>
          <w:rFonts w:cs="宋体" w:hint="eastAsia"/>
          <w:color w:val="7030A0"/>
          <w:sz w:val="24"/>
        </w:rPr>
        <w:t xml:space="preserve"> protocol.</w:t>
      </w:r>
    </w:p>
    <w:p w:rsidR="00816466" w:rsidRPr="00723C0D" w:rsidRDefault="00816466" w:rsidP="00816466">
      <w:pPr>
        <w:spacing w:line="360" w:lineRule="auto"/>
        <w:jc w:val="left"/>
        <w:rPr>
          <w:rFonts w:cs="宋体"/>
          <w:color w:val="7030A0"/>
          <w:sz w:val="24"/>
        </w:rPr>
      </w:pPr>
    </w:p>
    <w:p w:rsidR="00816466" w:rsidRPr="00723C0D" w:rsidRDefault="00816466" w:rsidP="00816466">
      <w:pPr>
        <w:rPr>
          <w:color w:val="7030A0"/>
        </w:rPr>
      </w:pPr>
      <w:r w:rsidRPr="00723C0D">
        <w:rPr>
          <w:rFonts w:cs="宋体" w:hint="eastAsia"/>
          <w:color w:val="7030A0"/>
          <w:sz w:val="24"/>
        </w:rPr>
        <w:t>主要研究内容：</w:t>
      </w:r>
    </w:p>
    <w:p w:rsidR="00816466" w:rsidRPr="00723C0D" w:rsidRDefault="00816466" w:rsidP="00816466">
      <w:pPr>
        <w:spacing w:line="360" w:lineRule="auto"/>
        <w:rPr>
          <w:rFonts w:cs="宋体"/>
          <w:color w:val="7030A0"/>
          <w:sz w:val="24"/>
        </w:rPr>
      </w:pPr>
      <w:r w:rsidRPr="00723C0D">
        <w:rPr>
          <w:rFonts w:cs="宋体" w:hint="eastAsia"/>
          <w:color w:val="7030A0"/>
          <w:sz w:val="24"/>
        </w:rPr>
        <w:t>Main research contents:</w:t>
      </w:r>
    </w:p>
    <w:p w:rsidR="00816466" w:rsidRPr="00723C0D" w:rsidRDefault="00816466" w:rsidP="00816466">
      <w:pPr>
        <w:rPr>
          <w:color w:val="7030A0"/>
        </w:rPr>
      </w:pPr>
      <w:r w:rsidRPr="00723C0D">
        <w:rPr>
          <w:rFonts w:cs="宋体"/>
          <w:bCs/>
          <w:color w:val="7030A0"/>
          <w:sz w:val="24"/>
        </w:rPr>
        <w:t>为了应对高亮度</w:t>
      </w:r>
      <w:r w:rsidRPr="00723C0D">
        <w:rPr>
          <w:rFonts w:cs="宋体"/>
          <w:bCs/>
          <w:color w:val="7030A0"/>
          <w:sz w:val="24"/>
        </w:rPr>
        <w:t>HL-LHC</w:t>
      </w:r>
      <w:r w:rsidRPr="00723C0D">
        <w:rPr>
          <w:rFonts w:cs="宋体"/>
          <w:bCs/>
          <w:color w:val="7030A0"/>
          <w:sz w:val="24"/>
        </w:rPr>
        <w:t>带来的高粒子通量背景和堆积效应，并解决现有</w:t>
      </w:r>
      <w:r w:rsidRPr="00723C0D">
        <w:rPr>
          <w:rFonts w:cs="宋体"/>
          <w:bCs/>
          <w:color w:val="7030A0"/>
          <w:sz w:val="24"/>
        </w:rPr>
        <w:t>RPC</w:t>
      </w:r>
      <w:r w:rsidRPr="00723C0D">
        <w:rPr>
          <w:rFonts w:cs="宋体"/>
          <w:bCs/>
          <w:color w:val="7030A0"/>
          <w:sz w:val="24"/>
        </w:rPr>
        <w:t>触发探测器计数率能力不足和长期运行以来的老化问题，</w:t>
      </w:r>
      <w:r w:rsidR="00723C0D" w:rsidRPr="00723C0D">
        <w:rPr>
          <w:rFonts w:cs="宋体"/>
          <w:bCs/>
          <w:color w:val="7030A0"/>
          <w:sz w:val="24"/>
        </w:rPr>
        <w:t>ATLAS</w:t>
      </w:r>
      <w:r w:rsidRPr="00723C0D">
        <w:rPr>
          <w:rFonts w:cs="宋体"/>
          <w:bCs/>
          <w:color w:val="7030A0"/>
          <w:sz w:val="24"/>
        </w:rPr>
        <w:t>缪子谱仪需要</w:t>
      </w:r>
      <w:proofErr w:type="gramStart"/>
      <w:r w:rsidRPr="00723C0D">
        <w:rPr>
          <w:rFonts w:cs="宋体"/>
          <w:bCs/>
          <w:color w:val="7030A0"/>
          <w:sz w:val="24"/>
        </w:rPr>
        <w:t>在桶部内层</w:t>
      </w:r>
      <w:proofErr w:type="gramEnd"/>
      <w:r w:rsidRPr="00723C0D">
        <w:rPr>
          <w:rFonts w:cs="宋体"/>
          <w:bCs/>
          <w:color w:val="7030A0"/>
          <w:sz w:val="24"/>
        </w:rPr>
        <w:t>新增三层</w:t>
      </w:r>
      <w:r w:rsidRPr="00723C0D">
        <w:rPr>
          <w:rFonts w:cs="宋体"/>
          <w:bCs/>
          <w:color w:val="7030A0"/>
          <w:sz w:val="24"/>
        </w:rPr>
        <w:t>RPC</w:t>
      </w:r>
      <w:r w:rsidRPr="00723C0D">
        <w:rPr>
          <w:rFonts w:cs="宋体"/>
          <w:bCs/>
          <w:color w:val="7030A0"/>
          <w:sz w:val="24"/>
        </w:rPr>
        <w:t>探测器，以保持系统整体的缪子触发效率，并提高整个谱仪的有效覆盖面积。新增的三层</w:t>
      </w:r>
      <w:r w:rsidRPr="00723C0D">
        <w:rPr>
          <w:rFonts w:cs="宋体"/>
          <w:bCs/>
          <w:color w:val="7030A0"/>
          <w:sz w:val="24"/>
        </w:rPr>
        <w:t>RPC</w:t>
      </w:r>
      <w:r w:rsidRPr="00723C0D">
        <w:rPr>
          <w:rFonts w:cs="宋体"/>
          <w:bCs/>
          <w:color w:val="7030A0"/>
          <w:sz w:val="24"/>
        </w:rPr>
        <w:t>探测器将采用新一代的窄气隙结构，气隙宽度为</w:t>
      </w:r>
      <w:r w:rsidRPr="00723C0D">
        <w:rPr>
          <w:rFonts w:cs="宋体"/>
          <w:bCs/>
          <w:color w:val="7030A0"/>
          <w:sz w:val="24"/>
        </w:rPr>
        <w:t>1 mm</w:t>
      </w:r>
      <w:r w:rsidRPr="00723C0D">
        <w:rPr>
          <w:rFonts w:cs="宋体"/>
          <w:bCs/>
          <w:color w:val="7030A0"/>
          <w:sz w:val="24"/>
        </w:rPr>
        <w:t>（现有</w:t>
      </w:r>
      <w:r w:rsidR="00723C0D" w:rsidRPr="00723C0D">
        <w:rPr>
          <w:rFonts w:cs="宋体"/>
          <w:bCs/>
          <w:color w:val="7030A0"/>
          <w:sz w:val="24"/>
        </w:rPr>
        <w:t>ATLAS</w:t>
      </w:r>
      <w:r w:rsidRPr="00723C0D">
        <w:rPr>
          <w:rFonts w:cs="宋体"/>
          <w:bCs/>
          <w:color w:val="7030A0"/>
          <w:sz w:val="24"/>
        </w:rPr>
        <w:t xml:space="preserve"> RPC</w:t>
      </w:r>
      <w:r w:rsidRPr="00723C0D">
        <w:rPr>
          <w:rFonts w:cs="宋体"/>
          <w:bCs/>
          <w:color w:val="7030A0"/>
          <w:sz w:val="24"/>
        </w:rPr>
        <w:t>的气隙宽度是</w:t>
      </w:r>
      <w:r w:rsidRPr="00723C0D">
        <w:rPr>
          <w:rFonts w:cs="宋体"/>
          <w:bCs/>
          <w:color w:val="7030A0"/>
          <w:sz w:val="24"/>
        </w:rPr>
        <w:t>2 mm</w:t>
      </w:r>
      <w:r w:rsidRPr="00723C0D">
        <w:rPr>
          <w:rFonts w:cs="宋体"/>
          <w:bCs/>
          <w:color w:val="7030A0"/>
          <w:sz w:val="24"/>
        </w:rPr>
        <w:t>），通过减少气隙中雪崩的发展长度来减小雪崩电荷量，从而提高其计数率能力和工作寿命，同时也可以使时间分辨性能得到提升；用作电极板的电木板材料厚度也由原来的</w:t>
      </w:r>
      <w:r w:rsidRPr="00723C0D">
        <w:rPr>
          <w:rFonts w:cs="宋体"/>
          <w:bCs/>
          <w:color w:val="7030A0"/>
          <w:sz w:val="24"/>
        </w:rPr>
        <w:t>2 mm</w:t>
      </w:r>
      <w:r w:rsidRPr="00723C0D">
        <w:rPr>
          <w:rFonts w:cs="宋体"/>
          <w:bCs/>
          <w:color w:val="7030A0"/>
          <w:sz w:val="24"/>
        </w:rPr>
        <w:t>降低至</w:t>
      </w:r>
      <w:r w:rsidRPr="00723C0D">
        <w:rPr>
          <w:rFonts w:cs="宋体"/>
          <w:bCs/>
          <w:color w:val="7030A0"/>
          <w:sz w:val="24"/>
        </w:rPr>
        <w:t>1.4 mm</w:t>
      </w:r>
      <w:r w:rsidRPr="00723C0D">
        <w:rPr>
          <w:rFonts w:cs="宋体"/>
          <w:bCs/>
          <w:color w:val="7030A0"/>
          <w:sz w:val="24"/>
        </w:rPr>
        <w:t>，通过减小在电极板材料上的电压降，来进一步提升计数率能力。由于</w:t>
      </w:r>
      <w:proofErr w:type="gramStart"/>
      <w:r w:rsidRPr="00723C0D">
        <w:rPr>
          <w:rFonts w:cs="宋体"/>
          <w:bCs/>
          <w:color w:val="7030A0"/>
          <w:sz w:val="24"/>
        </w:rPr>
        <w:t>窄</w:t>
      </w:r>
      <w:proofErr w:type="gramEnd"/>
      <w:r w:rsidRPr="00723C0D">
        <w:rPr>
          <w:rFonts w:cs="宋体"/>
          <w:bCs/>
          <w:color w:val="7030A0"/>
          <w:sz w:val="24"/>
        </w:rPr>
        <w:t>气隙结构带来的气体增益降低，则通过采用基于</w:t>
      </w:r>
      <w:proofErr w:type="spellStart"/>
      <w:r w:rsidRPr="00723C0D">
        <w:rPr>
          <w:rFonts w:cs="宋体"/>
          <w:bCs/>
          <w:color w:val="7030A0"/>
          <w:sz w:val="24"/>
        </w:rPr>
        <w:t>GeSi</w:t>
      </w:r>
      <w:proofErr w:type="spellEnd"/>
      <w:r w:rsidRPr="00723C0D">
        <w:rPr>
          <w:rFonts w:cs="宋体"/>
          <w:bCs/>
          <w:color w:val="7030A0"/>
          <w:sz w:val="24"/>
        </w:rPr>
        <w:t>工艺的高灵敏度、高信噪比的前端电子学设计进行补偿，保持探测效率不受影响。根据探测器的几何特点，采用双端读出信号、利用信号的时间差进行定位，以减少电子学通道数，并提高位置分辨能力。以上技术路线，通过前期的技术攻关，已经经过原理性验证、原型探测器性能测试验证和工程样机的测试验证。在科技部和基金委的大力支持下，中国组深度参与了探测器和电子学的研制工作，并完成了</w:t>
      </w:r>
      <w:r w:rsidRPr="00723C0D">
        <w:rPr>
          <w:rFonts w:cs="宋体"/>
          <w:bCs/>
          <w:color w:val="7030A0"/>
          <w:sz w:val="24"/>
        </w:rPr>
        <w:t>4</w:t>
      </w:r>
      <w:r w:rsidRPr="00723C0D">
        <w:rPr>
          <w:rFonts w:cs="宋体"/>
          <w:bCs/>
          <w:color w:val="7030A0"/>
          <w:sz w:val="24"/>
        </w:rPr>
        <w:t>个工程样机的建造，验证了中国组在探测器性能研究和工程建造方面的能力。</w:t>
      </w:r>
    </w:p>
    <w:p w:rsidR="00816466" w:rsidRPr="00723C0D" w:rsidRDefault="00816466" w:rsidP="00816466">
      <w:pPr>
        <w:spacing w:line="360" w:lineRule="auto"/>
        <w:ind w:firstLineChars="200" w:firstLine="480"/>
        <w:rPr>
          <w:rFonts w:cs="宋体"/>
          <w:bCs/>
          <w:color w:val="7030A0"/>
          <w:sz w:val="24"/>
        </w:rPr>
      </w:pPr>
      <w:r w:rsidRPr="00723C0D">
        <w:rPr>
          <w:rFonts w:cs="宋体"/>
          <w:bCs/>
          <w:color w:val="7030A0"/>
          <w:sz w:val="24"/>
        </w:rPr>
        <w:t xml:space="preserve">In order to cope with the high particle flux background and accumulation effect brought by the high </w:t>
      </w:r>
      <w:r w:rsidR="00723C0D" w:rsidRPr="00723C0D">
        <w:rPr>
          <w:rFonts w:cs="宋体"/>
          <w:bCs/>
          <w:color w:val="7030A0"/>
          <w:sz w:val="24"/>
        </w:rPr>
        <w:t>luminosity</w:t>
      </w:r>
      <w:r w:rsidRPr="00723C0D">
        <w:rPr>
          <w:rFonts w:cs="宋体"/>
          <w:bCs/>
          <w:color w:val="7030A0"/>
          <w:sz w:val="24"/>
        </w:rPr>
        <w:t xml:space="preserve"> hl-</w:t>
      </w:r>
      <w:proofErr w:type="spellStart"/>
      <w:r w:rsidRPr="00723C0D">
        <w:rPr>
          <w:rFonts w:cs="宋体"/>
          <w:bCs/>
          <w:color w:val="7030A0"/>
          <w:sz w:val="24"/>
        </w:rPr>
        <w:t>lhc</w:t>
      </w:r>
      <w:proofErr w:type="spellEnd"/>
      <w:r w:rsidRPr="00723C0D">
        <w:rPr>
          <w:rFonts w:cs="宋体"/>
          <w:bCs/>
          <w:color w:val="7030A0"/>
          <w:sz w:val="24"/>
        </w:rPr>
        <w:t xml:space="preserve">, and to solve the problem of insufficient counting rate ability of the existing RPC trigger detectors and the aging problem of long-term operation, </w:t>
      </w:r>
      <w:r w:rsidR="00723C0D" w:rsidRPr="00723C0D">
        <w:rPr>
          <w:rFonts w:cs="宋体"/>
          <w:bCs/>
          <w:color w:val="7030A0"/>
          <w:sz w:val="24"/>
        </w:rPr>
        <w:t>ATLAS</w:t>
      </w:r>
      <w:r w:rsidRPr="00723C0D">
        <w:rPr>
          <w:rFonts w:cs="宋体"/>
          <w:bCs/>
          <w:color w:val="7030A0"/>
          <w:sz w:val="24"/>
        </w:rPr>
        <w:t xml:space="preserve"> muon spectrometer needs to add three layers of RPC detectors in the inner layer of the barrel to maintain the overall muon trigger efficiency of the system and improve the effective coverage of the whole spectrometer. The new three-layer RPC detector will adopt a new generation of narrow air gap structure, with an air gap width of 1 mm (the existing </w:t>
      </w:r>
      <w:r w:rsidR="00723C0D" w:rsidRPr="00723C0D">
        <w:rPr>
          <w:rFonts w:cs="宋体"/>
          <w:bCs/>
          <w:color w:val="7030A0"/>
          <w:sz w:val="24"/>
        </w:rPr>
        <w:t>ATLAS</w:t>
      </w:r>
      <w:r w:rsidRPr="00723C0D">
        <w:rPr>
          <w:rFonts w:cs="宋体"/>
          <w:bCs/>
          <w:color w:val="7030A0"/>
          <w:sz w:val="24"/>
        </w:rPr>
        <w:t xml:space="preserve"> RPC air gap width is 2 mm). By reducing the avalanche development length in the air gap, the avalanche charge will be reduced, so as to improve its counting rate ability and working life, and also improve its time-resolved performance; The thickness of the electric board material used as the electrode plate was also reduced from 2 mm to 1.4 mm. By reducing the voltage drop on the electrode plate material, the counting rate ability was further improved. Due to the reduction of gas gain caused by the narrow air gap structure, the front-end electronics design with high sensitivity and high signal-to-noise ratio based on </w:t>
      </w:r>
      <w:proofErr w:type="spellStart"/>
      <w:r w:rsidRPr="00723C0D">
        <w:rPr>
          <w:rFonts w:cs="宋体"/>
          <w:bCs/>
          <w:color w:val="7030A0"/>
          <w:sz w:val="24"/>
        </w:rPr>
        <w:t>Gesi</w:t>
      </w:r>
      <w:proofErr w:type="spellEnd"/>
      <w:r w:rsidRPr="00723C0D">
        <w:rPr>
          <w:rFonts w:cs="宋体"/>
          <w:bCs/>
          <w:color w:val="7030A0"/>
          <w:sz w:val="24"/>
        </w:rPr>
        <w:t xml:space="preserve"> process is used to compensate, and the detection efficiency is not affected. According to the geometric characteristics of the detector, the dual terminal readout signal is used and the time difference of the signal is used for positioning, so as to reduce the number of electronic channels and improve the position resolution. The above </w:t>
      </w:r>
      <w:r w:rsidRPr="00723C0D">
        <w:rPr>
          <w:rFonts w:cs="宋体"/>
          <w:bCs/>
          <w:color w:val="7030A0"/>
          <w:sz w:val="24"/>
        </w:rPr>
        <w:lastRenderedPageBreak/>
        <w:t>technical route has passed the technical research in the early stage, and has been verified by principle, prototype detector performance test and engineering prototype test. With the strong support of the Ministry of science and technology and the NSFC, the Chinese team has been deeply involved in the development of detectors and electronics, and has completed the construction of four engineering prototypes, verifying the ability of the Chinese team in the performance research and engineering construction of detectors.</w:t>
      </w:r>
    </w:p>
    <w:p w:rsidR="00816466" w:rsidRPr="00723C0D" w:rsidRDefault="00816466" w:rsidP="00816466">
      <w:pPr>
        <w:rPr>
          <w:color w:val="7030A0"/>
        </w:rPr>
      </w:pPr>
      <w:r w:rsidRPr="00723C0D">
        <w:rPr>
          <w:rFonts w:cs="宋体" w:hint="eastAsia"/>
          <w:bCs/>
          <w:color w:val="7030A0"/>
          <w:sz w:val="24"/>
        </w:rPr>
        <w:t>由于</w:t>
      </w:r>
      <w:proofErr w:type="gramStart"/>
      <w:r w:rsidRPr="00723C0D">
        <w:rPr>
          <w:rFonts w:cs="宋体" w:hint="eastAsia"/>
          <w:bCs/>
          <w:color w:val="7030A0"/>
          <w:sz w:val="24"/>
        </w:rPr>
        <w:t>窄</w:t>
      </w:r>
      <w:proofErr w:type="gramEnd"/>
      <w:r w:rsidRPr="00723C0D">
        <w:rPr>
          <w:rFonts w:cs="宋体" w:hint="eastAsia"/>
          <w:bCs/>
          <w:color w:val="7030A0"/>
          <w:sz w:val="24"/>
        </w:rPr>
        <w:t>气隙</w:t>
      </w:r>
      <w:r w:rsidRPr="00723C0D">
        <w:rPr>
          <w:rFonts w:cs="宋体" w:hint="eastAsia"/>
          <w:bCs/>
          <w:color w:val="7030A0"/>
          <w:sz w:val="24"/>
        </w:rPr>
        <w:t>RPC</w:t>
      </w:r>
      <w:r w:rsidRPr="00723C0D">
        <w:rPr>
          <w:rFonts w:cs="宋体" w:hint="eastAsia"/>
          <w:bCs/>
          <w:color w:val="7030A0"/>
          <w:sz w:val="24"/>
        </w:rPr>
        <w:t>工作在这种非常极端的探测器结构和工作条件下，要完成总量达到</w:t>
      </w:r>
      <w:r w:rsidRPr="00723C0D">
        <w:rPr>
          <w:rFonts w:cs="宋体" w:hint="eastAsia"/>
          <w:bCs/>
          <w:color w:val="7030A0"/>
          <w:sz w:val="24"/>
        </w:rPr>
        <w:t>1400</w:t>
      </w:r>
      <w:r w:rsidRPr="00723C0D">
        <w:rPr>
          <w:rFonts w:cs="宋体" w:hint="eastAsia"/>
          <w:bCs/>
          <w:color w:val="7030A0"/>
          <w:sz w:val="24"/>
        </w:rPr>
        <w:t>余平方米的全新探测器建造，并确保所有探测器单元具有优异的、均匀的、一致的性能，需要在前期工作的基础上，对探测器的设计进行最终优化，并进一步完善制作工艺并建立起统一的批量制作工艺流程和质量控制方法，最终成功完成工程建造、现场安装和调试。通过本项目的研究，全面掌握大面积</w:t>
      </w:r>
      <w:proofErr w:type="gramStart"/>
      <w:r w:rsidRPr="00723C0D">
        <w:rPr>
          <w:rFonts w:cs="宋体" w:hint="eastAsia"/>
          <w:bCs/>
          <w:color w:val="7030A0"/>
          <w:sz w:val="24"/>
        </w:rPr>
        <w:t>窄</w:t>
      </w:r>
      <w:proofErr w:type="gramEnd"/>
      <w:r w:rsidRPr="00723C0D">
        <w:rPr>
          <w:rFonts w:cs="宋体" w:hint="eastAsia"/>
          <w:bCs/>
          <w:color w:val="7030A0"/>
          <w:sz w:val="24"/>
        </w:rPr>
        <w:t>气隙气体探测器建造的关键技术。</w:t>
      </w:r>
    </w:p>
    <w:p w:rsidR="00816466" w:rsidRPr="00723C0D" w:rsidRDefault="00816466" w:rsidP="00816466">
      <w:pPr>
        <w:spacing w:line="360" w:lineRule="auto"/>
        <w:ind w:firstLineChars="200" w:firstLine="480"/>
        <w:rPr>
          <w:rFonts w:cs="宋体"/>
          <w:bCs/>
          <w:color w:val="7030A0"/>
          <w:sz w:val="24"/>
        </w:rPr>
      </w:pPr>
      <w:r w:rsidRPr="00723C0D">
        <w:rPr>
          <w:rFonts w:cs="宋体" w:hint="eastAsia"/>
          <w:bCs/>
          <w:color w:val="7030A0"/>
          <w:sz w:val="24"/>
        </w:rPr>
        <w:t>Because the narrow air gap RPC works under such extreme detector structure and working conditions, to complete the construction of a total of more than 1400 square meters of new detectors and ensure that all detector units have excellent, uniform and consistent performance, it is necessary to finally optimize the design of detectors on the basis of preliminary work, And further improve the production process and establish a unified batch production process and quality control method, and finally successfully complete the project construction, on-site installation and commissioning. Through the research of this project, we can fully grasp the key technology of the construction of large area narrow air gap gas detector.</w:t>
      </w:r>
    </w:p>
    <w:p w:rsidR="00816466" w:rsidRPr="00723C0D" w:rsidRDefault="00816466" w:rsidP="00816466">
      <w:pPr>
        <w:rPr>
          <w:color w:val="7030A0"/>
        </w:rPr>
      </w:pPr>
      <w:r w:rsidRPr="00723C0D">
        <w:rPr>
          <w:rFonts w:cs="宋体" w:hint="eastAsia"/>
          <w:bCs/>
          <w:color w:val="7030A0"/>
          <w:sz w:val="24"/>
        </w:rPr>
        <w:t>根据</w:t>
      </w:r>
      <w:proofErr w:type="gramStart"/>
      <w:r w:rsidRPr="00723C0D">
        <w:rPr>
          <w:rFonts w:cs="宋体" w:hint="eastAsia"/>
          <w:bCs/>
          <w:color w:val="7030A0"/>
          <w:sz w:val="24"/>
        </w:rPr>
        <w:t>窄</w:t>
      </w:r>
      <w:proofErr w:type="gramEnd"/>
      <w:r w:rsidRPr="00723C0D">
        <w:rPr>
          <w:rFonts w:cs="宋体" w:hint="eastAsia"/>
          <w:bCs/>
          <w:color w:val="7030A0"/>
          <w:sz w:val="24"/>
        </w:rPr>
        <w:t>气隙</w:t>
      </w:r>
      <w:r w:rsidRPr="00723C0D">
        <w:rPr>
          <w:rFonts w:cs="宋体" w:hint="eastAsia"/>
          <w:bCs/>
          <w:color w:val="7030A0"/>
          <w:sz w:val="24"/>
        </w:rPr>
        <w:t>RPC</w:t>
      </w:r>
      <w:r w:rsidRPr="00723C0D">
        <w:rPr>
          <w:rFonts w:cs="宋体" w:hint="eastAsia"/>
          <w:bCs/>
          <w:color w:val="7030A0"/>
          <w:sz w:val="24"/>
        </w:rPr>
        <w:t>缪子触发探测器现阶段急需解决的关键问题，课题计划在以下方面针对性开展研究。</w:t>
      </w:r>
    </w:p>
    <w:p w:rsidR="00816466" w:rsidRPr="00723C0D" w:rsidRDefault="00816466" w:rsidP="00816466">
      <w:pPr>
        <w:spacing w:line="360" w:lineRule="auto"/>
        <w:ind w:firstLineChars="200" w:firstLine="480"/>
        <w:rPr>
          <w:rFonts w:cs="宋体"/>
          <w:bCs/>
          <w:color w:val="7030A0"/>
          <w:sz w:val="24"/>
        </w:rPr>
      </w:pPr>
      <w:r w:rsidRPr="00723C0D">
        <w:rPr>
          <w:rFonts w:cs="宋体" w:hint="eastAsia"/>
          <w:bCs/>
          <w:color w:val="7030A0"/>
          <w:sz w:val="24"/>
        </w:rPr>
        <w:t>According to the key problems that need to be solved urgently in the narrow air gap RPC muon trigger detector at this stage, the project plans to carry out targeted research in the following aspects.</w:t>
      </w:r>
    </w:p>
    <w:p w:rsidR="00816466" w:rsidRPr="00723C0D" w:rsidRDefault="00816466" w:rsidP="00816466">
      <w:pPr>
        <w:rPr>
          <w:color w:val="7030A0"/>
        </w:rPr>
      </w:pPr>
      <w:r w:rsidRPr="00723C0D">
        <w:rPr>
          <w:rFonts w:cs="宋体" w:hint="eastAsia"/>
          <w:bCs/>
          <w:color w:val="7030A0"/>
          <w:sz w:val="24"/>
        </w:rPr>
        <w:t>1</w:t>
      </w:r>
      <w:r w:rsidRPr="00723C0D">
        <w:rPr>
          <w:rFonts w:cs="宋体" w:hint="eastAsia"/>
          <w:bCs/>
          <w:color w:val="7030A0"/>
          <w:sz w:val="24"/>
        </w:rPr>
        <w:t>）气隙制作工艺研究和均匀性控制。窄气隙</w:t>
      </w:r>
      <w:r w:rsidRPr="00723C0D">
        <w:rPr>
          <w:rFonts w:cs="宋体" w:hint="eastAsia"/>
          <w:bCs/>
          <w:color w:val="7030A0"/>
          <w:sz w:val="24"/>
        </w:rPr>
        <w:t>RPC</w:t>
      </w:r>
      <w:r w:rsidRPr="00723C0D">
        <w:rPr>
          <w:rFonts w:cs="宋体" w:hint="eastAsia"/>
          <w:bCs/>
          <w:color w:val="7030A0"/>
          <w:sz w:val="24"/>
        </w:rPr>
        <w:t>面积大（长度超过</w:t>
      </w:r>
      <w:r w:rsidRPr="00723C0D">
        <w:rPr>
          <w:rFonts w:cs="宋体" w:hint="eastAsia"/>
          <w:bCs/>
          <w:color w:val="7030A0"/>
          <w:sz w:val="24"/>
        </w:rPr>
        <w:t>1.7</w:t>
      </w:r>
      <w:r w:rsidRPr="00723C0D">
        <w:rPr>
          <w:rFonts w:cs="宋体" w:hint="eastAsia"/>
          <w:bCs/>
          <w:color w:val="7030A0"/>
          <w:sz w:val="24"/>
        </w:rPr>
        <w:t>米，宽度</w:t>
      </w:r>
      <w:r w:rsidRPr="00723C0D">
        <w:rPr>
          <w:rFonts w:cs="宋体" w:hint="eastAsia"/>
          <w:bCs/>
          <w:color w:val="7030A0"/>
          <w:sz w:val="24"/>
        </w:rPr>
        <w:t>1.1</w:t>
      </w:r>
      <w:r w:rsidRPr="00723C0D">
        <w:rPr>
          <w:rFonts w:cs="宋体" w:hint="eastAsia"/>
          <w:bCs/>
          <w:color w:val="7030A0"/>
          <w:sz w:val="24"/>
        </w:rPr>
        <w:t>米）、气隙宽度小（</w:t>
      </w:r>
      <w:r w:rsidRPr="00723C0D">
        <w:rPr>
          <w:rFonts w:cs="宋体" w:hint="eastAsia"/>
          <w:bCs/>
          <w:color w:val="7030A0"/>
          <w:sz w:val="24"/>
        </w:rPr>
        <w:t>1 mm</w:t>
      </w:r>
      <w:r w:rsidRPr="00723C0D">
        <w:rPr>
          <w:rFonts w:cs="宋体" w:hint="eastAsia"/>
          <w:bCs/>
          <w:color w:val="7030A0"/>
          <w:sz w:val="24"/>
        </w:rPr>
        <w:t>），气隙的精度要控制在±</w:t>
      </w:r>
      <w:r w:rsidRPr="00723C0D">
        <w:rPr>
          <w:rFonts w:cs="宋体" w:hint="eastAsia"/>
          <w:bCs/>
          <w:color w:val="7030A0"/>
          <w:sz w:val="24"/>
        </w:rPr>
        <w:t>10</w:t>
      </w:r>
      <w:r w:rsidRPr="00723C0D">
        <w:rPr>
          <w:rFonts w:cs="宋体" w:hint="eastAsia"/>
          <w:bCs/>
          <w:color w:val="7030A0"/>
          <w:sz w:val="24"/>
        </w:rPr>
        <w:t>微米以内。除了要对决定气隙厚度的垫片和边框的加工方法和加工工艺进行专门的研究以外，还需要建立专用的自动化垫片排布和点胶、涂胶设备，并对制作的流程和各种参数进行专门的优化，确保探测器整体的制作精度和均匀性。</w:t>
      </w:r>
    </w:p>
    <w:p w:rsidR="00816466" w:rsidRPr="00723C0D" w:rsidRDefault="00816466" w:rsidP="00816466">
      <w:pPr>
        <w:spacing w:line="360" w:lineRule="auto"/>
        <w:rPr>
          <w:rFonts w:cs="宋体"/>
          <w:bCs/>
          <w:color w:val="7030A0"/>
          <w:sz w:val="24"/>
        </w:rPr>
      </w:pPr>
      <w:r w:rsidRPr="00723C0D">
        <w:rPr>
          <w:rFonts w:cs="宋体" w:hint="eastAsia"/>
          <w:bCs/>
          <w:color w:val="7030A0"/>
          <w:sz w:val="24"/>
        </w:rPr>
        <w:t xml:space="preserve">1) Air gap fabrication process research and uniformity control. The narrow air gap RPC has a large area (more than 1.7 meters in length and 1.1 meters in width) and a small air gap width (1 mm). The accuracy of the air gap should be controlled within </w:t>
      </w:r>
      <w:r w:rsidRPr="00723C0D">
        <w:rPr>
          <w:rFonts w:cs="宋体" w:hint="eastAsia"/>
          <w:bCs/>
          <w:color w:val="7030A0"/>
          <w:sz w:val="24"/>
        </w:rPr>
        <w:t>±</w:t>
      </w:r>
      <w:r w:rsidRPr="00723C0D">
        <w:rPr>
          <w:rFonts w:cs="宋体" w:hint="eastAsia"/>
          <w:bCs/>
          <w:color w:val="7030A0"/>
          <w:sz w:val="24"/>
        </w:rPr>
        <w:t xml:space="preserve"> 10 microns. In addition to the special research on the processing method and process of the gasket and frame that determine the air gap thickness, it is also necessary to establish a special automatic gasket </w:t>
      </w:r>
      <w:r w:rsidRPr="00723C0D">
        <w:rPr>
          <w:rFonts w:cs="宋体" w:hint="eastAsia"/>
          <w:bCs/>
          <w:color w:val="7030A0"/>
          <w:sz w:val="24"/>
        </w:rPr>
        <w:lastRenderedPageBreak/>
        <w:t>arrangement, dispensing and coating equipment, and optimize the manufacturing process and various parameters to ensure the overall manufacturing accuracy and uniformity of the detector.</w:t>
      </w:r>
    </w:p>
    <w:p w:rsidR="00816466" w:rsidRPr="00723C0D" w:rsidRDefault="00816466" w:rsidP="00816466">
      <w:pPr>
        <w:rPr>
          <w:color w:val="7030A0"/>
        </w:rPr>
      </w:pPr>
      <w:r w:rsidRPr="00723C0D">
        <w:rPr>
          <w:rFonts w:cs="宋体" w:hint="eastAsia"/>
          <w:bCs/>
          <w:color w:val="7030A0"/>
          <w:sz w:val="24"/>
        </w:rPr>
        <w:t>2</w:t>
      </w:r>
      <w:r w:rsidRPr="00723C0D">
        <w:rPr>
          <w:rFonts w:cs="宋体" w:hint="eastAsia"/>
          <w:bCs/>
          <w:color w:val="7030A0"/>
          <w:sz w:val="24"/>
        </w:rPr>
        <w:t>）读出板制作的平整性控制。</w:t>
      </w:r>
      <w:r w:rsidRPr="00723C0D">
        <w:rPr>
          <w:rFonts w:cs="宋体" w:hint="eastAsia"/>
          <w:bCs/>
          <w:color w:val="7030A0"/>
          <w:sz w:val="24"/>
        </w:rPr>
        <w:t>RPC</w:t>
      </w:r>
      <w:r w:rsidRPr="00723C0D">
        <w:rPr>
          <w:rFonts w:cs="宋体" w:hint="eastAsia"/>
          <w:bCs/>
          <w:color w:val="7030A0"/>
          <w:sz w:val="24"/>
        </w:rPr>
        <w:t>读出板将采用蜂窝板结构制作，重量轻、强度高，蜂窝板的平整性将决定最终探测器的平整性，因此要求读出板具有优于</w:t>
      </w:r>
      <w:r w:rsidRPr="00723C0D">
        <w:rPr>
          <w:rFonts w:cs="宋体" w:hint="eastAsia"/>
          <w:bCs/>
          <w:color w:val="7030A0"/>
          <w:sz w:val="24"/>
        </w:rPr>
        <w:t>100</w:t>
      </w:r>
      <w:r w:rsidRPr="00723C0D">
        <w:rPr>
          <w:rFonts w:cs="宋体" w:hint="eastAsia"/>
          <w:bCs/>
          <w:color w:val="7030A0"/>
          <w:sz w:val="24"/>
        </w:rPr>
        <w:t>微米的平整度。因此需要建立和优化相应的批量生产工艺和质量控制方法。</w:t>
      </w:r>
    </w:p>
    <w:p w:rsidR="00816466" w:rsidRPr="00723C0D" w:rsidRDefault="00816466" w:rsidP="00816466">
      <w:pPr>
        <w:spacing w:line="360" w:lineRule="auto"/>
        <w:rPr>
          <w:rFonts w:cs="宋体"/>
          <w:bCs/>
          <w:color w:val="7030A0"/>
          <w:sz w:val="24"/>
        </w:rPr>
      </w:pPr>
      <w:r w:rsidRPr="00723C0D">
        <w:rPr>
          <w:rFonts w:cs="宋体" w:hint="eastAsia"/>
          <w:bCs/>
          <w:color w:val="7030A0"/>
          <w:sz w:val="24"/>
        </w:rPr>
        <w:t xml:space="preserve">2) Flatness control of readout board fabrication. The RPC readout board will be made of honeycomb structure with light weight and high strength. The flatness of the honeycomb board will determine the flatness of the final detector. Therefore, the readout board is required to have a flatness better than 100 </w:t>
      </w:r>
      <w:r w:rsidRPr="00723C0D">
        <w:rPr>
          <w:rFonts w:cs="宋体" w:hint="eastAsia"/>
          <w:bCs/>
          <w:color w:val="7030A0"/>
          <w:sz w:val="24"/>
        </w:rPr>
        <w:t>μ</w:t>
      </w:r>
      <w:r w:rsidRPr="00723C0D">
        <w:rPr>
          <w:rFonts w:cs="宋体" w:hint="eastAsia"/>
          <w:bCs/>
          <w:color w:val="7030A0"/>
          <w:sz w:val="24"/>
        </w:rPr>
        <w:t xml:space="preserve"> M. Therefore, it is necessary to establish and optimize the corresponding batch production process and quality control methods.</w:t>
      </w:r>
    </w:p>
    <w:p w:rsidR="00816466" w:rsidRPr="00723C0D" w:rsidRDefault="00816466" w:rsidP="00816466">
      <w:pPr>
        <w:rPr>
          <w:color w:val="7030A0"/>
        </w:rPr>
      </w:pPr>
      <w:r w:rsidRPr="00723C0D">
        <w:rPr>
          <w:rFonts w:cs="宋体" w:hint="eastAsia"/>
          <w:bCs/>
          <w:color w:val="7030A0"/>
          <w:sz w:val="24"/>
        </w:rPr>
        <w:t>3</w:t>
      </w:r>
      <w:r w:rsidRPr="00723C0D">
        <w:rPr>
          <w:rFonts w:cs="宋体" w:hint="eastAsia"/>
          <w:bCs/>
          <w:color w:val="7030A0"/>
          <w:sz w:val="24"/>
        </w:rPr>
        <w:t>）前端电子学批量制作和质量控制方法研究。前端电子学是窄气隙</w:t>
      </w:r>
      <w:r w:rsidRPr="00723C0D">
        <w:rPr>
          <w:rFonts w:cs="宋体" w:hint="eastAsia"/>
          <w:bCs/>
          <w:color w:val="7030A0"/>
          <w:sz w:val="24"/>
        </w:rPr>
        <w:t>RPC</w:t>
      </w:r>
      <w:r w:rsidRPr="00723C0D">
        <w:rPr>
          <w:rFonts w:cs="宋体" w:hint="eastAsia"/>
          <w:bCs/>
          <w:color w:val="7030A0"/>
          <w:sz w:val="24"/>
        </w:rPr>
        <w:t>正常运行的核心器件，批量制作中的质量控制尤为重要，需要为此建立专用的质量控制方法和批量测试方法。</w:t>
      </w:r>
    </w:p>
    <w:p w:rsidR="00816466" w:rsidRPr="00723C0D" w:rsidRDefault="00816466" w:rsidP="00816466">
      <w:pPr>
        <w:spacing w:line="360" w:lineRule="auto"/>
        <w:rPr>
          <w:rFonts w:cs="宋体"/>
          <w:bCs/>
          <w:color w:val="7030A0"/>
          <w:sz w:val="24"/>
        </w:rPr>
      </w:pPr>
      <w:r w:rsidRPr="00723C0D">
        <w:rPr>
          <w:rFonts w:cs="宋体" w:hint="eastAsia"/>
          <w:bCs/>
          <w:color w:val="7030A0"/>
          <w:sz w:val="24"/>
        </w:rPr>
        <w:t>3) Research on mass production and quality control methods of front-end electronics. Front end electronics is the core device for the normal operation of narrow air gap RPC. The quality control in batch production is particularly important. Therefore, it is necessary to establish a special quality control method and batch test method.</w:t>
      </w:r>
    </w:p>
    <w:p w:rsidR="00816466" w:rsidRPr="00723C0D" w:rsidRDefault="00816466" w:rsidP="00816466">
      <w:pPr>
        <w:rPr>
          <w:color w:val="7030A0"/>
        </w:rPr>
      </w:pPr>
      <w:r w:rsidRPr="00723C0D">
        <w:rPr>
          <w:rFonts w:cs="宋体" w:hint="eastAsia"/>
          <w:bCs/>
          <w:color w:val="7030A0"/>
          <w:sz w:val="24"/>
        </w:rPr>
        <w:t>4</w:t>
      </w:r>
      <w:r w:rsidRPr="00723C0D">
        <w:rPr>
          <w:rFonts w:cs="宋体" w:hint="eastAsia"/>
          <w:bCs/>
          <w:color w:val="7030A0"/>
          <w:sz w:val="24"/>
        </w:rPr>
        <w:t>）探测器性能测试。所有完成的单层探测器需要通过宇宙线测试来检验其性能。</w:t>
      </w:r>
      <w:r w:rsidRPr="00723C0D">
        <w:rPr>
          <w:rFonts w:cs="宋体" w:hint="eastAsia"/>
          <w:bCs/>
          <w:color w:val="7030A0"/>
          <w:sz w:val="24"/>
        </w:rPr>
        <w:t>RPC</w:t>
      </w:r>
      <w:r w:rsidRPr="00723C0D">
        <w:rPr>
          <w:rFonts w:cs="宋体" w:hint="eastAsia"/>
          <w:bCs/>
          <w:color w:val="7030A0"/>
          <w:sz w:val="24"/>
        </w:rPr>
        <w:t>探测器面积大、通道多，批量制作的时间紧，需要设计和建设大规模多层结构的探测器测试平台和数据获取系统。</w:t>
      </w:r>
    </w:p>
    <w:p w:rsidR="00816466" w:rsidRPr="00723C0D" w:rsidRDefault="00816466" w:rsidP="00816466">
      <w:pPr>
        <w:spacing w:line="360" w:lineRule="auto"/>
        <w:rPr>
          <w:rFonts w:cs="宋体"/>
          <w:bCs/>
          <w:color w:val="7030A0"/>
          <w:sz w:val="24"/>
        </w:rPr>
      </w:pPr>
      <w:r w:rsidRPr="00723C0D">
        <w:rPr>
          <w:rFonts w:cs="宋体" w:hint="eastAsia"/>
          <w:bCs/>
          <w:color w:val="7030A0"/>
          <w:sz w:val="24"/>
        </w:rPr>
        <w:t>4) Detector performance test. All completed single-layer detectors need to pass cosmic ray test to verify their performance. RPC detector has large area, many channels, and the time for batch production is tight. It is necessary to design and build a large-scale multi-layer detector test platform and data acquisition system.</w:t>
      </w:r>
    </w:p>
    <w:p w:rsidR="00816466" w:rsidRPr="00723C0D" w:rsidRDefault="00816466" w:rsidP="00816466">
      <w:pPr>
        <w:rPr>
          <w:color w:val="7030A0"/>
        </w:rPr>
      </w:pPr>
      <w:r w:rsidRPr="00723C0D">
        <w:rPr>
          <w:rFonts w:cs="宋体" w:hint="eastAsia"/>
          <w:bCs/>
          <w:color w:val="7030A0"/>
          <w:sz w:val="24"/>
        </w:rPr>
        <w:t>5</w:t>
      </w:r>
      <w:r w:rsidRPr="00723C0D">
        <w:rPr>
          <w:rFonts w:cs="宋体" w:hint="eastAsia"/>
          <w:bCs/>
          <w:color w:val="7030A0"/>
          <w:sz w:val="24"/>
        </w:rPr>
        <w:t>）安装和调试。随着工程建造的进展，制作和测试完成的探测器将分批运送到</w:t>
      </w:r>
      <w:r w:rsidRPr="00723C0D">
        <w:rPr>
          <w:rFonts w:cs="宋体" w:hint="eastAsia"/>
          <w:bCs/>
          <w:color w:val="7030A0"/>
          <w:sz w:val="24"/>
        </w:rPr>
        <w:t>CERN</w:t>
      </w:r>
      <w:r w:rsidRPr="00723C0D">
        <w:rPr>
          <w:rFonts w:cs="宋体" w:hint="eastAsia"/>
          <w:bCs/>
          <w:color w:val="7030A0"/>
          <w:sz w:val="24"/>
        </w:rPr>
        <w:t>实验现场，经过性能检测后，根据工程安装安排，逐步安装到</w:t>
      </w:r>
      <w:r w:rsidR="00723C0D" w:rsidRPr="00723C0D">
        <w:rPr>
          <w:rFonts w:cs="宋体" w:hint="eastAsia"/>
          <w:bCs/>
          <w:color w:val="7030A0"/>
          <w:sz w:val="24"/>
        </w:rPr>
        <w:t>ATLAS</w:t>
      </w:r>
      <w:r w:rsidRPr="00723C0D">
        <w:rPr>
          <w:rFonts w:cs="宋体" w:hint="eastAsia"/>
          <w:bCs/>
          <w:color w:val="7030A0"/>
          <w:sz w:val="24"/>
        </w:rPr>
        <w:t>实验装置上，并进行现场的测试和调试。</w:t>
      </w:r>
    </w:p>
    <w:p w:rsidR="00816466" w:rsidRPr="00723C0D" w:rsidRDefault="00816466" w:rsidP="00816466">
      <w:pPr>
        <w:spacing w:line="360" w:lineRule="auto"/>
        <w:rPr>
          <w:rFonts w:cs="宋体"/>
          <w:bCs/>
          <w:color w:val="7030A0"/>
          <w:sz w:val="24"/>
        </w:rPr>
      </w:pPr>
      <w:r w:rsidRPr="00723C0D">
        <w:rPr>
          <w:rFonts w:cs="宋体" w:hint="eastAsia"/>
          <w:bCs/>
          <w:color w:val="7030A0"/>
          <w:sz w:val="24"/>
        </w:rPr>
        <w:t xml:space="preserve">5) Installation and commissioning. With the progress of engineering construction, the detectors manufactured and tested will be delivered to CERN experimental site in batches. After performance testing, they will be gradually installed on </w:t>
      </w:r>
      <w:r w:rsidR="00723C0D" w:rsidRPr="00723C0D">
        <w:rPr>
          <w:rFonts w:cs="宋体" w:hint="eastAsia"/>
          <w:bCs/>
          <w:color w:val="7030A0"/>
          <w:sz w:val="24"/>
        </w:rPr>
        <w:t>ATLAS</w:t>
      </w:r>
      <w:r w:rsidRPr="00723C0D">
        <w:rPr>
          <w:rFonts w:cs="宋体" w:hint="eastAsia"/>
          <w:bCs/>
          <w:color w:val="7030A0"/>
          <w:sz w:val="24"/>
        </w:rPr>
        <w:t xml:space="preserve"> experimental device according to the engineering installation arrangement, and will be tested and debugged on site.</w:t>
      </w:r>
    </w:p>
    <w:p w:rsidR="00816466" w:rsidRPr="00723C0D" w:rsidRDefault="00816466" w:rsidP="00816466">
      <w:pPr>
        <w:spacing w:line="360" w:lineRule="auto"/>
        <w:jc w:val="left"/>
        <w:rPr>
          <w:rFonts w:cs="宋体"/>
          <w:color w:val="7030A0"/>
          <w:sz w:val="24"/>
        </w:rPr>
      </w:pPr>
    </w:p>
    <w:p w:rsidR="00816466" w:rsidRPr="00723C0D" w:rsidRDefault="00816466" w:rsidP="00816466">
      <w:pPr>
        <w:rPr>
          <w:color w:val="7030A0"/>
        </w:rPr>
      </w:pPr>
      <w:r w:rsidRPr="00723C0D">
        <w:rPr>
          <w:rFonts w:cs="宋体" w:hint="eastAsia"/>
          <w:color w:val="7030A0"/>
          <w:sz w:val="24"/>
        </w:rPr>
        <w:t>拟解决的重大科学问题或关键技术问题：</w:t>
      </w:r>
    </w:p>
    <w:p w:rsidR="00816466" w:rsidRPr="00723C0D" w:rsidRDefault="00816466" w:rsidP="00816466">
      <w:pPr>
        <w:spacing w:line="360" w:lineRule="auto"/>
        <w:jc w:val="left"/>
        <w:rPr>
          <w:rFonts w:cs="宋体"/>
          <w:color w:val="7030A0"/>
          <w:sz w:val="24"/>
        </w:rPr>
      </w:pPr>
      <w:r w:rsidRPr="00723C0D">
        <w:rPr>
          <w:rFonts w:cs="宋体" w:hint="eastAsia"/>
          <w:color w:val="7030A0"/>
          <w:sz w:val="24"/>
        </w:rPr>
        <w:t>Major scientific problems or key technical problems to be solved:</w:t>
      </w:r>
    </w:p>
    <w:p w:rsidR="00816466" w:rsidRPr="00723C0D" w:rsidRDefault="00816466" w:rsidP="00816466">
      <w:pPr>
        <w:rPr>
          <w:color w:val="7030A0"/>
        </w:rPr>
      </w:pPr>
      <w:r w:rsidRPr="00723C0D">
        <w:rPr>
          <w:rFonts w:cs="宋体" w:hint="eastAsia"/>
          <w:color w:val="7030A0"/>
          <w:kern w:val="0"/>
          <w:sz w:val="24"/>
          <w:szCs w:val="24"/>
        </w:rPr>
        <w:lastRenderedPageBreak/>
        <w:t>通过</w:t>
      </w:r>
      <w:proofErr w:type="gramStart"/>
      <w:r w:rsidRPr="00723C0D">
        <w:rPr>
          <w:rFonts w:cs="宋体" w:hint="eastAsia"/>
          <w:color w:val="7030A0"/>
          <w:kern w:val="0"/>
          <w:sz w:val="24"/>
          <w:szCs w:val="24"/>
        </w:rPr>
        <w:t>窄</w:t>
      </w:r>
      <w:proofErr w:type="gramEnd"/>
      <w:r w:rsidRPr="00723C0D">
        <w:rPr>
          <w:rFonts w:cs="宋体" w:hint="eastAsia"/>
          <w:color w:val="7030A0"/>
          <w:kern w:val="0"/>
          <w:sz w:val="24"/>
          <w:szCs w:val="24"/>
        </w:rPr>
        <w:t>气隙技术路线，可以全面提升</w:t>
      </w:r>
      <w:r w:rsidRPr="00723C0D">
        <w:rPr>
          <w:rFonts w:cs="宋体" w:hint="eastAsia"/>
          <w:color w:val="7030A0"/>
          <w:kern w:val="0"/>
          <w:sz w:val="24"/>
          <w:szCs w:val="24"/>
        </w:rPr>
        <w:t>RPC</w:t>
      </w:r>
      <w:r w:rsidRPr="00723C0D">
        <w:rPr>
          <w:rFonts w:cs="宋体" w:hint="eastAsia"/>
          <w:color w:val="7030A0"/>
          <w:kern w:val="0"/>
          <w:sz w:val="24"/>
          <w:szCs w:val="24"/>
        </w:rPr>
        <w:t>的计数率能力、时间分辨率、工作寿命等主要性能，是</w:t>
      </w:r>
      <w:r w:rsidRPr="00723C0D">
        <w:rPr>
          <w:rFonts w:cs="宋体" w:hint="eastAsia"/>
          <w:color w:val="7030A0"/>
          <w:kern w:val="0"/>
          <w:sz w:val="24"/>
          <w:szCs w:val="24"/>
        </w:rPr>
        <w:t>RPC</w:t>
      </w:r>
      <w:r w:rsidRPr="00723C0D">
        <w:rPr>
          <w:rFonts w:cs="宋体" w:hint="eastAsia"/>
          <w:color w:val="7030A0"/>
          <w:kern w:val="0"/>
          <w:sz w:val="24"/>
          <w:szCs w:val="24"/>
        </w:rPr>
        <w:t>未来发展的主导方向；</w:t>
      </w:r>
      <w:r w:rsidR="00723C0D" w:rsidRPr="00723C0D">
        <w:rPr>
          <w:rFonts w:cs="宋体" w:hint="eastAsia"/>
          <w:color w:val="7030A0"/>
          <w:kern w:val="0"/>
          <w:sz w:val="24"/>
          <w:szCs w:val="24"/>
        </w:rPr>
        <w:t>ATLAS</w:t>
      </w:r>
      <w:r w:rsidRPr="00723C0D">
        <w:rPr>
          <w:rFonts w:cs="宋体" w:hint="eastAsia"/>
          <w:color w:val="7030A0"/>
          <w:kern w:val="0"/>
          <w:sz w:val="24"/>
          <w:szCs w:val="24"/>
        </w:rPr>
        <w:t xml:space="preserve"> BI RPC</w:t>
      </w:r>
      <w:r w:rsidRPr="00723C0D">
        <w:rPr>
          <w:rFonts w:cs="宋体" w:hint="eastAsia"/>
          <w:color w:val="7030A0"/>
          <w:kern w:val="0"/>
          <w:sz w:val="24"/>
          <w:szCs w:val="24"/>
        </w:rPr>
        <w:t>的建造，将是</w:t>
      </w:r>
      <w:r w:rsidRPr="00723C0D">
        <w:rPr>
          <w:rFonts w:cs="宋体" w:hint="eastAsia"/>
          <w:color w:val="7030A0"/>
          <w:kern w:val="0"/>
          <w:sz w:val="24"/>
          <w:szCs w:val="24"/>
        </w:rPr>
        <w:t>1mm</w:t>
      </w:r>
      <w:r w:rsidRPr="00723C0D">
        <w:rPr>
          <w:rFonts w:cs="宋体" w:hint="eastAsia"/>
          <w:color w:val="7030A0"/>
          <w:kern w:val="0"/>
          <w:sz w:val="24"/>
          <w:szCs w:val="24"/>
        </w:rPr>
        <w:t>气隙的</w:t>
      </w:r>
      <w:r w:rsidRPr="00723C0D">
        <w:rPr>
          <w:rFonts w:cs="宋体" w:hint="eastAsia"/>
          <w:color w:val="7030A0"/>
          <w:kern w:val="0"/>
          <w:sz w:val="24"/>
          <w:szCs w:val="24"/>
        </w:rPr>
        <w:t>RPC</w:t>
      </w:r>
      <w:r w:rsidRPr="00723C0D">
        <w:rPr>
          <w:rFonts w:cs="宋体" w:hint="eastAsia"/>
          <w:color w:val="7030A0"/>
          <w:kern w:val="0"/>
          <w:sz w:val="24"/>
          <w:szCs w:val="24"/>
        </w:rPr>
        <w:t>探测器首次在粒子物理实验的大规模应用。</w:t>
      </w:r>
    </w:p>
    <w:p w:rsidR="00816466" w:rsidRPr="00723C0D" w:rsidRDefault="00816466" w:rsidP="00816466">
      <w:pPr>
        <w:spacing w:line="360" w:lineRule="auto"/>
        <w:rPr>
          <w:rFonts w:cs="宋体"/>
          <w:color w:val="7030A0"/>
          <w:sz w:val="24"/>
        </w:rPr>
      </w:pPr>
      <w:r w:rsidRPr="00723C0D">
        <w:rPr>
          <w:rFonts w:cs="宋体" w:hint="eastAsia"/>
          <w:color w:val="7030A0"/>
          <w:kern w:val="0"/>
          <w:sz w:val="24"/>
          <w:szCs w:val="24"/>
          <w:highlight w:val="yellow"/>
        </w:rPr>
        <w:t xml:space="preserve">Through the narrow air gap technology route, the main performance of RPC, such as counting rate capability, time resolution, and working life, can be comprehensively improved, which is the dominant direction of RPC development in the future; The construction of </w:t>
      </w:r>
      <w:r w:rsidR="00723C0D" w:rsidRPr="00723C0D">
        <w:rPr>
          <w:rFonts w:cs="宋体" w:hint="eastAsia"/>
          <w:color w:val="7030A0"/>
          <w:kern w:val="0"/>
          <w:sz w:val="24"/>
          <w:szCs w:val="24"/>
          <w:highlight w:val="yellow"/>
        </w:rPr>
        <w:t>ATLAS</w:t>
      </w:r>
      <w:r w:rsidRPr="00723C0D">
        <w:rPr>
          <w:rFonts w:cs="宋体" w:hint="eastAsia"/>
          <w:color w:val="7030A0"/>
          <w:kern w:val="0"/>
          <w:sz w:val="24"/>
          <w:szCs w:val="24"/>
          <w:highlight w:val="yellow"/>
        </w:rPr>
        <w:t xml:space="preserve"> Bi RPC will be the first large-scale application of 1mm air gap RPC detector in particle physics experiments.</w:t>
      </w:r>
    </w:p>
    <w:p w:rsidR="00816466" w:rsidRPr="00723C0D" w:rsidRDefault="00816466" w:rsidP="00816466">
      <w:pPr>
        <w:spacing w:line="360" w:lineRule="auto"/>
        <w:jc w:val="left"/>
        <w:rPr>
          <w:rFonts w:cs="宋体"/>
          <w:color w:val="7030A0"/>
          <w:sz w:val="24"/>
        </w:rPr>
      </w:pPr>
    </w:p>
    <w:p w:rsidR="00816466" w:rsidRPr="00723C0D" w:rsidRDefault="00816466" w:rsidP="00816466">
      <w:pPr>
        <w:rPr>
          <w:color w:val="7030A0"/>
        </w:rPr>
      </w:pPr>
      <w:r w:rsidRPr="00723C0D">
        <w:rPr>
          <w:rFonts w:cs="宋体" w:hint="eastAsia"/>
          <w:color w:val="7030A0"/>
          <w:sz w:val="24"/>
        </w:rPr>
        <w:t>考核指标及评测手段</w:t>
      </w:r>
      <w:r w:rsidRPr="00723C0D">
        <w:rPr>
          <w:rFonts w:cs="宋体" w:hint="eastAsia"/>
          <w:color w:val="7030A0"/>
          <w:sz w:val="24"/>
        </w:rPr>
        <w:t>/</w:t>
      </w:r>
      <w:r w:rsidRPr="00723C0D">
        <w:rPr>
          <w:rFonts w:cs="宋体" w:hint="eastAsia"/>
          <w:color w:val="7030A0"/>
          <w:sz w:val="24"/>
        </w:rPr>
        <w:t>方法：计数率能力达到</w:t>
      </w:r>
      <w:r w:rsidRPr="00723C0D">
        <w:rPr>
          <w:rFonts w:cs="宋体" w:hint="eastAsia"/>
          <w:color w:val="7030A0"/>
          <w:sz w:val="24"/>
        </w:rPr>
        <w:t>1 kHz/cm2</w:t>
      </w:r>
      <w:r w:rsidRPr="00723C0D">
        <w:rPr>
          <w:rFonts w:cs="宋体" w:hint="eastAsia"/>
          <w:color w:val="7030A0"/>
          <w:sz w:val="24"/>
        </w:rPr>
        <w:t>以上，探测效率高于</w:t>
      </w:r>
      <w:r w:rsidRPr="00723C0D">
        <w:rPr>
          <w:rFonts w:cs="宋体" w:hint="eastAsia"/>
          <w:color w:val="7030A0"/>
          <w:sz w:val="24"/>
        </w:rPr>
        <w:t>95%</w:t>
      </w:r>
      <w:r w:rsidRPr="00723C0D">
        <w:rPr>
          <w:rFonts w:cs="宋体" w:hint="eastAsia"/>
          <w:color w:val="7030A0"/>
          <w:sz w:val="24"/>
        </w:rPr>
        <w:t>，时间分辨优于</w:t>
      </w:r>
      <w:r w:rsidRPr="00723C0D">
        <w:rPr>
          <w:rFonts w:cs="宋体" w:hint="eastAsia"/>
          <w:color w:val="7030A0"/>
          <w:sz w:val="24"/>
        </w:rPr>
        <w:t>1 ns</w:t>
      </w:r>
      <w:r w:rsidRPr="00723C0D">
        <w:rPr>
          <w:rFonts w:cs="宋体" w:hint="eastAsia"/>
          <w:color w:val="7030A0"/>
          <w:sz w:val="24"/>
        </w:rPr>
        <w:t>。以上性能指标通过宇宙线测试、放射源测试、或由</w:t>
      </w:r>
      <w:r w:rsidR="00723C0D" w:rsidRPr="00723C0D">
        <w:rPr>
          <w:rFonts w:cs="宋体" w:hint="eastAsia"/>
          <w:color w:val="7030A0"/>
          <w:sz w:val="24"/>
        </w:rPr>
        <w:t>ATLAS</w:t>
      </w:r>
      <w:r w:rsidRPr="00723C0D">
        <w:rPr>
          <w:rFonts w:cs="宋体" w:hint="eastAsia"/>
          <w:color w:val="7030A0"/>
          <w:sz w:val="24"/>
        </w:rPr>
        <w:t>缪子探测器升级合作组安排的束流测试等方法尽心考核。</w:t>
      </w:r>
    </w:p>
    <w:p w:rsidR="00816466" w:rsidRPr="00723C0D" w:rsidRDefault="00816466" w:rsidP="00816466">
      <w:pPr>
        <w:spacing w:line="360" w:lineRule="auto"/>
        <w:rPr>
          <w:color w:val="7030A0"/>
          <w:sz w:val="24"/>
        </w:rPr>
      </w:pPr>
      <w:r w:rsidRPr="00723C0D">
        <w:rPr>
          <w:rFonts w:cs="宋体" w:hint="eastAsia"/>
          <w:color w:val="7030A0"/>
          <w:sz w:val="24"/>
        </w:rPr>
        <w:t xml:space="preserve">Assessment index and evaluation means/METHODS: the counting rate ability is above 1 kHz/cm2, the detection efficiency is higher than 95%, and the time resolution is better than 1 ns. The above performance indicators have been carefully evaluated by cosmic ray test, radioactive source test, or beam test arranged by </w:t>
      </w:r>
      <w:r w:rsidR="00723C0D" w:rsidRPr="00723C0D">
        <w:rPr>
          <w:rFonts w:cs="宋体" w:hint="eastAsia"/>
          <w:color w:val="7030A0"/>
          <w:sz w:val="24"/>
        </w:rPr>
        <w:t>ATLAS</w:t>
      </w:r>
      <w:r w:rsidRPr="00723C0D">
        <w:rPr>
          <w:rFonts w:cs="宋体" w:hint="eastAsia"/>
          <w:color w:val="7030A0"/>
          <w:sz w:val="24"/>
        </w:rPr>
        <w:t xml:space="preserve"> muon detector upgrade cooperation group.</w:t>
      </w:r>
    </w:p>
    <w:p w:rsidR="00816466" w:rsidRPr="00723C0D" w:rsidRDefault="00816466" w:rsidP="00816466">
      <w:pPr>
        <w:spacing w:line="360" w:lineRule="auto"/>
        <w:jc w:val="left"/>
        <w:rPr>
          <w:rFonts w:cs="宋体"/>
          <w:color w:val="7030A0"/>
          <w:sz w:val="24"/>
        </w:rPr>
      </w:pPr>
    </w:p>
    <w:p w:rsidR="00816466" w:rsidRPr="00723C0D" w:rsidRDefault="00816466" w:rsidP="00816466">
      <w:pPr>
        <w:rPr>
          <w:color w:val="7030A0"/>
        </w:rPr>
      </w:pPr>
      <w:r w:rsidRPr="00723C0D">
        <w:rPr>
          <w:rFonts w:cs="宋体" w:hint="eastAsia"/>
          <w:color w:val="7030A0"/>
          <w:sz w:val="24"/>
        </w:rPr>
        <w:t>参加单位任务分工</w:t>
      </w:r>
    </w:p>
    <w:p w:rsidR="00816466" w:rsidRPr="00723C0D" w:rsidRDefault="00816466" w:rsidP="00816466">
      <w:pPr>
        <w:spacing w:line="360" w:lineRule="auto"/>
        <w:jc w:val="left"/>
        <w:rPr>
          <w:rFonts w:cs="宋体"/>
          <w:color w:val="7030A0"/>
          <w:sz w:val="24"/>
        </w:rPr>
      </w:pPr>
      <w:r w:rsidRPr="00723C0D">
        <w:rPr>
          <w:rFonts w:cs="宋体" w:hint="eastAsia"/>
          <w:color w:val="7030A0"/>
          <w:sz w:val="24"/>
        </w:rPr>
        <w:t>Division of tasks of participating units</w:t>
      </w:r>
    </w:p>
    <w:p w:rsidR="00816466" w:rsidRPr="00723C0D" w:rsidRDefault="00816466" w:rsidP="00816466">
      <w:pPr>
        <w:rPr>
          <w:color w:val="7030A0"/>
        </w:rPr>
      </w:pPr>
      <w:r w:rsidRPr="00723C0D">
        <w:rPr>
          <w:rFonts w:cs="宋体" w:hint="eastAsia"/>
          <w:color w:val="7030A0"/>
          <w:sz w:val="24"/>
        </w:rPr>
        <w:t>中国科学技术大学：全面主持</w:t>
      </w:r>
      <w:r w:rsidRPr="00723C0D">
        <w:rPr>
          <w:rFonts w:cs="宋体" w:hint="eastAsia"/>
          <w:color w:val="7030A0"/>
          <w:sz w:val="24"/>
        </w:rPr>
        <w:t>RPC</w:t>
      </w:r>
      <w:r w:rsidRPr="00723C0D">
        <w:rPr>
          <w:rFonts w:cs="宋体" w:hint="eastAsia"/>
          <w:color w:val="7030A0"/>
          <w:sz w:val="24"/>
        </w:rPr>
        <w:t>和电子学的研制和建造工作，负责</w:t>
      </w:r>
      <w:r w:rsidRPr="00723C0D">
        <w:rPr>
          <w:rFonts w:cs="宋体" w:hint="eastAsia"/>
          <w:color w:val="7030A0"/>
          <w:sz w:val="24"/>
        </w:rPr>
        <w:t>RPC</w:t>
      </w:r>
      <w:r w:rsidRPr="00723C0D">
        <w:rPr>
          <w:rFonts w:cs="宋体" w:hint="eastAsia"/>
          <w:color w:val="7030A0"/>
          <w:sz w:val="24"/>
        </w:rPr>
        <w:t>气隙的制作工艺研究和质量控制、读出蜂窝板的制作和平整性控制、前端电子学的制作和测试方法研究、探测器的批量测试、以及</w:t>
      </w:r>
      <w:r w:rsidR="00723C0D" w:rsidRPr="00723C0D">
        <w:rPr>
          <w:rFonts w:cs="宋体" w:hint="eastAsia"/>
          <w:color w:val="7030A0"/>
          <w:sz w:val="24"/>
        </w:rPr>
        <w:t>ATLAS</w:t>
      </w:r>
      <w:r w:rsidRPr="00723C0D">
        <w:rPr>
          <w:rFonts w:cs="宋体" w:hint="eastAsia"/>
          <w:color w:val="7030A0"/>
          <w:sz w:val="24"/>
        </w:rPr>
        <w:t>现场的安装和调试工作。</w:t>
      </w:r>
    </w:p>
    <w:p w:rsidR="00816466" w:rsidRPr="00723C0D" w:rsidRDefault="00816466" w:rsidP="00816466">
      <w:pPr>
        <w:spacing w:line="360" w:lineRule="auto"/>
        <w:jc w:val="left"/>
        <w:rPr>
          <w:rFonts w:cs="宋体"/>
          <w:color w:val="7030A0"/>
          <w:sz w:val="24"/>
        </w:rPr>
      </w:pPr>
      <w:r w:rsidRPr="00723C0D">
        <w:rPr>
          <w:rFonts w:cs="宋体" w:hint="eastAsia"/>
          <w:color w:val="7030A0"/>
          <w:sz w:val="24"/>
        </w:rPr>
        <w:t xml:space="preserve">University of science and technology of China: comprehensively presided over the research and construction of RPC and electronics, and was responsible for the research on the manufacturing process and quality control of RPC air gap, the production and flatness control of readout honeycomb panel, the research on the production and testing methods of front-end electronics, the batch test of detectors, and the installation and commissioning of </w:t>
      </w:r>
      <w:r w:rsidR="00723C0D" w:rsidRPr="00723C0D">
        <w:rPr>
          <w:rFonts w:cs="宋体" w:hint="eastAsia"/>
          <w:color w:val="7030A0"/>
          <w:sz w:val="24"/>
        </w:rPr>
        <w:t>ATLAS</w:t>
      </w:r>
      <w:r w:rsidRPr="00723C0D">
        <w:rPr>
          <w:rFonts w:cs="宋体" w:hint="eastAsia"/>
          <w:color w:val="7030A0"/>
          <w:sz w:val="24"/>
        </w:rPr>
        <w:t xml:space="preserve"> on site.</w:t>
      </w:r>
    </w:p>
    <w:p w:rsidR="00816466" w:rsidRPr="00723C0D" w:rsidRDefault="00816466" w:rsidP="00816466">
      <w:pPr>
        <w:spacing w:line="360" w:lineRule="auto"/>
        <w:jc w:val="left"/>
        <w:rPr>
          <w:rFonts w:cs="宋体"/>
          <w:color w:val="7030A0"/>
          <w:sz w:val="24"/>
        </w:rPr>
      </w:pPr>
    </w:p>
    <w:p w:rsidR="00816466" w:rsidRPr="00723C0D" w:rsidRDefault="00816466" w:rsidP="00816466">
      <w:pPr>
        <w:rPr>
          <w:color w:val="7030A0"/>
        </w:rPr>
      </w:pPr>
      <w:r w:rsidRPr="00723C0D">
        <w:rPr>
          <w:rFonts w:cs="宋体"/>
          <w:color w:val="7030A0"/>
          <w:sz w:val="24"/>
        </w:rPr>
        <w:t>上海交通大学：全面参与</w:t>
      </w:r>
      <w:r w:rsidRPr="00723C0D">
        <w:rPr>
          <w:rFonts w:cs="宋体"/>
          <w:color w:val="7030A0"/>
          <w:sz w:val="24"/>
        </w:rPr>
        <w:t>RPC</w:t>
      </w:r>
      <w:r w:rsidRPr="00723C0D">
        <w:rPr>
          <w:rFonts w:cs="宋体"/>
          <w:color w:val="7030A0"/>
          <w:sz w:val="24"/>
        </w:rPr>
        <w:t>探测器的制作和测试工作，重点参与并部分完成读出蜂窝板的制作和平整性测试、单层探测器的制作和测试、现场安装与调试工作。</w:t>
      </w:r>
    </w:p>
    <w:p w:rsidR="00816466" w:rsidRPr="00723C0D" w:rsidRDefault="00816466" w:rsidP="00816466">
      <w:pPr>
        <w:spacing w:line="360" w:lineRule="auto"/>
        <w:jc w:val="left"/>
        <w:rPr>
          <w:rFonts w:cs="宋体"/>
          <w:color w:val="7030A0"/>
          <w:sz w:val="24"/>
        </w:rPr>
      </w:pPr>
      <w:r w:rsidRPr="00723C0D">
        <w:rPr>
          <w:rFonts w:cs="宋体"/>
          <w:color w:val="7030A0"/>
          <w:sz w:val="24"/>
        </w:rPr>
        <w:t xml:space="preserve">Shanghai </w:t>
      </w:r>
      <w:proofErr w:type="spellStart"/>
      <w:r w:rsidRPr="00723C0D">
        <w:rPr>
          <w:rFonts w:cs="宋体"/>
          <w:color w:val="7030A0"/>
          <w:sz w:val="24"/>
        </w:rPr>
        <w:t>Jiaotong</w:t>
      </w:r>
      <w:proofErr w:type="spellEnd"/>
      <w:r w:rsidRPr="00723C0D">
        <w:rPr>
          <w:rFonts w:cs="宋体"/>
          <w:color w:val="7030A0"/>
          <w:sz w:val="24"/>
        </w:rPr>
        <w:t xml:space="preserve"> University: fully participated in the production and testing of RPC detector, focusing on the production and partial completion of readout honeycomb panel and </w:t>
      </w:r>
      <w:r w:rsidRPr="00723C0D">
        <w:rPr>
          <w:rFonts w:cs="宋体"/>
          <w:color w:val="7030A0"/>
          <w:sz w:val="24"/>
        </w:rPr>
        <w:lastRenderedPageBreak/>
        <w:t>flatness test, the production and testing of single-layer detector, and site installation and commissioning.</w:t>
      </w:r>
    </w:p>
    <w:p w:rsidR="00816466" w:rsidRPr="00723C0D" w:rsidRDefault="00816466" w:rsidP="00816466">
      <w:pPr>
        <w:spacing w:line="360" w:lineRule="auto"/>
        <w:jc w:val="left"/>
        <w:rPr>
          <w:rFonts w:cs="宋体"/>
          <w:sz w:val="24"/>
        </w:rPr>
      </w:pPr>
    </w:p>
    <w:p w:rsidR="00816466" w:rsidRPr="00723C0D" w:rsidRDefault="00816466" w:rsidP="00816466">
      <w:pPr>
        <w:spacing w:line="360" w:lineRule="auto"/>
        <w:jc w:val="left"/>
        <w:rPr>
          <w:rFonts w:cs="宋体"/>
          <w:sz w:val="24"/>
        </w:rPr>
      </w:pPr>
    </w:p>
    <w:p w:rsidR="00816466" w:rsidRPr="00723C0D" w:rsidRDefault="00816466" w:rsidP="00816466">
      <w:pPr>
        <w:spacing w:line="360" w:lineRule="auto"/>
        <w:jc w:val="left"/>
        <w:rPr>
          <w:rFonts w:cs="宋体"/>
          <w:sz w:val="24"/>
        </w:rPr>
      </w:pPr>
    </w:p>
    <w:p w:rsidR="00816466" w:rsidRPr="00723C0D" w:rsidRDefault="00816466" w:rsidP="00816466">
      <w:pPr>
        <w:spacing w:line="360" w:lineRule="auto"/>
        <w:rPr>
          <w:rFonts w:cs="宋体"/>
          <w:b/>
          <w:sz w:val="24"/>
        </w:rPr>
      </w:pPr>
    </w:p>
    <w:p w:rsidR="00816466" w:rsidRPr="00723C0D" w:rsidRDefault="00816466" w:rsidP="00946DD6">
      <w:pPr>
        <w:spacing w:line="360" w:lineRule="auto"/>
        <w:ind w:firstLineChars="200" w:firstLine="480"/>
        <w:rPr>
          <w:sz w:val="24"/>
        </w:rPr>
      </w:pPr>
    </w:p>
    <w:p w:rsidR="00D6066C" w:rsidRPr="00723C0D" w:rsidRDefault="00D6066C">
      <w:pPr>
        <w:widowControl/>
        <w:jc w:val="left"/>
        <w:rPr>
          <w:sz w:val="24"/>
        </w:rPr>
      </w:pPr>
      <w:r w:rsidRPr="00723C0D">
        <w:rPr>
          <w:sz w:val="24"/>
        </w:rPr>
        <w:br w:type="page"/>
      </w:r>
    </w:p>
    <w:p w:rsidR="00D6066C" w:rsidRPr="00723C0D" w:rsidRDefault="00D6066C" w:rsidP="00D6066C">
      <w:r w:rsidRPr="00723C0D">
        <w:rPr>
          <w:rFonts w:eastAsia="黑体" w:cs="宋体" w:hint="eastAsia"/>
          <w:bCs/>
          <w:sz w:val="28"/>
          <w:szCs w:val="28"/>
        </w:rPr>
        <w:lastRenderedPageBreak/>
        <w:t>四、主要创新点</w:t>
      </w:r>
    </w:p>
    <w:p w:rsidR="00D6066C" w:rsidRPr="00723C0D" w:rsidRDefault="00D6066C" w:rsidP="00D6066C">
      <w:pPr>
        <w:spacing w:line="360" w:lineRule="auto"/>
        <w:jc w:val="left"/>
        <w:rPr>
          <w:rFonts w:eastAsia="黑体" w:cs="宋体"/>
          <w:bCs/>
          <w:sz w:val="28"/>
          <w:szCs w:val="28"/>
        </w:rPr>
      </w:pPr>
      <w:r w:rsidRPr="00723C0D">
        <w:rPr>
          <w:rFonts w:eastAsia="黑体" w:cs="宋体" w:hint="eastAsia"/>
          <w:bCs/>
          <w:sz w:val="28"/>
          <w:szCs w:val="28"/>
        </w:rPr>
        <w:t>4</w:t>
      </w:r>
      <w:r w:rsidRPr="00723C0D">
        <w:rPr>
          <w:rFonts w:eastAsia="黑体" w:cs="宋体" w:hint="eastAsia"/>
          <w:bCs/>
          <w:sz w:val="28"/>
          <w:szCs w:val="28"/>
        </w:rPr>
        <w:t>、</w:t>
      </w:r>
      <w:r w:rsidRPr="00723C0D">
        <w:rPr>
          <w:rFonts w:eastAsia="黑体" w:cs="宋体" w:hint="eastAsia"/>
          <w:bCs/>
          <w:sz w:val="28"/>
          <w:szCs w:val="28"/>
        </w:rPr>
        <w:t xml:space="preserve"> Main innovations</w:t>
      </w:r>
    </w:p>
    <w:p w:rsidR="00D6066C" w:rsidRPr="00723C0D" w:rsidRDefault="00D6066C" w:rsidP="00D6066C">
      <w:r w:rsidRPr="00723C0D">
        <w:rPr>
          <w:rFonts w:cs="宋体" w:hint="eastAsia"/>
          <w:sz w:val="24"/>
        </w:rPr>
        <w:t>围绕基础前沿、共性关键技术或应用示范等层面，简述项目的主要创新点。每项创新点的描述限</w:t>
      </w:r>
      <w:r w:rsidRPr="00723C0D">
        <w:rPr>
          <w:rFonts w:cs="宋体" w:hint="eastAsia"/>
          <w:sz w:val="24"/>
        </w:rPr>
        <w:t>500</w:t>
      </w:r>
      <w:r w:rsidRPr="00723C0D">
        <w:rPr>
          <w:rFonts w:cs="宋体" w:hint="eastAsia"/>
          <w:sz w:val="24"/>
        </w:rPr>
        <w:t>字以内。</w:t>
      </w:r>
    </w:p>
    <w:p w:rsidR="00D6066C" w:rsidRPr="00723C0D" w:rsidRDefault="00D6066C" w:rsidP="00D6066C">
      <w:pPr>
        <w:spacing w:line="360" w:lineRule="auto"/>
        <w:jc w:val="left"/>
        <w:rPr>
          <w:rFonts w:cs="宋体"/>
          <w:sz w:val="24"/>
        </w:rPr>
      </w:pPr>
      <w:r w:rsidRPr="00723C0D">
        <w:rPr>
          <w:rFonts w:cs="宋体" w:hint="eastAsia"/>
          <w:sz w:val="24"/>
        </w:rPr>
        <w:t>The main innovation points of the project are briefly described around the basic frontier, common key technologies or application demonstration. The description of each innovation point is limited to 500 words.</w:t>
      </w:r>
    </w:p>
    <w:p w:rsidR="00D6066C" w:rsidRPr="00723C0D" w:rsidRDefault="00D6066C" w:rsidP="00D6066C">
      <w:pPr>
        <w:rPr>
          <w:color w:val="7030A0"/>
        </w:rPr>
      </w:pPr>
      <w:r w:rsidRPr="00723C0D">
        <w:rPr>
          <w:rFonts w:cs="宋体" w:hint="eastAsia"/>
          <w:bCs/>
          <w:color w:val="7030A0"/>
          <w:sz w:val="24"/>
        </w:rPr>
        <w:t>1</w:t>
      </w:r>
      <w:r w:rsidRPr="00723C0D">
        <w:rPr>
          <w:rFonts w:cs="宋体" w:hint="eastAsia"/>
          <w:bCs/>
          <w:color w:val="7030A0"/>
          <w:sz w:val="24"/>
        </w:rPr>
        <w:t>、创新点</w:t>
      </w:r>
      <w:r w:rsidRPr="00723C0D">
        <w:rPr>
          <w:rFonts w:cs="宋体" w:hint="eastAsia"/>
          <w:bCs/>
          <w:color w:val="7030A0"/>
          <w:sz w:val="24"/>
        </w:rPr>
        <w:t>1</w:t>
      </w:r>
      <w:r w:rsidRPr="00723C0D">
        <w:rPr>
          <w:rFonts w:cs="宋体" w:hint="eastAsia"/>
          <w:bCs/>
          <w:color w:val="7030A0"/>
          <w:sz w:val="24"/>
        </w:rPr>
        <w:t>：</w:t>
      </w:r>
      <w:proofErr w:type="spellStart"/>
      <w:r w:rsidRPr="00723C0D">
        <w:rPr>
          <w:rFonts w:cs="宋体" w:hint="eastAsia"/>
          <w:bCs/>
          <w:color w:val="7030A0"/>
          <w:sz w:val="24"/>
        </w:rPr>
        <w:t>xxxxx</w:t>
      </w:r>
      <w:proofErr w:type="spellEnd"/>
    </w:p>
    <w:p w:rsidR="00D6066C" w:rsidRPr="00723C0D" w:rsidRDefault="00D6066C" w:rsidP="00D6066C">
      <w:pPr>
        <w:spacing w:line="360" w:lineRule="auto"/>
        <w:jc w:val="left"/>
        <w:rPr>
          <w:rFonts w:cs="宋体"/>
          <w:bCs/>
          <w:color w:val="7030A0"/>
          <w:sz w:val="24"/>
        </w:rPr>
      </w:pPr>
      <w:r w:rsidRPr="00723C0D">
        <w:rPr>
          <w:rFonts w:cs="宋体" w:hint="eastAsia"/>
          <w:bCs/>
          <w:color w:val="7030A0"/>
          <w:sz w:val="24"/>
        </w:rPr>
        <w:t xml:space="preserve">1. Innovation point </w:t>
      </w:r>
      <w:proofErr w:type="gramStart"/>
      <w:r w:rsidRPr="00723C0D">
        <w:rPr>
          <w:rFonts w:cs="宋体" w:hint="eastAsia"/>
          <w:bCs/>
          <w:color w:val="7030A0"/>
          <w:sz w:val="24"/>
        </w:rPr>
        <w:t>1:xxxxx</w:t>
      </w:r>
      <w:proofErr w:type="gramEnd"/>
    </w:p>
    <w:p w:rsidR="00D6066C" w:rsidRPr="00723C0D" w:rsidRDefault="00D6066C" w:rsidP="00D6066C">
      <w:pPr>
        <w:spacing w:line="360" w:lineRule="auto"/>
        <w:jc w:val="left"/>
        <w:rPr>
          <w:rFonts w:cs="宋体"/>
          <w:color w:val="7030A0"/>
          <w:sz w:val="24"/>
        </w:rPr>
      </w:pPr>
    </w:p>
    <w:p w:rsidR="00D6066C" w:rsidRPr="00723C0D" w:rsidRDefault="00D6066C" w:rsidP="00D6066C">
      <w:pPr>
        <w:rPr>
          <w:color w:val="7030A0"/>
        </w:rPr>
      </w:pPr>
      <w:r w:rsidRPr="00723C0D">
        <w:rPr>
          <w:rFonts w:cs="宋体" w:hint="eastAsia"/>
          <w:color w:val="7030A0"/>
          <w:sz w:val="24"/>
        </w:rPr>
        <w:t>缪子探测器课题的窄气隙技术路线可以全面提升</w:t>
      </w:r>
      <w:r w:rsidRPr="00723C0D">
        <w:rPr>
          <w:rFonts w:cs="宋体" w:hint="eastAsia"/>
          <w:color w:val="7030A0"/>
          <w:sz w:val="24"/>
        </w:rPr>
        <w:t xml:space="preserve">RPC </w:t>
      </w:r>
      <w:r w:rsidRPr="00723C0D">
        <w:rPr>
          <w:rFonts w:cs="宋体" w:hint="eastAsia"/>
          <w:color w:val="7030A0"/>
          <w:sz w:val="24"/>
        </w:rPr>
        <w:t>的计数率、时间分辨率、工作寿命等性能，是</w:t>
      </w:r>
      <w:r w:rsidRPr="00723C0D">
        <w:rPr>
          <w:rFonts w:cs="宋体" w:hint="eastAsia"/>
          <w:color w:val="7030A0"/>
          <w:sz w:val="24"/>
        </w:rPr>
        <w:t xml:space="preserve">RPC </w:t>
      </w:r>
      <w:r w:rsidRPr="00723C0D">
        <w:rPr>
          <w:rFonts w:cs="宋体" w:hint="eastAsia"/>
          <w:color w:val="7030A0"/>
          <w:sz w:val="24"/>
        </w:rPr>
        <w:t>未来发展的主导方向；这将是</w:t>
      </w:r>
      <w:r w:rsidRPr="00723C0D">
        <w:rPr>
          <w:rFonts w:cs="宋体" w:hint="eastAsia"/>
          <w:color w:val="7030A0"/>
          <w:sz w:val="24"/>
        </w:rPr>
        <w:t xml:space="preserve">1mm </w:t>
      </w:r>
      <w:r w:rsidRPr="00723C0D">
        <w:rPr>
          <w:rFonts w:cs="宋体" w:hint="eastAsia"/>
          <w:color w:val="7030A0"/>
          <w:sz w:val="24"/>
        </w:rPr>
        <w:t>气隙的</w:t>
      </w:r>
      <w:r w:rsidRPr="00723C0D">
        <w:rPr>
          <w:rFonts w:cs="宋体" w:hint="eastAsia"/>
          <w:color w:val="7030A0"/>
          <w:sz w:val="24"/>
        </w:rPr>
        <w:t xml:space="preserve">RPC </w:t>
      </w:r>
      <w:r w:rsidRPr="00723C0D">
        <w:rPr>
          <w:rFonts w:cs="宋体" w:hint="eastAsia"/>
          <w:color w:val="7030A0"/>
          <w:sz w:val="24"/>
        </w:rPr>
        <w:t>探测器首次在粒子物理实验的大规模应用。</w:t>
      </w:r>
    </w:p>
    <w:p w:rsidR="00D6066C" w:rsidRPr="00723C0D" w:rsidRDefault="00D6066C" w:rsidP="00D6066C">
      <w:pPr>
        <w:spacing w:line="360" w:lineRule="auto"/>
        <w:rPr>
          <w:rFonts w:cs="宋体"/>
          <w:color w:val="7030A0"/>
          <w:sz w:val="24"/>
        </w:rPr>
      </w:pPr>
      <w:r w:rsidRPr="00723C0D">
        <w:rPr>
          <w:rFonts w:cs="宋体" w:hint="eastAsia"/>
          <w:color w:val="7030A0"/>
          <w:sz w:val="24"/>
        </w:rPr>
        <w:t>The narrow air gap technology of muon detector can comprehensively improve the performance of RPC, such as counting rate, time resolution, and working life, which is the dominant direction of RPC development in the future; This will be the first large-scale application of 1mm air gap RPC detector in particle physics experiments.</w:t>
      </w:r>
    </w:p>
    <w:p w:rsidR="00D6066C" w:rsidRPr="00723C0D" w:rsidRDefault="00D6066C" w:rsidP="00D6066C">
      <w:pPr>
        <w:spacing w:line="360" w:lineRule="auto"/>
        <w:jc w:val="left"/>
        <w:rPr>
          <w:rFonts w:cs="宋体"/>
          <w:sz w:val="24"/>
        </w:rPr>
      </w:pPr>
    </w:p>
    <w:p w:rsidR="00D6066C" w:rsidRPr="00723C0D" w:rsidRDefault="00D6066C" w:rsidP="00D6066C">
      <w:pPr>
        <w:spacing w:line="360" w:lineRule="auto"/>
        <w:jc w:val="left"/>
        <w:rPr>
          <w:rFonts w:cs="宋体"/>
          <w:sz w:val="24"/>
        </w:rPr>
      </w:pPr>
    </w:p>
    <w:p w:rsidR="00B90CA8" w:rsidRPr="00723C0D" w:rsidRDefault="00B90CA8" w:rsidP="00D6066C">
      <w:pPr>
        <w:spacing w:line="360" w:lineRule="auto"/>
        <w:jc w:val="left"/>
        <w:rPr>
          <w:rFonts w:cs="宋体"/>
          <w:bCs/>
          <w:sz w:val="24"/>
        </w:rPr>
      </w:pPr>
    </w:p>
    <w:p w:rsidR="00B90CA8" w:rsidRPr="00723C0D" w:rsidRDefault="00B90CA8">
      <w:pPr>
        <w:widowControl/>
        <w:jc w:val="left"/>
        <w:rPr>
          <w:rFonts w:cs="宋体"/>
          <w:sz w:val="24"/>
        </w:rPr>
      </w:pPr>
      <w:r w:rsidRPr="00723C0D">
        <w:rPr>
          <w:rFonts w:cs="宋体"/>
          <w:sz w:val="24"/>
        </w:rPr>
        <w:br w:type="page"/>
      </w:r>
    </w:p>
    <w:p w:rsidR="00B90CA8" w:rsidRPr="00723C0D" w:rsidRDefault="00B90CA8" w:rsidP="00B90CA8">
      <w:r w:rsidRPr="00723C0D">
        <w:rPr>
          <w:rFonts w:eastAsia="黑体" w:cs="宋体" w:hint="eastAsia"/>
          <w:bCs/>
          <w:sz w:val="28"/>
          <w:szCs w:val="28"/>
        </w:rPr>
        <w:lastRenderedPageBreak/>
        <w:t>五、预期经济社会效益</w:t>
      </w:r>
    </w:p>
    <w:p w:rsidR="00B90CA8" w:rsidRPr="00723C0D" w:rsidRDefault="00B90CA8" w:rsidP="00B90CA8">
      <w:pPr>
        <w:spacing w:line="360" w:lineRule="auto"/>
        <w:jc w:val="left"/>
        <w:rPr>
          <w:rFonts w:eastAsia="黑体" w:cs="宋体"/>
          <w:bCs/>
          <w:sz w:val="28"/>
          <w:szCs w:val="28"/>
        </w:rPr>
      </w:pPr>
      <w:r w:rsidRPr="00723C0D">
        <w:rPr>
          <w:rFonts w:eastAsia="黑体" w:cs="宋体" w:hint="eastAsia"/>
          <w:bCs/>
          <w:sz w:val="28"/>
          <w:szCs w:val="28"/>
        </w:rPr>
        <w:t>5</w:t>
      </w:r>
      <w:r w:rsidRPr="00723C0D">
        <w:rPr>
          <w:rFonts w:eastAsia="黑体" w:cs="宋体" w:hint="eastAsia"/>
          <w:bCs/>
          <w:sz w:val="28"/>
          <w:szCs w:val="28"/>
        </w:rPr>
        <w:t>、</w:t>
      </w:r>
      <w:r w:rsidRPr="00723C0D">
        <w:rPr>
          <w:rFonts w:eastAsia="黑体" w:cs="宋体" w:hint="eastAsia"/>
          <w:bCs/>
          <w:sz w:val="28"/>
          <w:szCs w:val="28"/>
        </w:rPr>
        <w:t xml:space="preserve"> Expected economic and social benefits</w:t>
      </w:r>
    </w:p>
    <w:p w:rsidR="00B90CA8" w:rsidRPr="00723C0D" w:rsidRDefault="00B90CA8" w:rsidP="00B90CA8">
      <w:r w:rsidRPr="00723C0D">
        <w:rPr>
          <w:rFonts w:cs="宋体" w:hint="eastAsia"/>
          <w:bCs/>
          <w:sz w:val="24"/>
        </w:rPr>
        <w:t>项目的科学、技术、产业预期指标及科学价值、社会、经济、生态效益。限</w:t>
      </w:r>
      <w:r w:rsidRPr="00723C0D">
        <w:rPr>
          <w:rFonts w:cs="宋体" w:hint="eastAsia"/>
          <w:bCs/>
          <w:sz w:val="24"/>
        </w:rPr>
        <w:t>1500</w:t>
      </w:r>
      <w:r w:rsidRPr="00723C0D">
        <w:rPr>
          <w:rFonts w:cs="宋体" w:hint="eastAsia"/>
          <w:bCs/>
          <w:sz w:val="24"/>
        </w:rPr>
        <w:t>字以内。</w:t>
      </w:r>
    </w:p>
    <w:p w:rsidR="00B90CA8" w:rsidRPr="00723C0D" w:rsidRDefault="00B90CA8" w:rsidP="00B90CA8">
      <w:pPr>
        <w:spacing w:line="360" w:lineRule="auto"/>
        <w:jc w:val="left"/>
        <w:rPr>
          <w:rFonts w:cs="宋体"/>
          <w:sz w:val="24"/>
        </w:rPr>
      </w:pPr>
      <w:r w:rsidRPr="00723C0D">
        <w:rPr>
          <w:rFonts w:cs="宋体" w:hint="eastAsia"/>
          <w:bCs/>
          <w:sz w:val="24"/>
        </w:rPr>
        <w:t>The expected indicators of science, technology, industry and scientific value, social, economic and ecological benefits of the project. Limited to 1500 words.</w:t>
      </w:r>
    </w:p>
    <w:p w:rsidR="00B90CA8" w:rsidRPr="00723C0D" w:rsidRDefault="00B90CA8" w:rsidP="00B90CA8">
      <w:pPr>
        <w:spacing w:line="360" w:lineRule="auto"/>
        <w:jc w:val="left"/>
        <w:rPr>
          <w:rFonts w:cs="宋体"/>
          <w:sz w:val="24"/>
        </w:rPr>
      </w:pPr>
    </w:p>
    <w:p w:rsidR="00D6066C" w:rsidRPr="00723C0D" w:rsidRDefault="00B90CA8" w:rsidP="00D6066C">
      <w:r w:rsidRPr="00723C0D">
        <w:rPr>
          <w:rFonts w:cs="宋体" w:hint="eastAsia"/>
          <w:sz w:val="24"/>
        </w:rPr>
        <w:t>。。。</w:t>
      </w:r>
    </w:p>
    <w:p w:rsidR="00D6066C" w:rsidRPr="00723C0D" w:rsidRDefault="00B90CA8" w:rsidP="00D6066C">
      <w:pPr>
        <w:spacing w:line="360" w:lineRule="auto"/>
        <w:jc w:val="left"/>
        <w:rPr>
          <w:rFonts w:cs="宋体"/>
          <w:sz w:val="24"/>
        </w:rPr>
      </w:pPr>
      <w:r w:rsidRPr="00723C0D">
        <w:rPr>
          <w:rFonts w:cs="宋体" w:hint="eastAsia"/>
          <w:sz w:val="24"/>
          <w:highlight w:val="yellow"/>
        </w:rPr>
        <w:t>...</w:t>
      </w:r>
    </w:p>
    <w:p w:rsidR="00D6066C" w:rsidRPr="00723C0D" w:rsidRDefault="00D6066C" w:rsidP="00D6066C">
      <w:pPr>
        <w:spacing w:line="360" w:lineRule="auto"/>
        <w:jc w:val="left"/>
        <w:rPr>
          <w:rFonts w:cs="宋体"/>
          <w:sz w:val="24"/>
        </w:rPr>
      </w:pPr>
    </w:p>
    <w:p w:rsidR="00D6066C" w:rsidRPr="00723C0D" w:rsidRDefault="00D6066C">
      <w:pPr>
        <w:widowControl/>
        <w:jc w:val="left"/>
        <w:rPr>
          <w:sz w:val="24"/>
        </w:rPr>
      </w:pPr>
      <w:r w:rsidRPr="00723C0D">
        <w:rPr>
          <w:sz w:val="24"/>
        </w:rPr>
        <w:br w:type="page"/>
      </w:r>
    </w:p>
    <w:p w:rsidR="00D6066C" w:rsidRPr="00723C0D" w:rsidRDefault="00D6066C" w:rsidP="00D6066C">
      <w:r w:rsidRPr="00723C0D">
        <w:rPr>
          <w:rFonts w:hint="eastAsia"/>
          <w:b/>
          <w:sz w:val="36"/>
          <w:szCs w:val="36"/>
        </w:rPr>
        <w:lastRenderedPageBreak/>
        <w:t>第三部分</w:t>
      </w:r>
      <w:r w:rsidRPr="00723C0D">
        <w:rPr>
          <w:rFonts w:hint="eastAsia"/>
          <w:b/>
          <w:sz w:val="36"/>
          <w:szCs w:val="36"/>
        </w:rPr>
        <w:t xml:space="preserve">  </w:t>
      </w:r>
      <w:r w:rsidRPr="00723C0D">
        <w:rPr>
          <w:rFonts w:hint="eastAsia"/>
          <w:b/>
          <w:sz w:val="36"/>
          <w:szCs w:val="36"/>
        </w:rPr>
        <w:t>申报单位及参与单位研究基础</w:t>
      </w:r>
    </w:p>
    <w:p w:rsidR="00D6066C" w:rsidRPr="00723C0D" w:rsidRDefault="00D6066C" w:rsidP="00D6066C">
      <w:pPr>
        <w:spacing w:line="360" w:lineRule="auto"/>
        <w:jc w:val="center"/>
        <w:rPr>
          <w:b/>
          <w:sz w:val="36"/>
          <w:szCs w:val="36"/>
        </w:rPr>
      </w:pPr>
      <w:r w:rsidRPr="00723C0D">
        <w:rPr>
          <w:rFonts w:hint="eastAsia"/>
          <w:b/>
          <w:sz w:val="36"/>
          <w:szCs w:val="36"/>
        </w:rPr>
        <w:t>Part III research basis of application units and participating units</w:t>
      </w:r>
    </w:p>
    <w:p w:rsidR="00D6066C" w:rsidRPr="00723C0D" w:rsidRDefault="00D6066C" w:rsidP="00D6066C">
      <w:pPr>
        <w:spacing w:line="360" w:lineRule="auto"/>
        <w:jc w:val="center"/>
        <w:rPr>
          <w:b/>
          <w:sz w:val="36"/>
          <w:szCs w:val="36"/>
        </w:rPr>
      </w:pPr>
    </w:p>
    <w:p w:rsidR="00D6066C" w:rsidRPr="00723C0D" w:rsidRDefault="00D6066C" w:rsidP="00D6066C">
      <w:r w:rsidRPr="00723C0D">
        <w:rPr>
          <w:rFonts w:eastAsia="黑体" w:cs="宋体" w:hint="eastAsia"/>
          <w:bCs/>
          <w:sz w:val="28"/>
          <w:szCs w:val="28"/>
        </w:rPr>
        <w:t>一、申报单位的已有工作基础、研究成果、研究队伍等</w:t>
      </w:r>
    </w:p>
    <w:p w:rsidR="00D6066C" w:rsidRPr="00723C0D" w:rsidRDefault="00D6066C" w:rsidP="00D6066C">
      <w:pPr>
        <w:spacing w:line="360" w:lineRule="auto"/>
        <w:jc w:val="left"/>
        <w:rPr>
          <w:rFonts w:eastAsia="黑体" w:cs="宋体"/>
          <w:bCs/>
          <w:sz w:val="28"/>
          <w:szCs w:val="28"/>
        </w:rPr>
      </w:pPr>
      <w:r w:rsidRPr="00723C0D">
        <w:rPr>
          <w:rFonts w:eastAsia="黑体" w:cs="宋体" w:hint="eastAsia"/>
          <w:bCs/>
          <w:sz w:val="28"/>
          <w:szCs w:val="28"/>
        </w:rPr>
        <w:t>1</w:t>
      </w:r>
      <w:r w:rsidRPr="00723C0D">
        <w:rPr>
          <w:rFonts w:eastAsia="黑体" w:cs="宋体" w:hint="eastAsia"/>
          <w:bCs/>
          <w:sz w:val="28"/>
          <w:szCs w:val="28"/>
        </w:rPr>
        <w:t>、</w:t>
      </w:r>
      <w:r w:rsidRPr="00723C0D">
        <w:rPr>
          <w:rFonts w:eastAsia="黑体" w:cs="宋体" w:hint="eastAsia"/>
          <w:bCs/>
          <w:sz w:val="28"/>
          <w:szCs w:val="28"/>
        </w:rPr>
        <w:t xml:space="preserve"> Existing work foundation, research achievements, research team, etc. of the applicant</w:t>
      </w:r>
    </w:p>
    <w:p w:rsidR="00D6066C" w:rsidRPr="00723C0D" w:rsidRDefault="00D6066C" w:rsidP="00D6066C">
      <w:r w:rsidRPr="00723C0D">
        <w:rPr>
          <w:rFonts w:eastAsia="黑体" w:cs="宋体" w:hint="eastAsia"/>
          <w:bCs/>
          <w:sz w:val="28"/>
          <w:szCs w:val="28"/>
        </w:rPr>
        <w:t>（一）项目、课题牵头单位在该研究方向的前期任务承担及综合绩效评价（验收）情况、相关研究成果</w:t>
      </w:r>
    </w:p>
    <w:p w:rsidR="00D6066C" w:rsidRPr="00723C0D" w:rsidRDefault="00D6066C" w:rsidP="00D6066C">
      <w:pPr>
        <w:spacing w:line="360" w:lineRule="auto"/>
        <w:jc w:val="left"/>
        <w:rPr>
          <w:rFonts w:eastAsia="黑体" w:cs="宋体"/>
          <w:bCs/>
          <w:sz w:val="28"/>
          <w:szCs w:val="28"/>
        </w:rPr>
      </w:pPr>
      <w:r w:rsidRPr="00723C0D">
        <w:rPr>
          <w:rFonts w:eastAsia="黑体" w:cs="宋体" w:hint="eastAsia"/>
          <w:bCs/>
          <w:sz w:val="28"/>
          <w:szCs w:val="28"/>
        </w:rPr>
        <w:t>（</w:t>
      </w:r>
      <w:r w:rsidRPr="00723C0D">
        <w:rPr>
          <w:rFonts w:eastAsia="黑体" w:cs="宋体" w:hint="eastAsia"/>
          <w:bCs/>
          <w:sz w:val="28"/>
          <w:szCs w:val="28"/>
        </w:rPr>
        <w:t>1</w:t>
      </w:r>
      <w:r w:rsidRPr="00723C0D">
        <w:rPr>
          <w:rFonts w:eastAsia="黑体" w:cs="宋体" w:hint="eastAsia"/>
          <w:bCs/>
          <w:sz w:val="28"/>
          <w:szCs w:val="28"/>
        </w:rPr>
        <w:t>）</w:t>
      </w:r>
      <w:r w:rsidRPr="00723C0D">
        <w:rPr>
          <w:rFonts w:eastAsia="黑体" w:cs="宋体" w:hint="eastAsia"/>
          <w:bCs/>
          <w:sz w:val="28"/>
          <w:szCs w:val="28"/>
        </w:rPr>
        <w:t xml:space="preserve"> Preliminary task undertaking, comprehensive performance evaluation (acceptance) and relevant research results of the project and subject leading unit in this research direction</w:t>
      </w:r>
    </w:p>
    <w:p w:rsidR="00D6066C" w:rsidRPr="00723C0D" w:rsidRDefault="00D6066C" w:rsidP="00D6066C">
      <w:r w:rsidRPr="00723C0D">
        <w:rPr>
          <w:rFonts w:cs="宋体" w:hint="eastAsia"/>
          <w:sz w:val="24"/>
        </w:rPr>
        <w:t>限</w:t>
      </w:r>
      <w:r w:rsidRPr="00723C0D">
        <w:rPr>
          <w:rFonts w:cs="宋体" w:hint="eastAsia"/>
          <w:sz w:val="24"/>
        </w:rPr>
        <w:t>1000</w:t>
      </w:r>
      <w:r w:rsidRPr="00723C0D">
        <w:rPr>
          <w:rFonts w:cs="宋体" w:hint="eastAsia"/>
          <w:sz w:val="24"/>
        </w:rPr>
        <w:t>字以内。</w:t>
      </w:r>
    </w:p>
    <w:p w:rsidR="00D6066C" w:rsidRPr="00723C0D" w:rsidRDefault="00D6066C" w:rsidP="00D6066C">
      <w:pPr>
        <w:spacing w:line="360" w:lineRule="auto"/>
        <w:jc w:val="left"/>
        <w:rPr>
          <w:rFonts w:cs="宋体"/>
          <w:sz w:val="24"/>
        </w:rPr>
      </w:pPr>
      <w:r w:rsidRPr="00723C0D">
        <w:rPr>
          <w:rFonts w:cs="宋体" w:hint="eastAsia"/>
          <w:sz w:val="24"/>
        </w:rPr>
        <w:t>Limited to 1000 words.</w:t>
      </w:r>
    </w:p>
    <w:p w:rsidR="00D6066C" w:rsidRPr="00723C0D" w:rsidRDefault="00D6066C" w:rsidP="00D6066C">
      <w:pPr>
        <w:spacing w:line="360" w:lineRule="auto"/>
        <w:jc w:val="left"/>
        <w:rPr>
          <w:rFonts w:cs="宋体"/>
          <w:sz w:val="24"/>
        </w:rPr>
      </w:pPr>
    </w:p>
    <w:p w:rsidR="00D6066C" w:rsidRPr="00723C0D" w:rsidRDefault="00D6066C" w:rsidP="00D6066C">
      <w:pPr>
        <w:rPr>
          <w:color w:val="7030A0"/>
        </w:rPr>
      </w:pPr>
      <w:r w:rsidRPr="00723C0D">
        <w:rPr>
          <w:rFonts w:cs="宋体"/>
          <w:color w:val="7030A0"/>
          <w:sz w:val="24"/>
        </w:rPr>
        <w:t>RPC</w:t>
      </w:r>
      <w:r w:rsidRPr="00723C0D">
        <w:rPr>
          <w:rFonts w:cs="宋体"/>
          <w:color w:val="7030A0"/>
          <w:sz w:val="24"/>
        </w:rPr>
        <w:t>课题：</w:t>
      </w:r>
    </w:p>
    <w:p w:rsidR="00D6066C" w:rsidRPr="00723C0D" w:rsidRDefault="00D6066C" w:rsidP="00D6066C">
      <w:pPr>
        <w:spacing w:line="360" w:lineRule="auto"/>
        <w:jc w:val="left"/>
        <w:rPr>
          <w:rFonts w:cs="宋体"/>
          <w:color w:val="7030A0"/>
          <w:sz w:val="24"/>
        </w:rPr>
      </w:pPr>
      <w:r w:rsidRPr="00723C0D">
        <w:rPr>
          <w:rFonts w:cs="宋体"/>
          <w:color w:val="7030A0"/>
          <w:sz w:val="24"/>
        </w:rPr>
        <w:t>RPC topic:</w:t>
      </w:r>
    </w:p>
    <w:p w:rsidR="00D6066C" w:rsidRPr="00723C0D" w:rsidRDefault="00D6066C" w:rsidP="00D6066C">
      <w:pPr>
        <w:rPr>
          <w:color w:val="7030A0"/>
        </w:rPr>
      </w:pPr>
      <w:r w:rsidRPr="00723C0D">
        <w:rPr>
          <w:rFonts w:cs="宋体"/>
          <w:color w:val="7030A0"/>
          <w:sz w:val="24"/>
        </w:rPr>
        <w:t>中国科学技术大学在</w:t>
      </w:r>
      <w:r w:rsidR="00723C0D" w:rsidRPr="00723C0D">
        <w:rPr>
          <w:rFonts w:cs="宋体"/>
          <w:color w:val="7030A0"/>
          <w:sz w:val="24"/>
        </w:rPr>
        <w:t>ATLAS</w:t>
      </w:r>
      <w:r w:rsidRPr="00723C0D">
        <w:rPr>
          <w:rFonts w:cs="宋体"/>
          <w:color w:val="7030A0"/>
          <w:sz w:val="24"/>
        </w:rPr>
        <w:t xml:space="preserve"> Phase-II</w:t>
      </w:r>
      <w:r w:rsidRPr="00723C0D">
        <w:rPr>
          <w:rFonts w:cs="宋体"/>
          <w:color w:val="7030A0"/>
          <w:sz w:val="24"/>
        </w:rPr>
        <w:t>升级中，主持并顺利结题了国家重点研发计划项目：大型强子对撞机（</w:t>
      </w:r>
      <w:r w:rsidRPr="00723C0D">
        <w:rPr>
          <w:rFonts w:cs="宋体"/>
          <w:color w:val="7030A0"/>
          <w:sz w:val="24"/>
        </w:rPr>
        <w:t>LHC</w:t>
      </w:r>
      <w:r w:rsidRPr="00723C0D">
        <w:rPr>
          <w:rFonts w:cs="宋体"/>
          <w:color w:val="7030A0"/>
          <w:sz w:val="24"/>
        </w:rPr>
        <w:t>）实验探测器升级项目，并在其中主持</w:t>
      </w:r>
      <w:r w:rsidR="00723C0D" w:rsidRPr="00723C0D">
        <w:rPr>
          <w:rFonts w:cs="宋体"/>
          <w:color w:val="7030A0"/>
          <w:sz w:val="24"/>
        </w:rPr>
        <w:t>ATLAS</w:t>
      </w:r>
      <w:r w:rsidRPr="00723C0D">
        <w:rPr>
          <w:rFonts w:cs="宋体"/>
          <w:color w:val="7030A0"/>
          <w:sz w:val="24"/>
        </w:rPr>
        <w:t>实验</w:t>
      </w:r>
      <w:proofErr w:type="gramStart"/>
      <w:r w:rsidRPr="00723C0D">
        <w:rPr>
          <w:rFonts w:cs="宋体"/>
          <w:color w:val="7030A0"/>
          <w:sz w:val="24"/>
        </w:rPr>
        <w:t>谬</w:t>
      </w:r>
      <w:proofErr w:type="gramEnd"/>
      <w:r w:rsidRPr="00723C0D">
        <w:rPr>
          <w:rFonts w:cs="宋体"/>
          <w:color w:val="7030A0"/>
          <w:sz w:val="24"/>
        </w:rPr>
        <w:t>子探测器升级课题。通过该项目的执行，全面参与了</w:t>
      </w:r>
      <w:r w:rsidR="00723C0D" w:rsidRPr="00723C0D">
        <w:rPr>
          <w:rFonts w:cs="宋体"/>
          <w:color w:val="7030A0"/>
          <w:sz w:val="24"/>
        </w:rPr>
        <w:t>ATLAS</w:t>
      </w:r>
      <w:r w:rsidRPr="00723C0D">
        <w:rPr>
          <w:rFonts w:cs="宋体"/>
          <w:color w:val="7030A0"/>
          <w:sz w:val="24"/>
        </w:rPr>
        <w:t xml:space="preserve"> Phase-II</w:t>
      </w:r>
      <w:r w:rsidRPr="00723C0D">
        <w:rPr>
          <w:rFonts w:cs="宋体"/>
          <w:color w:val="7030A0"/>
          <w:sz w:val="24"/>
        </w:rPr>
        <w:t>升级的</w:t>
      </w:r>
      <w:r w:rsidRPr="00723C0D">
        <w:rPr>
          <w:rFonts w:cs="宋体"/>
          <w:color w:val="7030A0"/>
          <w:sz w:val="24"/>
        </w:rPr>
        <w:t>RPC</w:t>
      </w:r>
      <w:r w:rsidRPr="00723C0D">
        <w:rPr>
          <w:rFonts w:cs="宋体"/>
          <w:color w:val="7030A0"/>
          <w:sz w:val="24"/>
        </w:rPr>
        <w:t>和电子学的研制工作，并重点完成了蜂窝结构读出板的设计、制作和测试；双端读出方法的模拟研究、性能测试和设计优化；批量制作工艺和质量控制方法研究，为升级工作的顺利开展做出了重要贡献，并为工程建造打下了基础。</w:t>
      </w:r>
    </w:p>
    <w:p w:rsidR="00D6066C" w:rsidRPr="00723C0D" w:rsidRDefault="00D6066C" w:rsidP="00D6066C">
      <w:pPr>
        <w:spacing w:line="360" w:lineRule="auto"/>
        <w:rPr>
          <w:rFonts w:cs="宋体"/>
          <w:color w:val="7030A0"/>
          <w:sz w:val="24"/>
        </w:rPr>
      </w:pPr>
      <w:r w:rsidRPr="00723C0D">
        <w:rPr>
          <w:rFonts w:cs="宋体"/>
          <w:color w:val="7030A0"/>
          <w:sz w:val="24"/>
        </w:rPr>
        <w:t xml:space="preserve">During the </w:t>
      </w:r>
      <w:r w:rsidR="00723C0D" w:rsidRPr="00723C0D">
        <w:rPr>
          <w:rFonts w:cs="宋体"/>
          <w:color w:val="7030A0"/>
          <w:sz w:val="24"/>
        </w:rPr>
        <w:t>ATLAS</w:t>
      </w:r>
      <w:r w:rsidRPr="00723C0D">
        <w:rPr>
          <w:rFonts w:cs="宋体"/>
          <w:color w:val="7030A0"/>
          <w:sz w:val="24"/>
        </w:rPr>
        <w:t xml:space="preserve"> phase II upgrade, the University of science and technology of China hosted and successfully concluded the national key R&amp;D program: </w:t>
      </w:r>
      <w:proofErr w:type="gramStart"/>
      <w:r w:rsidRPr="00723C0D">
        <w:rPr>
          <w:rFonts w:cs="宋体"/>
          <w:color w:val="7030A0"/>
          <w:sz w:val="24"/>
        </w:rPr>
        <w:t>the</w:t>
      </w:r>
      <w:proofErr w:type="gramEnd"/>
      <w:r w:rsidRPr="00723C0D">
        <w:rPr>
          <w:rFonts w:cs="宋体"/>
          <w:color w:val="7030A0"/>
          <w:sz w:val="24"/>
        </w:rPr>
        <w:t xml:space="preserve"> Large Hadron Collider (LHC) experimental detector upgrade project, and hosted the </w:t>
      </w:r>
      <w:r w:rsidR="00723C0D" w:rsidRPr="00723C0D">
        <w:rPr>
          <w:rFonts w:cs="宋体"/>
          <w:color w:val="7030A0"/>
          <w:sz w:val="24"/>
        </w:rPr>
        <w:t>ATLAS</w:t>
      </w:r>
      <w:r w:rsidRPr="00723C0D">
        <w:rPr>
          <w:rFonts w:cs="宋体"/>
          <w:color w:val="7030A0"/>
          <w:sz w:val="24"/>
        </w:rPr>
        <w:t xml:space="preserve"> experimental detector upgrade project. Through the implementation of the project, I have fully participated in the development of RPC and electronics for </w:t>
      </w:r>
      <w:r w:rsidR="00723C0D" w:rsidRPr="00723C0D">
        <w:rPr>
          <w:rFonts w:cs="宋体"/>
          <w:color w:val="7030A0"/>
          <w:sz w:val="24"/>
        </w:rPr>
        <w:t>ATLAS</w:t>
      </w:r>
      <w:r w:rsidRPr="00723C0D">
        <w:rPr>
          <w:rFonts w:cs="宋体"/>
          <w:color w:val="7030A0"/>
          <w:sz w:val="24"/>
        </w:rPr>
        <w:t xml:space="preserve"> phase II upgrade, and focused on the design, fabrication and </w:t>
      </w:r>
      <w:r w:rsidRPr="00723C0D">
        <w:rPr>
          <w:rFonts w:cs="宋体"/>
          <w:color w:val="7030A0"/>
          <w:sz w:val="24"/>
        </w:rPr>
        <w:lastRenderedPageBreak/>
        <w:t>testing of honeycomb readout board; Simulation study, performance test and design optimization of the two terminal readout method; The research on batch production process and quality control method has made important contributions to the smooth development of the upgrading work and laid the foundation for the engineering construction.</w:t>
      </w:r>
    </w:p>
    <w:p w:rsidR="00D6066C" w:rsidRPr="00723C0D" w:rsidRDefault="00D6066C" w:rsidP="00D6066C">
      <w:pPr>
        <w:spacing w:line="360" w:lineRule="auto"/>
        <w:jc w:val="left"/>
        <w:rPr>
          <w:rFonts w:cs="宋体"/>
          <w:color w:val="7030A0"/>
          <w:sz w:val="24"/>
        </w:rPr>
      </w:pPr>
    </w:p>
    <w:p w:rsidR="00D6066C" w:rsidRPr="00723C0D" w:rsidRDefault="00D6066C" w:rsidP="00D6066C">
      <w:pPr>
        <w:spacing w:line="360" w:lineRule="auto"/>
        <w:jc w:val="left"/>
        <w:rPr>
          <w:rFonts w:cs="宋体"/>
          <w:sz w:val="24"/>
        </w:rPr>
      </w:pPr>
    </w:p>
    <w:p w:rsidR="00D6066C" w:rsidRPr="00723C0D" w:rsidRDefault="00D6066C" w:rsidP="00D6066C">
      <w:r w:rsidRPr="00723C0D">
        <w:rPr>
          <w:rFonts w:eastAsia="黑体" w:cs="宋体" w:hint="eastAsia"/>
          <w:bCs/>
          <w:sz w:val="28"/>
          <w:szCs w:val="28"/>
        </w:rPr>
        <w:t>（二）项目及课题负责人的科研水平及主要成果</w:t>
      </w:r>
    </w:p>
    <w:p w:rsidR="00D6066C" w:rsidRPr="00723C0D" w:rsidRDefault="00D6066C" w:rsidP="00D6066C">
      <w:pPr>
        <w:spacing w:line="360" w:lineRule="auto"/>
        <w:jc w:val="left"/>
        <w:rPr>
          <w:rFonts w:eastAsia="黑体" w:cs="宋体"/>
          <w:bCs/>
          <w:sz w:val="28"/>
          <w:szCs w:val="28"/>
        </w:rPr>
      </w:pPr>
      <w:r w:rsidRPr="00723C0D">
        <w:rPr>
          <w:rFonts w:eastAsia="黑体" w:cs="宋体" w:hint="eastAsia"/>
          <w:bCs/>
          <w:sz w:val="28"/>
          <w:szCs w:val="28"/>
        </w:rPr>
        <w:t>（</w:t>
      </w:r>
      <w:r w:rsidRPr="00723C0D">
        <w:rPr>
          <w:rFonts w:eastAsia="黑体" w:cs="宋体" w:hint="eastAsia"/>
          <w:bCs/>
          <w:sz w:val="28"/>
          <w:szCs w:val="28"/>
        </w:rPr>
        <w:t>2</w:t>
      </w:r>
      <w:r w:rsidRPr="00723C0D">
        <w:rPr>
          <w:rFonts w:eastAsia="黑体" w:cs="宋体" w:hint="eastAsia"/>
          <w:bCs/>
          <w:sz w:val="28"/>
          <w:szCs w:val="28"/>
        </w:rPr>
        <w:t>）</w:t>
      </w:r>
      <w:r w:rsidRPr="00723C0D">
        <w:rPr>
          <w:rFonts w:eastAsia="黑体" w:cs="宋体" w:hint="eastAsia"/>
          <w:bCs/>
          <w:sz w:val="28"/>
          <w:szCs w:val="28"/>
        </w:rPr>
        <w:t xml:space="preserve"> Scientific research level and main achievements of project and subject leaders</w:t>
      </w:r>
    </w:p>
    <w:p w:rsidR="00D6066C" w:rsidRPr="00723C0D" w:rsidRDefault="00D6066C" w:rsidP="00D6066C">
      <w:r w:rsidRPr="00723C0D">
        <w:rPr>
          <w:rFonts w:cs="宋体" w:hint="eastAsia"/>
          <w:sz w:val="24"/>
        </w:rPr>
        <w:t>限</w:t>
      </w:r>
      <w:r w:rsidRPr="00723C0D">
        <w:rPr>
          <w:rFonts w:cs="宋体" w:hint="eastAsia"/>
          <w:sz w:val="24"/>
        </w:rPr>
        <w:t>2000</w:t>
      </w:r>
      <w:r w:rsidRPr="00723C0D">
        <w:rPr>
          <w:rFonts w:cs="宋体" w:hint="eastAsia"/>
          <w:sz w:val="24"/>
        </w:rPr>
        <w:t>字以内。</w:t>
      </w:r>
    </w:p>
    <w:p w:rsidR="00D6066C" w:rsidRPr="00723C0D" w:rsidRDefault="00D6066C" w:rsidP="00D6066C">
      <w:pPr>
        <w:spacing w:line="360" w:lineRule="auto"/>
        <w:jc w:val="left"/>
        <w:rPr>
          <w:rFonts w:cs="宋体"/>
          <w:sz w:val="24"/>
        </w:rPr>
      </w:pPr>
      <w:r w:rsidRPr="00723C0D">
        <w:rPr>
          <w:rFonts w:cs="宋体" w:hint="eastAsia"/>
          <w:sz w:val="24"/>
        </w:rPr>
        <w:t>Limited to 2000 words.</w:t>
      </w:r>
    </w:p>
    <w:p w:rsidR="00D6066C" w:rsidRPr="00723C0D" w:rsidRDefault="00D6066C" w:rsidP="00D6066C">
      <w:pPr>
        <w:spacing w:line="360" w:lineRule="auto"/>
        <w:jc w:val="left"/>
        <w:rPr>
          <w:rFonts w:cs="宋体"/>
          <w:sz w:val="24"/>
        </w:rPr>
      </w:pPr>
    </w:p>
    <w:p w:rsidR="00D6066C" w:rsidRPr="00723C0D" w:rsidRDefault="00D6066C" w:rsidP="00D6066C">
      <w:pPr>
        <w:rPr>
          <w:color w:val="7030A0"/>
        </w:rPr>
      </w:pPr>
      <w:r w:rsidRPr="00723C0D">
        <w:rPr>
          <w:rFonts w:cs="宋体"/>
          <w:color w:val="7030A0"/>
          <w:sz w:val="24"/>
        </w:rPr>
        <w:t>RPC</w:t>
      </w:r>
      <w:r w:rsidRPr="00723C0D">
        <w:rPr>
          <w:rFonts w:cs="宋体"/>
          <w:color w:val="7030A0"/>
          <w:sz w:val="24"/>
        </w:rPr>
        <w:t>课题负责人孙勇杰：</w:t>
      </w:r>
    </w:p>
    <w:p w:rsidR="00D6066C" w:rsidRPr="00723C0D" w:rsidRDefault="00D6066C" w:rsidP="00D6066C">
      <w:pPr>
        <w:spacing w:line="360" w:lineRule="auto"/>
        <w:jc w:val="left"/>
        <w:rPr>
          <w:rFonts w:cs="宋体"/>
          <w:color w:val="7030A0"/>
          <w:sz w:val="24"/>
        </w:rPr>
      </w:pPr>
      <w:proofErr w:type="spellStart"/>
      <w:r w:rsidRPr="00723C0D">
        <w:rPr>
          <w:rFonts w:cs="宋体"/>
          <w:color w:val="7030A0"/>
          <w:sz w:val="24"/>
        </w:rPr>
        <w:t>Sunyongjie</w:t>
      </w:r>
      <w:proofErr w:type="spellEnd"/>
      <w:r w:rsidRPr="00723C0D">
        <w:rPr>
          <w:rFonts w:cs="宋体"/>
          <w:color w:val="7030A0"/>
          <w:sz w:val="24"/>
        </w:rPr>
        <w:t>, principal of RPC project:</w:t>
      </w:r>
    </w:p>
    <w:p w:rsidR="00D6066C" w:rsidRPr="00723C0D" w:rsidRDefault="00D6066C" w:rsidP="00D6066C">
      <w:pPr>
        <w:rPr>
          <w:color w:val="7030A0"/>
        </w:rPr>
      </w:pPr>
      <w:r w:rsidRPr="00723C0D">
        <w:rPr>
          <w:rFonts w:cs="宋体" w:hint="eastAsia"/>
          <w:color w:val="7030A0"/>
          <w:sz w:val="24"/>
        </w:rPr>
        <w:t>毕业于中国科学技术大学，博士学位，现任副教授。长期从事高能物理实验新型气体探测器研发工作，多次承担并顺利完成大型高能实验中探测器子系统的研制和工程建造工作，包括</w:t>
      </w:r>
      <w:r w:rsidRPr="00723C0D">
        <w:rPr>
          <w:rFonts w:cs="宋体" w:hint="eastAsia"/>
          <w:color w:val="7030A0"/>
          <w:sz w:val="24"/>
        </w:rPr>
        <w:t>RHIC-STAR TOF</w:t>
      </w:r>
      <w:r w:rsidRPr="00723C0D">
        <w:rPr>
          <w:rFonts w:cs="宋体" w:hint="eastAsia"/>
          <w:color w:val="7030A0"/>
          <w:sz w:val="24"/>
        </w:rPr>
        <w:t>探测器</w:t>
      </w:r>
      <w:r w:rsidRPr="00723C0D">
        <w:rPr>
          <w:rFonts w:cs="宋体" w:hint="eastAsia"/>
          <w:color w:val="7030A0"/>
          <w:sz w:val="24"/>
        </w:rPr>
        <w:t>MRPC</w:t>
      </w:r>
      <w:r w:rsidRPr="00723C0D">
        <w:rPr>
          <w:rFonts w:cs="宋体" w:hint="eastAsia"/>
          <w:color w:val="7030A0"/>
          <w:sz w:val="24"/>
        </w:rPr>
        <w:t>的工程制作和质量控制，</w:t>
      </w:r>
      <w:r w:rsidRPr="00723C0D">
        <w:rPr>
          <w:rFonts w:cs="宋体" w:hint="eastAsia"/>
          <w:color w:val="7030A0"/>
          <w:sz w:val="24"/>
        </w:rPr>
        <w:t>STAR MTD</w:t>
      </w:r>
      <w:r w:rsidRPr="00723C0D">
        <w:rPr>
          <w:rFonts w:cs="宋体" w:hint="eastAsia"/>
          <w:color w:val="7030A0"/>
          <w:sz w:val="24"/>
        </w:rPr>
        <w:t>系统</w:t>
      </w:r>
      <w:r w:rsidRPr="00723C0D">
        <w:rPr>
          <w:rFonts w:cs="宋体" w:hint="eastAsia"/>
          <w:color w:val="7030A0"/>
          <w:sz w:val="24"/>
        </w:rPr>
        <w:t>LMRPC</w:t>
      </w:r>
      <w:r w:rsidRPr="00723C0D">
        <w:rPr>
          <w:rFonts w:cs="宋体" w:hint="eastAsia"/>
          <w:color w:val="7030A0"/>
          <w:sz w:val="24"/>
        </w:rPr>
        <w:t>的研制、设计和工程建造，</w:t>
      </w:r>
      <w:r w:rsidRPr="00723C0D">
        <w:rPr>
          <w:rFonts w:cs="宋体" w:hint="eastAsia"/>
          <w:color w:val="7030A0"/>
          <w:sz w:val="24"/>
        </w:rPr>
        <w:t>BES-III</w:t>
      </w:r>
      <w:r w:rsidRPr="00723C0D">
        <w:rPr>
          <w:rFonts w:cs="宋体" w:hint="eastAsia"/>
          <w:color w:val="7030A0"/>
          <w:sz w:val="24"/>
        </w:rPr>
        <w:t>端盖</w:t>
      </w:r>
      <w:r w:rsidRPr="00723C0D">
        <w:rPr>
          <w:rFonts w:cs="宋体" w:hint="eastAsia"/>
          <w:color w:val="7030A0"/>
          <w:sz w:val="24"/>
        </w:rPr>
        <w:t>TOF</w:t>
      </w:r>
      <w:r w:rsidRPr="00723C0D">
        <w:rPr>
          <w:rFonts w:cs="宋体" w:hint="eastAsia"/>
          <w:color w:val="7030A0"/>
          <w:sz w:val="24"/>
        </w:rPr>
        <w:t>升级</w:t>
      </w:r>
      <w:r w:rsidRPr="00723C0D">
        <w:rPr>
          <w:rFonts w:cs="宋体" w:hint="eastAsia"/>
          <w:color w:val="7030A0"/>
          <w:sz w:val="24"/>
        </w:rPr>
        <w:t>MRPC</w:t>
      </w:r>
      <w:r w:rsidRPr="00723C0D">
        <w:rPr>
          <w:rFonts w:cs="宋体" w:hint="eastAsia"/>
          <w:color w:val="7030A0"/>
          <w:sz w:val="24"/>
        </w:rPr>
        <w:t>探测器的研制和工程建造，</w:t>
      </w:r>
      <w:r w:rsidRPr="00723C0D">
        <w:rPr>
          <w:rFonts w:cs="宋体" w:hint="eastAsia"/>
          <w:color w:val="7030A0"/>
          <w:sz w:val="24"/>
        </w:rPr>
        <w:t>FAIR-CBM TOF MRPC</w:t>
      </w:r>
      <w:r w:rsidRPr="00723C0D">
        <w:rPr>
          <w:rFonts w:cs="宋体" w:hint="eastAsia"/>
          <w:color w:val="7030A0"/>
          <w:sz w:val="24"/>
        </w:rPr>
        <w:t>探测器的研制等大型工程任务。</w:t>
      </w:r>
    </w:p>
    <w:p w:rsidR="00D6066C" w:rsidRPr="00723C0D" w:rsidRDefault="00D6066C" w:rsidP="00D6066C">
      <w:pPr>
        <w:spacing w:line="360" w:lineRule="auto"/>
        <w:jc w:val="left"/>
        <w:rPr>
          <w:rFonts w:cs="宋体"/>
          <w:color w:val="7030A0"/>
          <w:sz w:val="24"/>
        </w:rPr>
      </w:pPr>
      <w:r w:rsidRPr="00723C0D">
        <w:rPr>
          <w:rFonts w:cs="宋体" w:hint="eastAsia"/>
          <w:color w:val="7030A0"/>
          <w:sz w:val="24"/>
        </w:rPr>
        <w:t xml:space="preserve">He graduated from the University of science and technology of China with a doctorate degree and is now an associate professor. He has been engaged in the research and development of new gas detectors for high-energy physics experiments for a long time, and has repeatedly undertaken and successfully completed the research and engineering construction of detector subsystems in large-scale high-energy experiments, including the engineering production and quality control of </w:t>
      </w:r>
      <w:proofErr w:type="spellStart"/>
      <w:r w:rsidRPr="00723C0D">
        <w:rPr>
          <w:rFonts w:cs="宋体" w:hint="eastAsia"/>
          <w:color w:val="7030A0"/>
          <w:sz w:val="24"/>
        </w:rPr>
        <w:t>rhic</w:t>
      </w:r>
      <w:proofErr w:type="spellEnd"/>
      <w:r w:rsidRPr="00723C0D">
        <w:rPr>
          <w:rFonts w:cs="宋体" w:hint="eastAsia"/>
          <w:color w:val="7030A0"/>
          <w:sz w:val="24"/>
        </w:rPr>
        <w:t xml:space="preserve">-star TOF detector MRPC, the research, design and engineering construction of star MTD system </w:t>
      </w:r>
      <w:proofErr w:type="spellStart"/>
      <w:r w:rsidRPr="00723C0D">
        <w:rPr>
          <w:rFonts w:cs="宋体" w:hint="eastAsia"/>
          <w:color w:val="7030A0"/>
          <w:sz w:val="24"/>
        </w:rPr>
        <w:t>lmrpc</w:t>
      </w:r>
      <w:proofErr w:type="spellEnd"/>
      <w:r w:rsidRPr="00723C0D">
        <w:rPr>
          <w:rFonts w:cs="宋体" w:hint="eastAsia"/>
          <w:color w:val="7030A0"/>
          <w:sz w:val="24"/>
        </w:rPr>
        <w:t>, the research and engineering construction of BES-III end cap TOF upgraded MRPC detector, Large engineering tasks such as the development of fair-</w:t>
      </w:r>
      <w:proofErr w:type="spellStart"/>
      <w:r w:rsidRPr="00723C0D">
        <w:rPr>
          <w:rFonts w:cs="宋体" w:hint="eastAsia"/>
          <w:color w:val="7030A0"/>
          <w:sz w:val="24"/>
        </w:rPr>
        <w:t>cbm</w:t>
      </w:r>
      <w:proofErr w:type="spellEnd"/>
      <w:r w:rsidRPr="00723C0D">
        <w:rPr>
          <w:rFonts w:cs="宋体" w:hint="eastAsia"/>
          <w:color w:val="7030A0"/>
          <w:sz w:val="24"/>
        </w:rPr>
        <w:t xml:space="preserve"> TOF MRPC detector.</w:t>
      </w:r>
    </w:p>
    <w:p w:rsidR="00D6066C" w:rsidRPr="00723C0D" w:rsidRDefault="00D6066C" w:rsidP="00D6066C">
      <w:pPr>
        <w:spacing w:line="360" w:lineRule="auto"/>
        <w:jc w:val="left"/>
        <w:rPr>
          <w:rFonts w:cs="宋体"/>
          <w:sz w:val="24"/>
        </w:rPr>
      </w:pPr>
    </w:p>
    <w:p w:rsidR="00D6066C" w:rsidRPr="00723C0D" w:rsidRDefault="00D6066C" w:rsidP="00D6066C">
      <w:r w:rsidRPr="00723C0D">
        <w:rPr>
          <w:rFonts w:eastAsia="黑体" w:cs="宋体" w:hint="eastAsia"/>
          <w:bCs/>
          <w:sz w:val="28"/>
          <w:szCs w:val="28"/>
        </w:rPr>
        <w:t>（三）项目、课题牵头单位相关科研条件支撑状况</w:t>
      </w:r>
    </w:p>
    <w:p w:rsidR="00D6066C" w:rsidRPr="00723C0D" w:rsidRDefault="00D6066C" w:rsidP="00D6066C">
      <w:pPr>
        <w:spacing w:line="360" w:lineRule="auto"/>
        <w:jc w:val="left"/>
        <w:rPr>
          <w:rFonts w:eastAsia="黑体" w:cs="宋体"/>
          <w:bCs/>
          <w:sz w:val="28"/>
          <w:szCs w:val="28"/>
        </w:rPr>
      </w:pPr>
      <w:r w:rsidRPr="00723C0D">
        <w:rPr>
          <w:rFonts w:eastAsia="黑体" w:cs="宋体" w:hint="eastAsia"/>
          <w:bCs/>
          <w:sz w:val="28"/>
          <w:szCs w:val="28"/>
        </w:rPr>
        <w:lastRenderedPageBreak/>
        <w:t>（</w:t>
      </w:r>
      <w:r w:rsidRPr="00723C0D">
        <w:rPr>
          <w:rFonts w:eastAsia="黑体" w:cs="宋体" w:hint="eastAsia"/>
          <w:bCs/>
          <w:sz w:val="28"/>
          <w:szCs w:val="28"/>
        </w:rPr>
        <w:t>3</w:t>
      </w:r>
      <w:r w:rsidRPr="00723C0D">
        <w:rPr>
          <w:rFonts w:eastAsia="黑体" w:cs="宋体" w:hint="eastAsia"/>
          <w:bCs/>
          <w:sz w:val="28"/>
          <w:szCs w:val="28"/>
        </w:rPr>
        <w:t>）</w:t>
      </w:r>
      <w:r w:rsidRPr="00723C0D">
        <w:rPr>
          <w:rFonts w:eastAsia="黑体" w:cs="宋体" w:hint="eastAsia"/>
          <w:bCs/>
          <w:sz w:val="28"/>
          <w:szCs w:val="28"/>
        </w:rPr>
        <w:t xml:space="preserve"> Supporting status of relevant scientific research conditions of leading units of projects and projects</w:t>
      </w:r>
    </w:p>
    <w:p w:rsidR="00D6066C" w:rsidRPr="00723C0D" w:rsidRDefault="00D6066C" w:rsidP="00D6066C">
      <w:r w:rsidRPr="00723C0D">
        <w:rPr>
          <w:rFonts w:cs="宋体" w:hint="eastAsia"/>
          <w:sz w:val="24"/>
        </w:rPr>
        <w:t>包括国家（重点）实验室、国家工程（技术）中心、国家重大科研基础设施（</w:t>
      </w:r>
      <w:proofErr w:type="gramStart"/>
      <w:r w:rsidRPr="00723C0D">
        <w:rPr>
          <w:rFonts w:cs="宋体" w:hint="eastAsia"/>
          <w:sz w:val="24"/>
        </w:rPr>
        <w:t>含大型</w:t>
      </w:r>
      <w:proofErr w:type="gramEnd"/>
      <w:r w:rsidRPr="00723C0D">
        <w:rPr>
          <w:rFonts w:cs="宋体" w:hint="eastAsia"/>
          <w:sz w:val="24"/>
        </w:rPr>
        <w:t>仪器设备）等情况，限</w:t>
      </w:r>
      <w:r w:rsidRPr="00723C0D">
        <w:rPr>
          <w:rFonts w:cs="宋体" w:hint="eastAsia"/>
          <w:sz w:val="24"/>
        </w:rPr>
        <w:t>1000</w:t>
      </w:r>
      <w:r w:rsidRPr="00723C0D">
        <w:rPr>
          <w:rFonts w:cs="宋体" w:hint="eastAsia"/>
          <w:sz w:val="24"/>
        </w:rPr>
        <w:t>字以内。</w:t>
      </w:r>
    </w:p>
    <w:p w:rsidR="00D6066C" w:rsidRPr="00723C0D" w:rsidRDefault="00D6066C" w:rsidP="00D6066C">
      <w:pPr>
        <w:spacing w:line="360" w:lineRule="auto"/>
        <w:jc w:val="left"/>
        <w:rPr>
          <w:rFonts w:cs="宋体"/>
          <w:sz w:val="24"/>
        </w:rPr>
      </w:pPr>
      <w:r w:rsidRPr="00723C0D">
        <w:rPr>
          <w:rFonts w:cs="宋体" w:hint="eastAsia"/>
          <w:sz w:val="24"/>
        </w:rPr>
        <w:t>Including national (key) laboratories, National Engineering (Technology) centers, national major scientific research infrastructure (including large-scale instruments and equipment), etc., limited to 1000 words.</w:t>
      </w:r>
    </w:p>
    <w:p w:rsidR="00D6066C" w:rsidRPr="00723C0D" w:rsidRDefault="00D6066C" w:rsidP="00D6066C">
      <w:pPr>
        <w:spacing w:line="360" w:lineRule="auto"/>
        <w:jc w:val="left"/>
        <w:rPr>
          <w:rFonts w:cs="宋体"/>
          <w:sz w:val="24"/>
        </w:rPr>
      </w:pPr>
    </w:p>
    <w:p w:rsidR="00D6066C" w:rsidRPr="00723C0D" w:rsidRDefault="00D6066C" w:rsidP="00D6066C">
      <w:pPr>
        <w:rPr>
          <w:color w:val="7030A0"/>
        </w:rPr>
      </w:pPr>
      <w:r w:rsidRPr="00723C0D">
        <w:rPr>
          <w:rFonts w:cs="宋体"/>
          <w:color w:val="7030A0"/>
          <w:sz w:val="24"/>
        </w:rPr>
        <w:t>RPC</w:t>
      </w:r>
      <w:r w:rsidRPr="00723C0D">
        <w:rPr>
          <w:rFonts w:cs="宋体"/>
          <w:color w:val="7030A0"/>
          <w:sz w:val="24"/>
        </w:rPr>
        <w:t>课题牵头单位：中国科学技术大学</w:t>
      </w:r>
    </w:p>
    <w:p w:rsidR="00D6066C" w:rsidRPr="00723C0D" w:rsidRDefault="00D6066C" w:rsidP="00D6066C">
      <w:pPr>
        <w:spacing w:line="360" w:lineRule="auto"/>
        <w:jc w:val="left"/>
        <w:rPr>
          <w:rFonts w:cs="宋体"/>
          <w:color w:val="7030A0"/>
          <w:sz w:val="24"/>
        </w:rPr>
      </w:pPr>
      <w:r w:rsidRPr="00723C0D">
        <w:rPr>
          <w:rFonts w:cs="宋体"/>
          <w:color w:val="7030A0"/>
          <w:sz w:val="24"/>
        </w:rPr>
        <w:t>RPC Project Leader: University of science and technology of China</w:t>
      </w:r>
    </w:p>
    <w:p w:rsidR="00D6066C" w:rsidRPr="00723C0D" w:rsidRDefault="00D6066C" w:rsidP="00D6066C">
      <w:pPr>
        <w:rPr>
          <w:color w:val="7030A0"/>
        </w:rPr>
      </w:pPr>
      <w:r w:rsidRPr="00723C0D">
        <w:rPr>
          <w:rFonts w:cs="宋体" w:hint="eastAsia"/>
          <w:color w:val="7030A0"/>
          <w:sz w:val="24"/>
        </w:rPr>
        <w:t>依托“核探测与核电子学国家重点实验室”，在国内外粒子物理大科学工程的探测器和相关电子学的研发、建造方面发挥着关键作用：如成功完成北京谱仪（</w:t>
      </w:r>
      <w:r w:rsidRPr="00723C0D">
        <w:rPr>
          <w:rFonts w:cs="宋体" w:hint="eastAsia"/>
          <w:color w:val="7030A0"/>
          <w:sz w:val="24"/>
        </w:rPr>
        <w:t>BESIII</w:t>
      </w:r>
      <w:r w:rsidRPr="00723C0D">
        <w:rPr>
          <w:rFonts w:cs="宋体" w:hint="eastAsia"/>
          <w:color w:val="7030A0"/>
          <w:sz w:val="24"/>
        </w:rPr>
        <w:t>）触发和读出电子学、端盖飞行时间探测器、</w:t>
      </w:r>
      <w:r w:rsidRPr="00723C0D">
        <w:rPr>
          <w:rFonts w:cs="宋体" w:hint="eastAsia"/>
          <w:color w:val="7030A0"/>
          <w:sz w:val="24"/>
        </w:rPr>
        <w:t>RPC</w:t>
      </w:r>
      <w:proofErr w:type="gramStart"/>
      <w:r w:rsidRPr="00723C0D">
        <w:rPr>
          <w:rFonts w:cs="宋体" w:hint="eastAsia"/>
          <w:color w:val="7030A0"/>
          <w:sz w:val="24"/>
        </w:rPr>
        <w:t>谬</w:t>
      </w:r>
      <w:proofErr w:type="gramEnd"/>
      <w:r w:rsidRPr="00723C0D">
        <w:rPr>
          <w:rFonts w:cs="宋体" w:hint="eastAsia"/>
          <w:color w:val="7030A0"/>
          <w:sz w:val="24"/>
        </w:rPr>
        <w:t>子探测器电子学；大亚湾中微子探测器</w:t>
      </w:r>
      <w:r w:rsidRPr="00723C0D">
        <w:rPr>
          <w:rFonts w:cs="宋体" w:hint="eastAsia"/>
          <w:color w:val="7030A0"/>
          <w:sz w:val="24"/>
        </w:rPr>
        <w:t>RPC</w:t>
      </w:r>
      <w:r w:rsidRPr="00723C0D">
        <w:rPr>
          <w:rFonts w:cs="宋体" w:hint="eastAsia"/>
          <w:color w:val="7030A0"/>
          <w:sz w:val="24"/>
        </w:rPr>
        <w:t>电子学；“悟空”暗物质探测器电子学和量能器；</w:t>
      </w:r>
      <w:r w:rsidR="00723C0D" w:rsidRPr="00723C0D">
        <w:rPr>
          <w:rFonts w:cs="宋体" w:hint="eastAsia"/>
          <w:color w:val="7030A0"/>
          <w:sz w:val="24"/>
        </w:rPr>
        <w:t>ATLAS</w:t>
      </w:r>
      <w:r w:rsidRPr="00723C0D">
        <w:rPr>
          <w:rFonts w:cs="宋体" w:hint="eastAsia"/>
          <w:color w:val="7030A0"/>
          <w:sz w:val="24"/>
        </w:rPr>
        <w:t>和</w:t>
      </w:r>
      <w:r w:rsidRPr="00723C0D">
        <w:rPr>
          <w:rFonts w:cs="宋体" w:hint="eastAsia"/>
          <w:color w:val="7030A0"/>
          <w:sz w:val="24"/>
        </w:rPr>
        <w:t>CMS</w:t>
      </w:r>
      <w:proofErr w:type="gramStart"/>
      <w:r w:rsidRPr="00723C0D">
        <w:rPr>
          <w:rFonts w:cs="宋体" w:hint="eastAsia"/>
          <w:color w:val="7030A0"/>
          <w:sz w:val="24"/>
        </w:rPr>
        <w:t>的谬子探测器</w:t>
      </w:r>
      <w:r w:rsidRPr="00723C0D">
        <w:rPr>
          <w:rFonts w:cs="宋体" w:hint="eastAsia"/>
          <w:color w:val="7030A0"/>
          <w:sz w:val="24"/>
        </w:rPr>
        <w:t>(</w:t>
      </w:r>
      <w:proofErr w:type="gramEnd"/>
      <w:r w:rsidRPr="00723C0D">
        <w:rPr>
          <w:rFonts w:cs="宋体" w:hint="eastAsia"/>
          <w:color w:val="7030A0"/>
          <w:sz w:val="24"/>
        </w:rPr>
        <w:t>MDT, RPC,TGC)</w:t>
      </w:r>
      <w:r w:rsidRPr="00723C0D">
        <w:rPr>
          <w:rFonts w:cs="宋体" w:hint="eastAsia"/>
          <w:color w:val="7030A0"/>
          <w:sz w:val="24"/>
        </w:rPr>
        <w:t>及触发电子学等；成功的将研发的高时间分辨的</w:t>
      </w:r>
      <w:r w:rsidRPr="00723C0D">
        <w:rPr>
          <w:rFonts w:cs="宋体" w:hint="eastAsia"/>
          <w:color w:val="7030A0"/>
          <w:sz w:val="24"/>
        </w:rPr>
        <w:t>MRPC</w:t>
      </w:r>
      <w:r w:rsidRPr="00723C0D">
        <w:rPr>
          <w:rFonts w:cs="宋体" w:hint="eastAsia"/>
          <w:color w:val="7030A0"/>
          <w:sz w:val="24"/>
        </w:rPr>
        <w:t>应用到</w:t>
      </w:r>
      <w:r w:rsidRPr="00723C0D">
        <w:rPr>
          <w:rFonts w:cs="宋体" w:hint="eastAsia"/>
          <w:color w:val="7030A0"/>
          <w:sz w:val="24"/>
        </w:rPr>
        <w:t>STAR</w:t>
      </w:r>
      <w:r w:rsidRPr="00723C0D">
        <w:rPr>
          <w:rFonts w:cs="宋体" w:hint="eastAsia"/>
          <w:color w:val="7030A0"/>
          <w:sz w:val="24"/>
        </w:rPr>
        <w:t>、</w:t>
      </w:r>
      <w:r w:rsidRPr="00723C0D">
        <w:rPr>
          <w:rFonts w:cs="宋体" w:hint="eastAsia"/>
          <w:color w:val="7030A0"/>
          <w:sz w:val="24"/>
        </w:rPr>
        <w:t>BESIII</w:t>
      </w:r>
      <w:r w:rsidRPr="00723C0D">
        <w:rPr>
          <w:rFonts w:cs="宋体" w:hint="eastAsia"/>
          <w:color w:val="7030A0"/>
          <w:sz w:val="24"/>
        </w:rPr>
        <w:t>和</w:t>
      </w:r>
      <w:r w:rsidRPr="00723C0D">
        <w:rPr>
          <w:rFonts w:cs="宋体" w:hint="eastAsia"/>
          <w:color w:val="7030A0"/>
          <w:sz w:val="24"/>
        </w:rPr>
        <w:t>CBM</w:t>
      </w:r>
      <w:r w:rsidRPr="00723C0D">
        <w:rPr>
          <w:rFonts w:cs="宋体" w:hint="eastAsia"/>
          <w:color w:val="7030A0"/>
          <w:sz w:val="24"/>
        </w:rPr>
        <w:t>实验分别作为谬子和飞行时间探测器。已开展开关电容阵列</w:t>
      </w:r>
      <w:r w:rsidRPr="00723C0D">
        <w:rPr>
          <w:rFonts w:cs="宋体" w:hint="eastAsia"/>
          <w:color w:val="7030A0"/>
          <w:sz w:val="24"/>
        </w:rPr>
        <w:t>ASIC</w:t>
      </w:r>
      <w:r w:rsidRPr="00723C0D">
        <w:rPr>
          <w:rFonts w:cs="宋体" w:hint="eastAsia"/>
          <w:color w:val="7030A0"/>
          <w:sz w:val="24"/>
        </w:rPr>
        <w:t>设计，并以江门地下中微子实验（</w:t>
      </w:r>
      <w:r w:rsidRPr="00723C0D">
        <w:rPr>
          <w:rFonts w:cs="宋体" w:hint="eastAsia"/>
          <w:color w:val="7030A0"/>
          <w:sz w:val="24"/>
        </w:rPr>
        <w:t>JUNO</w:t>
      </w:r>
      <w:r w:rsidRPr="00723C0D">
        <w:rPr>
          <w:rFonts w:cs="宋体" w:hint="eastAsia"/>
          <w:color w:val="7030A0"/>
          <w:sz w:val="24"/>
        </w:rPr>
        <w:t>）为背景展开高速波形数字化</w:t>
      </w:r>
      <w:r w:rsidRPr="00723C0D">
        <w:rPr>
          <w:rFonts w:cs="宋体" w:hint="eastAsia"/>
          <w:color w:val="7030A0"/>
          <w:sz w:val="24"/>
        </w:rPr>
        <w:t>ASIC</w:t>
      </w:r>
      <w:r w:rsidRPr="00723C0D">
        <w:rPr>
          <w:rFonts w:cs="宋体" w:hint="eastAsia"/>
          <w:color w:val="7030A0"/>
          <w:sz w:val="24"/>
        </w:rPr>
        <w:t>技术探索；已成功制作出国内首个有效面积达</w:t>
      </w:r>
      <w:r w:rsidRPr="00723C0D">
        <w:rPr>
          <w:rFonts w:cs="宋体" w:hint="eastAsia"/>
          <w:color w:val="7030A0"/>
          <w:sz w:val="24"/>
        </w:rPr>
        <w:t>100cm</w:t>
      </w:r>
      <w:r w:rsidRPr="00723C0D">
        <w:rPr>
          <w:rFonts w:cs="宋体" w:hint="eastAsia"/>
          <w:color w:val="7030A0"/>
          <w:sz w:val="24"/>
        </w:rPr>
        <w:t>×</w:t>
      </w:r>
      <w:r w:rsidRPr="00723C0D">
        <w:rPr>
          <w:rFonts w:cs="宋体" w:hint="eastAsia"/>
          <w:color w:val="7030A0"/>
          <w:sz w:val="24"/>
        </w:rPr>
        <w:t>50cm</w:t>
      </w:r>
      <w:r w:rsidRPr="00723C0D">
        <w:rPr>
          <w:rFonts w:cs="宋体" w:hint="eastAsia"/>
          <w:color w:val="7030A0"/>
          <w:sz w:val="24"/>
        </w:rPr>
        <w:t>的</w:t>
      </w:r>
      <w:r w:rsidRPr="00723C0D">
        <w:rPr>
          <w:rFonts w:cs="宋体" w:hint="eastAsia"/>
          <w:color w:val="7030A0"/>
          <w:sz w:val="24"/>
        </w:rPr>
        <w:t>GEM</w:t>
      </w:r>
      <w:r w:rsidRPr="00723C0D">
        <w:rPr>
          <w:rFonts w:cs="宋体" w:hint="eastAsia"/>
          <w:color w:val="7030A0"/>
          <w:sz w:val="24"/>
        </w:rPr>
        <w:t>探测器。团队所在实验室有气体探测器宇宙线测试系统、高精度探测器综合测试平台、先进核电子学测试和组装平台等基础设施，为项目的顺利开展打下了坚实基础。</w:t>
      </w:r>
    </w:p>
    <w:p w:rsidR="00D6066C" w:rsidRPr="00723C0D" w:rsidRDefault="00D6066C" w:rsidP="00D6066C">
      <w:pPr>
        <w:spacing w:line="360" w:lineRule="auto"/>
        <w:ind w:firstLineChars="200" w:firstLine="480"/>
        <w:rPr>
          <w:rFonts w:cs="宋体"/>
          <w:color w:val="7030A0"/>
          <w:sz w:val="24"/>
        </w:rPr>
      </w:pPr>
      <w:r w:rsidRPr="00723C0D">
        <w:rPr>
          <w:rFonts w:cs="宋体" w:hint="eastAsia"/>
          <w:color w:val="7030A0"/>
          <w:sz w:val="24"/>
        </w:rPr>
        <w:t xml:space="preserve">Relying on the "State Key Laboratory of nuclear detection and Nuclear Electronics", it plays a key role in the R&amp;D and construction of detectors and related electronics in the major scientific projects of particle physics at home and abroad: such as the successful completion of Beijing Spectrometer (BESIII) trigger and readout electronics, end cover time-of-flight detector, RPC detector electronics; </w:t>
      </w:r>
      <w:proofErr w:type="spellStart"/>
      <w:r w:rsidRPr="00723C0D">
        <w:rPr>
          <w:rFonts w:cs="宋体" w:hint="eastAsia"/>
          <w:color w:val="7030A0"/>
          <w:sz w:val="24"/>
        </w:rPr>
        <w:t>Daya</w:t>
      </w:r>
      <w:proofErr w:type="spellEnd"/>
      <w:r w:rsidRPr="00723C0D">
        <w:rPr>
          <w:rFonts w:cs="宋体" w:hint="eastAsia"/>
          <w:color w:val="7030A0"/>
          <w:sz w:val="24"/>
        </w:rPr>
        <w:t xml:space="preserve"> Bay neutrino detector RPC electronics; </w:t>
      </w:r>
      <w:proofErr w:type="spellStart"/>
      <w:r w:rsidRPr="00723C0D">
        <w:rPr>
          <w:rFonts w:cs="宋体" w:hint="eastAsia"/>
          <w:color w:val="7030A0"/>
          <w:sz w:val="24"/>
        </w:rPr>
        <w:t>Wukong</w:t>
      </w:r>
      <w:proofErr w:type="spellEnd"/>
      <w:r w:rsidRPr="00723C0D">
        <w:rPr>
          <w:rFonts w:cs="宋体" w:hint="eastAsia"/>
          <w:color w:val="7030A0"/>
          <w:sz w:val="24"/>
        </w:rPr>
        <w:t xml:space="preserve"> dark matter detector electronics and calorimeter; Fallacy detectors (MDT, RPC, TGC) and trigger electronics of </w:t>
      </w:r>
      <w:r w:rsidR="00723C0D" w:rsidRPr="00723C0D">
        <w:rPr>
          <w:rFonts w:cs="宋体" w:hint="eastAsia"/>
          <w:color w:val="7030A0"/>
          <w:sz w:val="24"/>
        </w:rPr>
        <w:t>ATLAS</w:t>
      </w:r>
      <w:r w:rsidRPr="00723C0D">
        <w:rPr>
          <w:rFonts w:cs="宋体" w:hint="eastAsia"/>
          <w:color w:val="7030A0"/>
          <w:sz w:val="24"/>
        </w:rPr>
        <w:t xml:space="preserve"> and CMS; The developed high time-resolution MRPC was successfully applied to star, BESIII and CBM experiments as fallacies and time-of-flight detectors, respectively. Switched capacitor array ASIC design has been carried out, and high-speed waveform digital ASIC technology has been explored in the background of Jiangmen underground neutrino experiment (Juno); The first domestic product with an effective area of 100cm has been successfully manufactured </w:t>
      </w:r>
      <w:r w:rsidRPr="00723C0D">
        <w:rPr>
          <w:rFonts w:cs="宋体" w:hint="eastAsia"/>
          <w:color w:val="7030A0"/>
          <w:sz w:val="24"/>
        </w:rPr>
        <w:t>×</w:t>
      </w:r>
      <w:r w:rsidRPr="00723C0D">
        <w:rPr>
          <w:rFonts w:cs="宋体" w:hint="eastAsia"/>
          <w:color w:val="7030A0"/>
          <w:sz w:val="24"/>
        </w:rPr>
        <w:t xml:space="preserve"> 50cm GEM detector. The team's laboratory has infrastructure such as gas detector cosmic ray test system, high-precision detector integrated </w:t>
      </w:r>
      <w:r w:rsidRPr="00723C0D">
        <w:rPr>
          <w:rFonts w:cs="宋体" w:hint="eastAsia"/>
          <w:color w:val="7030A0"/>
          <w:sz w:val="24"/>
        </w:rPr>
        <w:lastRenderedPageBreak/>
        <w:t>test platform, advanced nuclear electronics test and assembly platform, which has laid a solid foundation for the smooth implementation of the project.</w:t>
      </w:r>
    </w:p>
    <w:p w:rsidR="00746D80" w:rsidRPr="00723C0D" w:rsidRDefault="00D6066C" w:rsidP="00746D80">
      <w:pPr>
        <w:rPr>
          <w:rFonts w:eastAsia="黑体" w:cs="宋体"/>
          <w:bCs/>
          <w:sz w:val="28"/>
          <w:szCs w:val="28"/>
        </w:rPr>
      </w:pPr>
      <w:r w:rsidRPr="00723C0D">
        <w:rPr>
          <w:rFonts w:eastAsia="黑体" w:cs="宋体"/>
          <w:bCs/>
          <w:sz w:val="24"/>
          <w:szCs w:val="28"/>
        </w:rPr>
        <w:br w:type="page"/>
      </w:r>
    </w:p>
    <w:p w:rsidR="00D6066C" w:rsidRPr="00723C0D" w:rsidRDefault="00D6066C" w:rsidP="00D6066C">
      <w:r w:rsidRPr="00723C0D">
        <w:rPr>
          <w:rFonts w:eastAsia="黑体" w:cs="宋体" w:hint="eastAsia"/>
          <w:bCs/>
          <w:sz w:val="28"/>
          <w:szCs w:val="28"/>
        </w:rPr>
        <w:lastRenderedPageBreak/>
        <w:t>二、参与单位、团队的选择原因及其优势</w:t>
      </w:r>
    </w:p>
    <w:p w:rsidR="00D6066C" w:rsidRPr="00723C0D" w:rsidRDefault="00D6066C" w:rsidP="00D6066C">
      <w:pPr>
        <w:spacing w:line="360" w:lineRule="auto"/>
        <w:jc w:val="left"/>
        <w:rPr>
          <w:rFonts w:eastAsia="黑体" w:cs="宋体"/>
          <w:bCs/>
          <w:sz w:val="28"/>
          <w:szCs w:val="28"/>
        </w:rPr>
      </w:pPr>
      <w:r w:rsidRPr="00723C0D">
        <w:rPr>
          <w:rFonts w:cs="宋体"/>
          <w:sz w:val="24"/>
        </w:rPr>
        <w:br w:type="page"/>
      </w:r>
      <w:r w:rsidRPr="00723C0D">
        <w:rPr>
          <w:rFonts w:eastAsia="黑体" w:cs="宋体" w:hint="eastAsia"/>
          <w:bCs/>
          <w:sz w:val="28"/>
          <w:szCs w:val="28"/>
        </w:rPr>
        <w:lastRenderedPageBreak/>
        <w:t>2</w:t>
      </w:r>
      <w:r w:rsidRPr="00723C0D">
        <w:rPr>
          <w:rFonts w:eastAsia="黑体" w:cs="宋体" w:hint="eastAsia"/>
          <w:bCs/>
          <w:sz w:val="28"/>
          <w:szCs w:val="28"/>
        </w:rPr>
        <w:t>、</w:t>
      </w:r>
      <w:r w:rsidRPr="00723C0D">
        <w:rPr>
          <w:rFonts w:eastAsia="黑体" w:cs="宋体" w:hint="eastAsia"/>
          <w:bCs/>
          <w:sz w:val="28"/>
          <w:szCs w:val="28"/>
        </w:rPr>
        <w:t xml:space="preserve"> Reasons for the selection of participating units and teams and their advantages</w:t>
      </w:r>
    </w:p>
    <w:p w:rsidR="00D6066C" w:rsidRPr="00723C0D" w:rsidRDefault="00D6066C" w:rsidP="00D6066C">
      <w:r w:rsidRPr="00723C0D">
        <w:rPr>
          <w:rFonts w:cs="宋体" w:hint="eastAsia"/>
          <w:sz w:val="24"/>
        </w:rPr>
        <w:t>限</w:t>
      </w:r>
      <w:r w:rsidRPr="00723C0D">
        <w:rPr>
          <w:rFonts w:cs="宋体" w:hint="eastAsia"/>
          <w:sz w:val="24"/>
        </w:rPr>
        <w:t>1000</w:t>
      </w:r>
      <w:r w:rsidRPr="00723C0D">
        <w:rPr>
          <w:rFonts w:cs="宋体" w:hint="eastAsia"/>
          <w:sz w:val="24"/>
        </w:rPr>
        <w:t>字以内</w:t>
      </w:r>
    </w:p>
    <w:p w:rsidR="00D6066C" w:rsidRPr="00723C0D" w:rsidRDefault="00D6066C" w:rsidP="00D6066C">
      <w:pPr>
        <w:spacing w:line="360" w:lineRule="auto"/>
        <w:jc w:val="left"/>
        <w:rPr>
          <w:rFonts w:cs="宋体"/>
          <w:sz w:val="24"/>
        </w:rPr>
      </w:pPr>
      <w:r w:rsidRPr="00723C0D">
        <w:rPr>
          <w:rFonts w:cs="宋体" w:hint="eastAsia"/>
          <w:sz w:val="24"/>
        </w:rPr>
        <w:t>Within 1000 words</w:t>
      </w:r>
    </w:p>
    <w:p w:rsidR="00D6066C" w:rsidRPr="00723C0D" w:rsidRDefault="00D6066C" w:rsidP="00D6066C">
      <w:pPr>
        <w:spacing w:line="360" w:lineRule="auto"/>
        <w:jc w:val="left"/>
        <w:rPr>
          <w:rFonts w:cs="宋体"/>
          <w:sz w:val="24"/>
        </w:rPr>
      </w:pPr>
    </w:p>
    <w:p w:rsidR="00D6066C" w:rsidRPr="00723C0D" w:rsidRDefault="00D6066C" w:rsidP="00D6066C">
      <w:r w:rsidRPr="00723C0D">
        <w:rPr>
          <w:rFonts w:cs="宋体" w:hint="eastAsia"/>
          <w:sz w:val="24"/>
        </w:rPr>
        <w:t>。。。</w:t>
      </w:r>
    </w:p>
    <w:p w:rsidR="00D6066C" w:rsidRPr="00723C0D" w:rsidRDefault="00D6066C" w:rsidP="00D6066C">
      <w:pPr>
        <w:spacing w:line="360" w:lineRule="auto"/>
        <w:jc w:val="left"/>
        <w:rPr>
          <w:rFonts w:cs="宋体"/>
          <w:sz w:val="24"/>
        </w:rPr>
      </w:pPr>
      <w:r w:rsidRPr="00723C0D">
        <w:rPr>
          <w:rFonts w:cs="宋体" w:hint="eastAsia"/>
          <w:sz w:val="24"/>
          <w:highlight w:val="yellow"/>
        </w:rPr>
        <w:t>...</w:t>
      </w:r>
    </w:p>
    <w:p w:rsidR="00D6066C" w:rsidRPr="00723C0D" w:rsidRDefault="00D6066C" w:rsidP="00D6066C">
      <w:pPr>
        <w:spacing w:line="360" w:lineRule="auto"/>
        <w:jc w:val="left"/>
        <w:rPr>
          <w:rFonts w:cs="宋体"/>
          <w:sz w:val="24"/>
        </w:rPr>
      </w:pPr>
    </w:p>
    <w:p w:rsidR="00D6066C" w:rsidRPr="00723C0D" w:rsidRDefault="00D6066C" w:rsidP="00D6066C">
      <w:r w:rsidRPr="00723C0D">
        <w:rPr>
          <w:rFonts w:eastAsia="黑体" w:cs="宋体" w:hint="eastAsia"/>
          <w:bCs/>
          <w:sz w:val="28"/>
          <w:szCs w:val="28"/>
        </w:rPr>
        <w:t>三、相关的国际合作与交流</w:t>
      </w:r>
    </w:p>
    <w:p w:rsidR="00D6066C" w:rsidRPr="00723C0D" w:rsidRDefault="00D6066C" w:rsidP="00D6066C">
      <w:pPr>
        <w:spacing w:line="360" w:lineRule="auto"/>
        <w:jc w:val="left"/>
        <w:rPr>
          <w:rFonts w:eastAsia="黑体" w:cs="宋体"/>
          <w:bCs/>
          <w:sz w:val="28"/>
          <w:szCs w:val="28"/>
        </w:rPr>
      </w:pPr>
      <w:r w:rsidRPr="00723C0D">
        <w:rPr>
          <w:rFonts w:eastAsia="黑体" w:cs="宋体" w:hint="eastAsia"/>
          <w:bCs/>
          <w:sz w:val="28"/>
          <w:szCs w:val="28"/>
        </w:rPr>
        <w:t>3</w:t>
      </w:r>
      <w:r w:rsidRPr="00723C0D">
        <w:rPr>
          <w:rFonts w:eastAsia="黑体" w:cs="宋体" w:hint="eastAsia"/>
          <w:bCs/>
          <w:sz w:val="28"/>
          <w:szCs w:val="28"/>
        </w:rPr>
        <w:t>、</w:t>
      </w:r>
      <w:r w:rsidRPr="00723C0D">
        <w:rPr>
          <w:rFonts w:eastAsia="黑体" w:cs="宋体" w:hint="eastAsia"/>
          <w:bCs/>
          <w:sz w:val="28"/>
          <w:szCs w:val="28"/>
        </w:rPr>
        <w:t xml:space="preserve"> Relevant international cooperation and exchanges</w:t>
      </w:r>
    </w:p>
    <w:p w:rsidR="00D6066C" w:rsidRPr="00723C0D" w:rsidRDefault="00D6066C" w:rsidP="00D6066C">
      <w:r w:rsidRPr="00723C0D">
        <w:rPr>
          <w:rFonts w:cs="宋体" w:hint="eastAsia"/>
          <w:sz w:val="24"/>
        </w:rPr>
        <w:t>说明申报团队现有的国际科技合作交流基础和渠道、主要合作对象、合作领域、合作方式和合作成果等内容，限</w:t>
      </w:r>
      <w:r w:rsidRPr="00723C0D">
        <w:rPr>
          <w:rFonts w:cs="宋体" w:hint="eastAsia"/>
          <w:sz w:val="24"/>
        </w:rPr>
        <w:t>1000</w:t>
      </w:r>
      <w:r w:rsidRPr="00723C0D">
        <w:rPr>
          <w:rFonts w:cs="宋体" w:hint="eastAsia"/>
          <w:sz w:val="24"/>
        </w:rPr>
        <w:t>字以内。</w:t>
      </w:r>
    </w:p>
    <w:p w:rsidR="00D6066C" w:rsidRPr="00723C0D" w:rsidRDefault="00D6066C" w:rsidP="00D6066C">
      <w:pPr>
        <w:spacing w:line="360" w:lineRule="auto"/>
        <w:jc w:val="left"/>
        <w:rPr>
          <w:rFonts w:cs="宋体"/>
          <w:sz w:val="24"/>
        </w:rPr>
      </w:pPr>
      <w:r w:rsidRPr="00723C0D">
        <w:rPr>
          <w:rFonts w:cs="宋体" w:hint="eastAsia"/>
          <w:sz w:val="24"/>
        </w:rPr>
        <w:t>Explain the existing international scientific and technological cooperation and exchange basis and channels, main partners, cooperation fields, cooperation methods and cooperation achievements of the application team, which is limited to 1000 words.</w:t>
      </w:r>
    </w:p>
    <w:p w:rsidR="00D6066C" w:rsidRPr="00723C0D" w:rsidRDefault="00D6066C" w:rsidP="00D6066C">
      <w:pPr>
        <w:spacing w:line="240" w:lineRule="atLeast"/>
        <w:jc w:val="left"/>
        <w:rPr>
          <w:rFonts w:cs="宋体"/>
          <w:sz w:val="24"/>
        </w:rPr>
      </w:pPr>
    </w:p>
    <w:p w:rsidR="00D6066C" w:rsidRPr="00723C0D" w:rsidRDefault="00D6066C" w:rsidP="00D6066C">
      <w:r w:rsidRPr="00723C0D">
        <w:rPr>
          <w:rFonts w:cs="宋体" w:hint="eastAsia"/>
          <w:sz w:val="24"/>
        </w:rPr>
        <w:t>。。。</w:t>
      </w:r>
    </w:p>
    <w:p w:rsidR="00D6066C" w:rsidRPr="00723C0D" w:rsidRDefault="00D6066C" w:rsidP="00D6066C">
      <w:pPr>
        <w:spacing w:line="360" w:lineRule="auto"/>
        <w:rPr>
          <w:rFonts w:cs="宋体"/>
          <w:sz w:val="24"/>
        </w:rPr>
      </w:pPr>
      <w:r w:rsidRPr="00723C0D">
        <w:rPr>
          <w:rFonts w:cs="宋体" w:hint="eastAsia"/>
          <w:sz w:val="24"/>
          <w:highlight w:val="yellow"/>
        </w:rPr>
        <w:t>...</w:t>
      </w:r>
    </w:p>
    <w:p w:rsidR="00D6066C" w:rsidRPr="00723C0D" w:rsidRDefault="00D6066C">
      <w:pPr>
        <w:widowControl/>
        <w:jc w:val="left"/>
        <w:rPr>
          <w:sz w:val="24"/>
        </w:rPr>
      </w:pPr>
      <w:r w:rsidRPr="00723C0D">
        <w:rPr>
          <w:sz w:val="24"/>
        </w:rPr>
        <w:br w:type="page"/>
      </w:r>
    </w:p>
    <w:p w:rsidR="0038130B" w:rsidRPr="00723C0D" w:rsidRDefault="0038130B" w:rsidP="0038130B">
      <w:r w:rsidRPr="00723C0D">
        <w:rPr>
          <w:rFonts w:hint="eastAsia"/>
          <w:b/>
          <w:sz w:val="36"/>
          <w:szCs w:val="36"/>
        </w:rPr>
        <w:lastRenderedPageBreak/>
        <w:t>第四部分</w:t>
      </w:r>
      <w:r w:rsidRPr="00723C0D">
        <w:rPr>
          <w:rFonts w:hint="eastAsia"/>
          <w:b/>
          <w:sz w:val="36"/>
          <w:szCs w:val="36"/>
        </w:rPr>
        <w:t xml:space="preserve">  </w:t>
      </w:r>
      <w:r w:rsidRPr="00723C0D">
        <w:rPr>
          <w:rFonts w:hint="eastAsia"/>
          <w:b/>
          <w:sz w:val="36"/>
          <w:szCs w:val="36"/>
        </w:rPr>
        <w:t>进度安排</w:t>
      </w:r>
    </w:p>
    <w:p w:rsidR="0038130B" w:rsidRPr="00723C0D" w:rsidRDefault="0038130B" w:rsidP="0038130B">
      <w:pPr>
        <w:spacing w:line="360" w:lineRule="auto"/>
        <w:jc w:val="center"/>
        <w:rPr>
          <w:b/>
          <w:sz w:val="36"/>
          <w:szCs w:val="36"/>
        </w:rPr>
      </w:pPr>
      <w:r w:rsidRPr="00723C0D">
        <w:rPr>
          <w:rFonts w:hint="eastAsia"/>
          <w:b/>
          <w:sz w:val="36"/>
          <w:szCs w:val="36"/>
        </w:rPr>
        <w:t>Part IV schedule</w:t>
      </w:r>
    </w:p>
    <w:p w:rsidR="0038130B" w:rsidRPr="00723C0D" w:rsidRDefault="0038130B" w:rsidP="0038130B">
      <w:pPr>
        <w:spacing w:line="360" w:lineRule="auto"/>
        <w:jc w:val="center"/>
        <w:rPr>
          <w:b/>
          <w:sz w:val="36"/>
          <w:szCs w:val="36"/>
        </w:rPr>
      </w:pPr>
    </w:p>
    <w:p w:rsidR="0038130B" w:rsidRPr="00723C0D" w:rsidRDefault="0038130B" w:rsidP="0038130B">
      <w:r w:rsidRPr="00723C0D">
        <w:rPr>
          <w:rFonts w:hint="eastAsia"/>
          <w:sz w:val="24"/>
        </w:rPr>
        <w:t>包括项目主要研究任务的研发进度、年度及重点节点（“里程碑”）安排、中期目标等。鼓励重大共性关键技术和应用示范研究类项目，采用</w:t>
      </w:r>
      <w:proofErr w:type="gramStart"/>
      <w:r w:rsidRPr="00723C0D">
        <w:rPr>
          <w:rFonts w:hint="eastAsia"/>
          <w:sz w:val="24"/>
        </w:rPr>
        <w:t>甘特图</w:t>
      </w:r>
      <w:proofErr w:type="gramEnd"/>
      <w:r w:rsidRPr="00723C0D">
        <w:rPr>
          <w:rFonts w:hint="eastAsia"/>
          <w:sz w:val="24"/>
        </w:rPr>
        <w:t>等图表细化描述，限</w:t>
      </w:r>
      <w:r w:rsidRPr="00723C0D">
        <w:rPr>
          <w:rFonts w:hint="eastAsia"/>
          <w:sz w:val="24"/>
        </w:rPr>
        <w:t>2000</w:t>
      </w:r>
      <w:r w:rsidRPr="00723C0D">
        <w:rPr>
          <w:rFonts w:hint="eastAsia"/>
          <w:sz w:val="24"/>
        </w:rPr>
        <w:t>字以内。</w:t>
      </w:r>
    </w:p>
    <w:p w:rsidR="0038130B" w:rsidRPr="00723C0D" w:rsidRDefault="0038130B" w:rsidP="0038130B">
      <w:pPr>
        <w:spacing w:line="360" w:lineRule="auto"/>
        <w:jc w:val="left"/>
        <w:rPr>
          <w:sz w:val="24"/>
        </w:rPr>
      </w:pPr>
      <w:r w:rsidRPr="00723C0D">
        <w:rPr>
          <w:rFonts w:hint="eastAsia"/>
          <w:sz w:val="24"/>
        </w:rPr>
        <w:t>Including the R&amp;D Progress of the main research tasks of the project, the arrangement of annual and key nodes ("milestones"), medium-term objectives, etc. Encourage major common key technologies and application demonstration research projects to use Gantt chart and other charts for detailed description, which is limited to 2000 words.</w:t>
      </w:r>
    </w:p>
    <w:p w:rsidR="0038130B" w:rsidRPr="00723C0D" w:rsidRDefault="0038130B" w:rsidP="0038130B">
      <w:pPr>
        <w:spacing w:line="360" w:lineRule="auto"/>
        <w:jc w:val="left"/>
        <w:rPr>
          <w:rFonts w:cs="宋体"/>
          <w:sz w:val="24"/>
        </w:rPr>
      </w:pPr>
    </w:p>
    <w:p w:rsidR="0038130B" w:rsidRPr="00723C0D" w:rsidRDefault="0038130B" w:rsidP="0038130B">
      <w:pPr>
        <w:rPr>
          <w:color w:val="7030A0"/>
        </w:rPr>
      </w:pPr>
      <w:r w:rsidRPr="00723C0D">
        <w:rPr>
          <w:rFonts w:cs="宋体"/>
          <w:color w:val="7030A0"/>
          <w:sz w:val="24"/>
        </w:rPr>
        <w:t>RPC</w:t>
      </w:r>
      <w:r w:rsidRPr="00723C0D">
        <w:rPr>
          <w:rFonts w:cs="宋体"/>
          <w:color w:val="7030A0"/>
          <w:sz w:val="24"/>
        </w:rPr>
        <w:t>课题：</w:t>
      </w:r>
    </w:p>
    <w:p w:rsidR="0038130B" w:rsidRPr="00723C0D" w:rsidRDefault="0038130B" w:rsidP="0038130B">
      <w:pPr>
        <w:spacing w:line="360" w:lineRule="auto"/>
        <w:jc w:val="left"/>
        <w:rPr>
          <w:rFonts w:cs="宋体"/>
          <w:color w:val="7030A0"/>
          <w:sz w:val="24"/>
        </w:rPr>
      </w:pPr>
      <w:r w:rsidRPr="00723C0D">
        <w:rPr>
          <w:rFonts w:cs="宋体"/>
          <w:color w:val="7030A0"/>
          <w:sz w:val="24"/>
        </w:rPr>
        <w:t>RPC topic:</w:t>
      </w:r>
    </w:p>
    <w:p w:rsidR="0038130B" w:rsidRPr="00723C0D" w:rsidRDefault="0038130B" w:rsidP="0038130B">
      <w:pPr>
        <w:rPr>
          <w:color w:val="7030A0"/>
        </w:rPr>
      </w:pPr>
      <w:r w:rsidRPr="00723C0D">
        <w:rPr>
          <w:rFonts w:cs="宋体" w:hint="eastAsia"/>
          <w:color w:val="7030A0"/>
          <w:sz w:val="24"/>
        </w:rPr>
        <w:t>2024</w:t>
      </w:r>
      <w:r w:rsidRPr="00723C0D">
        <w:rPr>
          <w:rFonts w:cs="宋体" w:hint="eastAsia"/>
          <w:color w:val="7030A0"/>
          <w:sz w:val="24"/>
        </w:rPr>
        <w:t>年度：重点完成探测器和电子学工程建造的各项评审工作，包括最终技术设计评审、工程建造状态评审等，尽快启动材料的批量采购，开始正式的工程建造。探测器主要完成蜂窝读出板的材料采购和部分生产任务，电子学主要完成工程建造的材料采购。</w:t>
      </w:r>
    </w:p>
    <w:p w:rsidR="0038130B" w:rsidRPr="00723C0D" w:rsidRDefault="0038130B" w:rsidP="0038130B">
      <w:pPr>
        <w:spacing w:line="360" w:lineRule="auto"/>
        <w:jc w:val="left"/>
        <w:rPr>
          <w:rFonts w:cs="宋体"/>
          <w:color w:val="7030A0"/>
          <w:sz w:val="24"/>
        </w:rPr>
      </w:pPr>
      <w:r w:rsidRPr="00723C0D">
        <w:rPr>
          <w:rFonts w:cs="宋体" w:hint="eastAsia"/>
          <w:color w:val="7030A0"/>
          <w:sz w:val="24"/>
        </w:rPr>
        <w:t>In 2024: focus on completing various reviews of detector and electronics engineering construction, including the final technical design review, engineering construction status review, etc., and start the batch procurement of materials as soon as possible to start the formal engineering construction. The detector mainly completes the material procurement and some production tasks of the honeycomb readout board, and electronics mainly completes the material procurement of engineering construction.</w:t>
      </w:r>
    </w:p>
    <w:p w:rsidR="0038130B" w:rsidRPr="00723C0D" w:rsidRDefault="0038130B" w:rsidP="0038130B">
      <w:pPr>
        <w:rPr>
          <w:color w:val="7030A0"/>
        </w:rPr>
      </w:pPr>
      <w:r w:rsidRPr="00723C0D">
        <w:rPr>
          <w:rFonts w:cs="宋体" w:hint="eastAsia"/>
          <w:color w:val="7030A0"/>
          <w:sz w:val="24"/>
        </w:rPr>
        <w:t>2025</w:t>
      </w:r>
      <w:r w:rsidRPr="00723C0D">
        <w:rPr>
          <w:rFonts w:cs="宋体" w:hint="eastAsia"/>
          <w:color w:val="7030A0"/>
          <w:sz w:val="24"/>
        </w:rPr>
        <w:t>年度：重点完成</w:t>
      </w:r>
      <w:r w:rsidRPr="00723C0D">
        <w:rPr>
          <w:rFonts w:cs="宋体" w:hint="eastAsia"/>
          <w:color w:val="7030A0"/>
          <w:sz w:val="24"/>
        </w:rPr>
        <w:t>BIS</w:t>
      </w:r>
      <w:r w:rsidRPr="00723C0D">
        <w:rPr>
          <w:rFonts w:cs="宋体" w:hint="eastAsia"/>
          <w:color w:val="7030A0"/>
          <w:sz w:val="24"/>
        </w:rPr>
        <w:t>探测器单层探测器的组装和测试任务，通过严格执行生产工艺流程和质量控制方法，建立批量测试的宇宙线测试平台，确保单层探测器性能达到升级指标；参与三层探测器结构的装配和性能测试工作，发现问题，及时改正。</w:t>
      </w:r>
    </w:p>
    <w:p w:rsidR="0038130B" w:rsidRPr="00723C0D" w:rsidRDefault="0038130B" w:rsidP="0038130B">
      <w:pPr>
        <w:spacing w:line="360" w:lineRule="auto"/>
        <w:jc w:val="left"/>
        <w:rPr>
          <w:rFonts w:cs="宋体"/>
          <w:color w:val="7030A0"/>
          <w:sz w:val="24"/>
        </w:rPr>
      </w:pPr>
      <w:r w:rsidRPr="00723C0D">
        <w:rPr>
          <w:rFonts w:cs="宋体" w:hint="eastAsia"/>
          <w:color w:val="7030A0"/>
          <w:sz w:val="24"/>
        </w:rPr>
        <w:t>2025: focus on completing the assembly and testing of the single-layer detector of the BIS detector, and establish a cosmic ray test platform for batch testing by strictly implementing the production process and quality control methods to ensure that the performance of the single-layer detector reaches the upgrading index; Participate in the assembly and performance test of the three-layer detector structure, and correct problems in time.</w:t>
      </w:r>
    </w:p>
    <w:p w:rsidR="0038130B" w:rsidRPr="00723C0D" w:rsidRDefault="0038130B" w:rsidP="0038130B">
      <w:pPr>
        <w:rPr>
          <w:color w:val="7030A0"/>
        </w:rPr>
      </w:pPr>
      <w:r w:rsidRPr="00723C0D">
        <w:rPr>
          <w:rFonts w:cs="宋体" w:hint="eastAsia"/>
          <w:color w:val="7030A0"/>
          <w:sz w:val="24"/>
        </w:rPr>
        <w:t>2026</w:t>
      </w:r>
      <w:r w:rsidRPr="00723C0D">
        <w:rPr>
          <w:rFonts w:cs="宋体" w:hint="eastAsia"/>
          <w:color w:val="7030A0"/>
          <w:sz w:val="24"/>
        </w:rPr>
        <w:t>年度：建立并完胜气隙制作工艺流程，对大面积原型探测器开展性能测试，确保制作工艺稳定可靠；通过合作组评审并完成相应气隙的工程制作任务；继续参与三层探测器的测试工作，并参与</w:t>
      </w:r>
      <w:r w:rsidRPr="00723C0D">
        <w:rPr>
          <w:rFonts w:cs="宋体" w:hint="eastAsia"/>
          <w:color w:val="7030A0"/>
          <w:sz w:val="24"/>
        </w:rPr>
        <w:t>CERN</w:t>
      </w:r>
      <w:r w:rsidRPr="00723C0D">
        <w:rPr>
          <w:rFonts w:cs="宋体" w:hint="eastAsia"/>
          <w:color w:val="7030A0"/>
          <w:sz w:val="24"/>
        </w:rPr>
        <w:t>现场的组装和调试工作。</w:t>
      </w:r>
    </w:p>
    <w:p w:rsidR="0038130B" w:rsidRPr="00723C0D" w:rsidRDefault="0038130B" w:rsidP="0038130B">
      <w:pPr>
        <w:spacing w:line="360" w:lineRule="auto"/>
        <w:jc w:val="left"/>
        <w:rPr>
          <w:rFonts w:cs="宋体"/>
          <w:color w:val="7030A0"/>
          <w:sz w:val="24"/>
        </w:rPr>
      </w:pPr>
      <w:r w:rsidRPr="00723C0D">
        <w:rPr>
          <w:rFonts w:cs="宋体" w:hint="eastAsia"/>
          <w:color w:val="7030A0"/>
          <w:sz w:val="24"/>
        </w:rPr>
        <w:lastRenderedPageBreak/>
        <w:t>In 2026: establish and completely win the air gap manufacturing process, and carry out performance tests on large-area prototype detectors to ensure the stability and reliability of the manufacturing process; Pass the review of the cooperation group and complete the engineering manufacturing task of the corresponding air gap; Continue to participate in the testing of the three-layer detector, and participate in the assembly and commissioning of CERN on site.</w:t>
      </w:r>
    </w:p>
    <w:p w:rsidR="0038130B" w:rsidRPr="00723C0D" w:rsidRDefault="0038130B" w:rsidP="0038130B">
      <w:pPr>
        <w:rPr>
          <w:color w:val="7030A0"/>
        </w:rPr>
      </w:pPr>
      <w:r w:rsidRPr="00723C0D">
        <w:rPr>
          <w:rFonts w:cs="宋体" w:hint="eastAsia"/>
          <w:color w:val="7030A0"/>
          <w:sz w:val="24"/>
        </w:rPr>
        <w:t>2027</w:t>
      </w:r>
      <w:r w:rsidRPr="00723C0D">
        <w:rPr>
          <w:rFonts w:cs="宋体" w:hint="eastAsia"/>
          <w:color w:val="7030A0"/>
          <w:sz w:val="24"/>
        </w:rPr>
        <w:t>年度：参与探测器现场安装和调试。在</w:t>
      </w:r>
      <w:r w:rsidRPr="00723C0D">
        <w:rPr>
          <w:rFonts w:cs="宋体" w:hint="eastAsia"/>
          <w:color w:val="7030A0"/>
          <w:sz w:val="24"/>
        </w:rPr>
        <w:t>CERN</w:t>
      </w:r>
      <w:r w:rsidRPr="00723C0D">
        <w:rPr>
          <w:rFonts w:cs="宋体" w:hint="eastAsia"/>
          <w:color w:val="7030A0"/>
          <w:sz w:val="24"/>
        </w:rPr>
        <w:t>建立探测器性能检测平台，发现问题及时修复。</w:t>
      </w:r>
    </w:p>
    <w:p w:rsidR="0038130B" w:rsidRPr="00723C0D" w:rsidRDefault="0038130B" w:rsidP="0038130B">
      <w:pPr>
        <w:spacing w:line="360" w:lineRule="auto"/>
        <w:jc w:val="left"/>
        <w:rPr>
          <w:rFonts w:cs="宋体"/>
          <w:color w:val="7030A0"/>
          <w:sz w:val="24"/>
        </w:rPr>
      </w:pPr>
      <w:r w:rsidRPr="00723C0D">
        <w:rPr>
          <w:rFonts w:cs="宋体" w:hint="eastAsia"/>
          <w:color w:val="7030A0"/>
          <w:sz w:val="24"/>
        </w:rPr>
        <w:t>Year 2027: participate in the field installation and commissioning of detectors. Establish a detector performance detection platform at CERN, and timely repair problems found.</w:t>
      </w:r>
    </w:p>
    <w:p w:rsidR="0038130B" w:rsidRPr="00723C0D" w:rsidRDefault="0038130B" w:rsidP="0038130B">
      <w:pPr>
        <w:rPr>
          <w:color w:val="7030A0"/>
        </w:rPr>
      </w:pPr>
      <w:r w:rsidRPr="00723C0D">
        <w:rPr>
          <w:rFonts w:cs="宋体" w:hint="eastAsia"/>
          <w:color w:val="7030A0"/>
          <w:sz w:val="24"/>
        </w:rPr>
        <w:t>2028</w:t>
      </w:r>
      <w:r w:rsidRPr="00723C0D">
        <w:rPr>
          <w:rFonts w:cs="宋体" w:hint="eastAsia"/>
          <w:color w:val="7030A0"/>
          <w:sz w:val="24"/>
        </w:rPr>
        <w:t>年度：完成探测器的安装和调试，开始试运行。总结项目经验，撰写批量工艺方面的文章，准备结题。</w:t>
      </w:r>
    </w:p>
    <w:p w:rsidR="0038130B" w:rsidRPr="00723C0D" w:rsidRDefault="0038130B" w:rsidP="0038130B">
      <w:pPr>
        <w:spacing w:line="360" w:lineRule="auto"/>
        <w:jc w:val="left"/>
        <w:rPr>
          <w:rFonts w:cs="宋体"/>
          <w:color w:val="7030A0"/>
          <w:sz w:val="24"/>
        </w:rPr>
      </w:pPr>
      <w:r w:rsidRPr="00723C0D">
        <w:rPr>
          <w:rFonts w:cs="宋体" w:hint="eastAsia"/>
          <w:color w:val="7030A0"/>
          <w:sz w:val="24"/>
        </w:rPr>
        <w:t>Year 2028: complete the installation and commissioning of the detector and start the trial operation. Summarize project experience, write articles on batch process, and prepare for conclusion.</w:t>
      </w:r>
    </w:p>
    <w:p w:rsidR="0038130B" w:rsidRPr="00723C0D" w:rsidRDefault="0038130B" w:rsidP="0038130B">
      <w:pPr>
        <w:spacing w:line="360" w:lineRule="auto"/>
        <w:rPr>
          <w:rFonts w:cs="宋体"/>
          <w:b/>
          <w:color w:val="7030A0"/>
          <w:sz w:val="24"/>
        </w:rPr>
      </w:pPr>
      <w:r w:rsidRPr="00723C0D">
        <w:rPr>
          <w:rFonts w:cs="宋体"/>
          <w:b/>
          <w:color w:val="7030A0"/>
          <w:sz w:val="24"/>
        </w:rPr>
        <w:t xml:space="preserve"> </w:t>
      </w:r>
    </w:p>
    <w:p w:rsidR="00B90CA8" w:rsidRPr="00723C0D" w:rsidRDefault="00B90CA8">
      <w:pPr>
        <w:widowControl/>
        <w:jc w:val="left"/>
        <w:rPr>
          <w:color w:val="7030A0"/>
          <w:sz w:val="24"/>
        </w:rPr>
      </w:pPr>
      <w:r w:rsidRPr="00723C0D">
        <w:rPr>
          <w:color w:val="7030A0"/>
          <w:sz w:val="24"/>
        </w:rPr>
        <w:br w:type="page"/>
      </w:r>
    </w:p>
    <w:p w:rsidR="00B90CA8" w:rsidRPr="00723C0D" w:rsidRDefault="00B90CA8" w:rsidP="00946DD6">
      <w:pPr>
        <w:spacing w:line="360" w:lineRule="auto"/>
        <w:ind w:firstLineChars="200" w:firstLine="480"/>
        <w:rPr>
          <w:color w:val="7030A0"/>
          <w:sz w:val="24"/>
        </w:rPr>
      </w:pPr>
      <w:bookmarkStart w:id="0" w:name="_GoBack"/>
      <w:bookmarkEnd w:id="0"/>
    </w:p>
    <w:sectPr w:rsidR="00B90CA8" w:rsidRPr="00723C0D" w:rsidSect="00816466">
      <w:pgSz w:w="11906" w:h="16838"/>
      <w:pgMar w:top="1418" w:right="1418" w:bottom="1418" w:left="141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798" w:rsidRDefault="00531798" w:rsidP="00E53273">
      <w:r>
        <w:separator/>
      </w:r>
    </w:p>
  </w:endnote>
  <w:endnote w:type="continuationSeparator" w:id="0">
    <w:p w:rsidR="00531798" w:rsidRDefault="00531798" w:rsidP="00E5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798" w:rsidRDefault="00531798" w:rsidP="00E53273">
      <w:r>
        <w:separator/>
      </w:r>
    </w:p>
  </w:footnote>
  <w:footnote w:type="continuationSeparator" w:id="0">
    <w:p w:rsidR="00531798" w:rsidRDefault="00531798" w:rsidP="00E53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E77FF"/>
    <w:multiLevelType w:val="hybridMultilevel"/>
    <w:tmpl w:val="7EA05D94"/>
    <w:lvl w:ilvl="0" w:tplc="48EC15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BEE"/>
    <w:rsid w:val="00030A86"/>
    <w:rsid w:val="00052CEC"/>
    <w:rsid w:val="00082001"/>
    <w:rsid w:val="000B0483"/>
    <w:rsid w:val="000B63BD"/>
    <w:rsid w:val="000E1D47"/>
    <w:rsid w:val="000F7B07"/>
    <w:rsid w:val="00100982"/>
    <w:rsid w:val="00103D6D"/>
    <w:rsid w:val="0010604B"/>
    <w:rsid w:val="0012144B"/>
    <w:rsid w:val="0016125D"/>
    <w:rsid w:val="00164179"/>
    <w:rsid w:val="00174552"/>
    <w:rsid w:val="001760CE"/>
    <w:rsid w:val="001802C2"/>
    <w:rsid w:val="00195D32"/>
    <w:rsid w:val="001D2E54"/>
    <w:rsid w:val="001E3EDB"/>
    <w:rsid w:val="001F388A"/>
    <w:rsid w:val="001F55C8"/>
    <w:rsid w:val="002241FC"/>
    <w:rsid w:val="00261BEE"/>
    <w:rsid w:val="002876C2"/>
    <w:rsid w:val="002A0E45"/>
    <w:rsid w:val="002D249F"/>
    <w:rsid w:val="002F0EB3"/>
    <w:rsid w:val="002F25A3"/>
    <w:rsid w:val="002F32D6"/>
    <w:rsid w:val="002F32DB"/>
    <w:rsid w:val="00301CB9"/>
    <w:rsid w:val="003111CA"/>
    <w:rsid w:val="00337436"/>
    <w:rsid w:val="00337F2D"/>
    <w:rsid w:val="00346192"/>
    <w:rsid w:val="003510C5"/>
    <w:rsid w:val="00376552"/>
    <w:rsid w:val="0038130B"/>
    <w:rsid w:val="003B1474"/>
    <w:rsid w:val="003C3272"/>
    <w:rsid w:val="003E508C"/>
    <w:rsid w:val="003E7500"/>
    <w:rsid w:val="003F1FCE"/>
    <w:rsid w:val="003F3353"/>
    <w:rsid w:val="003F6681"/>
    <w:rsid w:val="00423439"/>
    <w:rsid w:val="00446452"/>
    <w:rsid w:val="00447985"/>
    <w:rsid w:val="00462F5E"/>
    <w:rsid w:val="0046570B"/>
    <w:rsid w:val="00472BB0"/>
    <w:rsid w:val="00472C45"/>
    <w:rsid w:val="004827F7"/>
    <w:rsid w:val="004A3B35"/>
    <w:rsid w:val="004C4667"/>
    <w:rsid w:val="004C72D5"/>
    <w:rsid w:val="004E10BB"/>
    <w:rsid w:val="004E33A0"/>
    <w:rsid w:val="004F301D"/>
    <w:rsid w:val="00531798"/>
    <w:rsid w:val="0054164D"/>
    <w:rsid w:val="00543E58"/>
    <w:rsid w:val="00544FA5"/>
    <w:rsid w:val="00553180"/>
    <w:rsid w:val="005630E6"/>
    <w:rsid w:val="00567E1A"/>
    <w:rsid w:val="005B2E13"/>
    <w:rsid w:val="005B7284"/>
    <w:rsid w:val="005C05B9"/>
    <w:rsid w:val="005D4F01"/>
    <w:rsid w:val="005E6EEE"/>
    <w:rsid w:val="005F321F"/>
    <w:rsid w:val="005F623F"/>
    <w:rsid w:val="00604B2F"/>
    <w:rsid w:val="00616395"/>
    <w:rsid w:val="00631614"/>
    <w:rsid w:val="00640994"/>
    <w:rsid w:val="00642903"/>
    <w:rsid w:val="00670166"/>
    <w:rsid w:val="00673AA4"/>
    <w:rsid w:val="006830AE"/>
    <w:rsid w:val="006A2423"/>
    <w:rsid w:val="006C1EEF"/>
    <w:rsid w:val="006D3A8B"/>
    <w:rsid w:val="00701DA4"/>
    <w:rsid w:val="00723C0D"/>
    <w:rsid w:val="00746D80"/>
    <w:rsid w:val="00767B26"/>
    <w:rsid w:val="0078502C"/>
    <w:rsid w:val="00793A76"/>
    <w:rsid w:val="007B35CD"/>
    <w:rsid w:val="007D63CE"/>
    <w:rsid w:val="007F0393"/>
    <w:rsid w:val="007F254B"/>
    <w:rsid w:val="0080601E"/>
    <w:rsid w:val="00816466"/>
    <w:rsid w:val="0081688C"/>
    <w:rsid w:val="0082318E"/>
    <w:rsid w:val="00834125"/>
    <w:rsid w:val="00866074"/>
    <w:rsid w:val="0087363F"/>
    <w:rsid w:val="008814CE"/>
    <w:rsid w:val="00892806"/>
    <w:rsid w:val="008B4BF4"/>
    <w:rsid w:val="008E34C7"/>
    <w:rsid w:val="008F01BC"/>
    <w:rsid w:val="009212ED"/>
    <w:rsid w:val="00921E19"/>
    <w:rsid w:val="0092243C"/>
    <w:rsid w:val="0093025E"/>
    <w:rsid w:val="00937127"/>
    <w:rsid w:val="00940E72"/>
    <w:rsid w:val="00944C6D"/>
    <w:rsid w:val="00946DD6"/>
    <w:rsid w:val="00950B7B"/>
    <w:rsid w:val="00965F02"/>
    <w:rsid w:val="0098485C"/>
    <w:rsid w:val="00984CFF"/>
    <w:rsid w:val="009918E5"/>
    <w:rsid w:val="009B1AA9"/>
    <w:rsid w:val="009B2063"/>
    <w:rsid w:val="009B76B1"/>
    <w:rsid w:val="009E7D47"/>
    <w:rsid w:val="00A06D21"/>
    <w:rsid w:val="00A321DB"/>
    <w:rsid w:val="00A36B55"/>
    <w:rsid w:val="00A6500F"/>
    <w:rsid w:val="00A67731"/>
    <w:rsid w:val="00A823BB"/>
    <w:rsid w:val="00A85ACD"/>
    <w:rsid w:val="00AA0E8A"/>
    <w:rsid w:val="00AC1E95"/>
    <w:rsid w:val="00AC795B"/>
    <w:rsid w:val="00AE69BD"/>
    <w:rsid w:val="00AE6C2B"/>
    <w:rsid w:val="00AF051D"/>
    <w:rsid w:val="00B06BD6"/>
    <w:rsid w:val="00B36C45"/>
    <w:rsid w:val="00B429B5"/>
    <w:rsid w:val="00B4745E"/>
    <w:rsid w:val="00B61FEA"/>
    <w:rsid w:val="00B6481D"/>
    <w:rsid w:val="00B732BA"/>
    <w:rsid w:val="00B74182"/>
    <w:rsid w:val="00B90CA8"/>
    <w:rsid w:val="00B969AF"/>
    <w:rsid w:val="00BA51E5"/>
    <w:rsid w:val="00BC3896"/>
    <w:rsid w:val="00BD4F02"/>
    <w:rsid w:val="00C23218"/>
    <w:rsid w:val="00C32A6E"/>
    <w:rsid w:val="00C426A7"/>
    <w:rsid w:val="00C57A87"/>
    <w:rsid w:val="00C62184"/>
    <w:rsid w:val="00C66268"/>
    <w:rsid w:val="00C71A26"/>
    <w:rsid w:val="00C75951"/>
    <w:rsid w:val="00C835C7"/>
    <w:rsid w:val="00C9413C"/>
    <w:rsid w:val="00CA50F6"/>
    <w:rsid w:val="00CB7B67"/>
    <w:rsid w:val="00CC006B"/>
    <w:rsid w:val="00CC0A25"/>
    <w:rsid w:val="00CC4699"/>
    <w:rsid w:val="00CC5EE0"/>
    <w:rsid w:val="00CD4C76"/>
    <w:rsid w:val="00CE259E"/>
    <w:rsid w:val="00D20AE5"/>
    <w:rsid w:val="00D30B6F"/>
    <w:rsid w:val="00D54B62"/>
    <w:rsid w:val="00D6066C"/>
    <w:rsid w:val="00D76C0B"/>
    <w:rsid w:val="00D82F39"/>
    <w:rsid w:val="00D862F2"/>
    <w:rsid w:val="00D920A1"/>
    <w:rsid w:val="00D9495D"/>
    <w:rsid w:val="00DF799E"/>
    <w:rsid w:val="00E01439"/>
    <w:rsid w:val="00E14FE4"/>
    <w:rsid w:val="00E16F8B"/>
    <w:rsid w:val="00E31BE0"/>
    <w:rsid w:val="00E41D94"/>
    <w:rsid w:val="00E42671"/>
    <w:rsid w:val="00E44F28"/>
    <w:rsid w:val="00E507C7"/>
    <w:rsid w:val="00E53273"/>
    <w:rsid w:val="00E54295"/>
    <w:rsid w:val="00E56086"/>
    <w:rsid w:val="00E92155"/>
    <w:rsid w:val="00EA205F"/>
    <w:rsid w:val="00EB3364"/>
    <w:rsid w:val="00EB3FA6"/>
    <w:rsid w:val="00EC77D7"/>
    <w:rsid w:val="00ED6B23"/>
    <w:rsid w:val="00F0111E"/>
    <w:rsid w:val="00F10300"/>
    <w:rsid w:val="00F34C78"/>
    <w:rsid w:val="00F52049"/>
    <w:rsid w:val="00F85D59"/>
    <w:rsid w:val="00FC571F"/>
    <w:rsid w:val="00FD7D99"/>
    <w:rsid w:val="00FE2576"/>
    <w:rsid w:val="627D4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B294"/>
  <w15:chartTrackingRefBased/>
  <w15:docId w15:val="{32AD76D0-7FDD-4F29-9BBB-C690B4EF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customStyle="1" w:styleId="BalloonTextChar">
    <w:name w:val="Balloon Text Char"/>
    <w:link w:val="BalloonText"/>
    <w:uiPriority w:val="99"/>
    <w:semiHidden/>
    <w:rPr>
      <w:kern w:val="2"/>
      <w:sz w:val="18"/>
      <w:szCs w:val="18"/>
    </w:rPr>
  </w:style>
  <w:style w:type="character" w:customStyle="1" w:styleId="FootnoteTextChar">
    <w:name w:val="Footnote Text Char"/>
    <w:link w:val="FootnoteText"/>
    <w:rPr>
      <w:rFonts w:ascii="Times New Roman" w:hAnsi="Times New Roman"/>
      <w:kern w:val="2"/>
      <w:sz w:val="18"/>
      <w:szCs w:val="18"/>
    </w:rPr>
  </w:style>
  <w:style w:type="paragraph" w:styleId="BalloonText">
    <w:name w:val="Balloon Text"/>
    <w:basedOn w:val="Normal"/>
    <w:link w:val="BalloonTextChar"/>
    <w:uiPriority w:val="99"/>
    <w:unhideWhenUsed/>
    <w:rPr>
      <w:sz w:val="18"/>
      <w:szCs w:val="18"/>
    </w:rPr>
  </w:style>
  <w:style w:type="paragraph" w:styleId="FootnoteText">
    <w:name w:val="footnote text"/>
    <w:basedOn w:val="Normal"/>
    <w:link w:val="FootnoteTextChar"/>
    <w:pPr>
      <w:snapToGrid w:val="0"/>
      <w:jc w:val="left"/>
    </w:pPr>
    <w:rPr>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0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760CE"/>
    <w:rPr>
      <w:kern w:val="2"/>
      <w:sz w:val="18"/>
      <w:szCs w:val="18"/>
    </w:rPr>
  </w:style>
  <w:style w:type="paragraph" w:styleId="Footer">
    <w:name w:val="footer"/>
    <w:basedOn w:val="Normal"/>
    <w:link w:val="FooterChar"/>
    <w:uiPriority w:val="99"/>
    <w:unhideWhenUsed/>
    <w:rsid w:val="001760C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760C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8600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30</Pages>
  <Words>5565</Words>
  <Characters>31722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changyanbo</dc:creator>
  <cp:keywords/>
  <cp:lastModifiedBy>Zhaoru Zhang</cp:lastModifiedBy>
  <cp:revision>7</cp:revision>
  <dcterms:created xsi:type="dcterms:W3CDTF">2023-09-26T21:44:00Z</dcterms:created>
  <dcterms:modified xsi:type="dcterms:W3CDTF">2023-09-27T07:48:00Z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