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DB673A" w14:textId="6FC230AC" w:rsidR="0018547C" w:rsidRDefault="0018547C" w:rsidP="0018547C">
      <w:pPr>
        <w:pStyle w:val="1"/>
      </w:pPr>
      <w:r>
        <w:rPr>
          <w:rFonts w:hint="eastAsia"/>
        </w:rPr>
        <w:t>G</w:t>
      </w:r>
      <w:r>
        <w:t xml:space="preserve">uide to Add and Use International Cards with </w:t>
      </w:r>
      <w:r w:rsidR="00513038">
        <w:t>WeChat</w:t>
      </w:r>
      <w:r>
        <w:t xml:space="preserve"> Pay</w:t>
      </w:r>
    </w:p>
    <w:p w14:paraId="23699573" w14:textId="77777777" w:rsidR="0018547C" w:rsidRP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b/>
          <w:bCs/>
          <w:kern w:val="0"/>
          <w:sz w:val="24"/>
          <w:szCs w:val="24"/>
          <w14:ligatures w14:val="none"/>
        </w:rPr>
        <w:t>Step 1</w:t>
      </w:r>
      <w:r w:rsidRPr="0018547C">
        <w:rPr>
          <w:rFonts w:ascii="宋体" w:eastAsia="宋体" w:hAnsi="宋体" w:cs="宋体"/>
          <w:kern w:val="0"/>
          <w:sz w:val="24"/>
          <w:szCs w:val="24"/>
          <w14:ligatures w14:val="none"/>
        </w:rPr>
        <w:t>: Download or Update your WeChat app</w:t>
      </w:r>
    </w:p>
    <w:p w14:paraId="1136E8F0" w14:textId="06BEF141" w:rsid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kern w:val="0"/>
          <w:sz w:val="24"/>
          <w:szCs w:val="24"/>
          <w14:ligatures w14:val="none"/>
        </w:rPr>
        <w:t>On your mobile phone, Download or Update your WeChat app to the latest version. Register with your phone number or sign in.</w:t>
      </w:r>
    </w:p>
    <w:p w14:paraId="2018706E" w14:textId="3B92A85E" w:rsidR="006833E3" w:rsidRPr="0018547C" w:rsidRDefault="006833E3" w:rsidP="0018547C">
      <w:pPr>
        <w:widowControl/>
        <w:spacing w:line="315" w:lineRule="atLeast"/>
        <w:jc w:val="left"/>
        <w:rPr>
          <w:rFonts w:ascii="宋体" w:eastAsia="宋体" w:hAnsi="宋体" w:cs="宋体" w:hint="eastAsia"/>
          <w:kern w:val="0"/>
          <w:sz w:val="24"/>
          <w:szCs w:val="24"/>
          <w14:ligatures w14:val="none"/>
        </w:rPr>
      </w:pPr>
    </w:p>
    <w:p w14:paraId="53CFEE58" w14:textId="2095EC23" w:rsidR="0018547C" w:rsidRP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b/>
          <w:bCs/>
          <w:kern w:val="0"/>
          <w:sz w:val="24"/>
          <w:szCs w:val="24"/>
          <w14:ligatures w14:val="none"/>
        </w:rPr>
        <w:t>Step 2</w:t>
      </w:r>
      <w:r w:rsidRPr="0018547C">
        <w:rPr>
          <w:rFonts w:ascii="宋体" w:eastAsia="宋体" w:hAnsi="宋体" w:cs="宋体"/>
          <w:kern w:val="0"/>
          <w:sz w:val="24"/>
          <w:szCs w:val="24"/>
          <w14:ligatures w14:val="none"/>
        </w:rPr>
        <w:t>: Where to find We</w:t>
      </w:r>
      <w:r w:rsidR="00513038">
        <w:rPr>
          <w:rFonts w:ascii="宋体" w:eastAsia="宋体" w:hAnsi="宋体" w:cs="宋体" w:hint="eastAsia"/>
          <w:kern w:val="0"/>
          <w:sz w:val="24"/>
          <w:szCs w:val="24"/>
          <w14:ligatures w14:val="none"/>
        </w:rPr>
        <w:t>Chat</w:t>
      </w:r>
      <w:r w:rsidRPr="0018547C">
        <w:rPr>
          <w:rFonts w:ascii="宋体" w:eastAsia="宋体" w:hAnsi="宋体" w:cs="宋体"/>
          <w:kern w:val="0"/>
          <w:sz w:val="24"/>
          <w:szCs w:val="24"/>
          <w14:ligatures w14:val="none"/>
        </w:rPr>
        <w:t xml:space="preserve"> Pay</w:t>
      </w:r>
    </w:p>
    <w:p w14:paraId="6AF77C95" w14:textId="71E5CFF3" w:rsid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kern w:val="0"/>
          <w:sz w:val="24"/>
          <w:szCs w:val="24"/>
          <w14:ligatures w14:val="none"/>
        </w:rPr>
        <w:t xml:space="preserve">Tap Me - Services </w:t>
      </w:r>
      <w:r w:rsidR="002F0756">
        <w:rPr>
          <w:rFonts w:ascii="宋体" w:eastAsia="宋体" w:hAnsi="宋体" w:cs="宋体"/>
          <w:kern w:val="0"/>
          <w:sz w:val="24"/>
          <w:szCs w:val="24"/>
          <w14:ligatures w14:val="none"/>
        </w:rPr>
        <w:t>–</w:t>
      </w:r>
      <w:r w:rsidRPr="0018547C">
        <w:rPr>
          <w:rFonts w:ascii="宋体" w:eastAsia="宋体" w:hAnsi="宋体" w:cs="宋体"/>
          <w:kern w:val="0"/>
          <w:sz w:val="24"/>
          <w:szCs w:val="24"/>
          <w14:ligatures w14:val="none"/>
        </w:rPr>
        <w:t xml:space="preserve"> Wallet</w:t>
      </w:r>
    </w:p>
    <w:p w14:paraId="30FA5205" w14:textId="0787C172" w:rsidR="002F0756" w:rsidRPr="0018547C" w:rsidRDefault="00B06998" w:rsidP="0018547C">
      <w:pPr>
        <w:widowControl/>
        <w:spacing w:line="315" w:lineRule="atLeast"/>
        <w:jc w:val="left"/>
        <w:rPr>
          <w:rFonts w:ascii="宋体" w:eastAsia="宋体" w:hAnsi="宋体" w:cs="宋体" w:hint="eastAsia"/>
          <w:kern w:val="0"/>
          <w:sz w:val="24"/>
          <w:szCs w:val="24"/>
          <w14:ligatures w14:val="none"/>
        </w:rPr>
      </w:pPr>
      <w:r w:rsidRPr="00B06998">
        <w:rPr>
          <w:rFonts w:ascii="宋体" w:eastAsia="宋体" w:hAnsi="宋体" w:cs="宋体"/>
          <w:noProof/>
          <w:kern w:val="0"/>
          <w:sz w:val="24"/>
          <w:szCs w:val="24"/>
          <w14:ligatures w14:val="none"/>
        </w:rPr>
        <w:drawing>
          <wp:inline distT="0" distB="0" distL="0" distR="0" wp14:anchorId="1158A0D6" wp14:editId="37D82561">
            <wp:extent cx="1381689" cy="2994660"/>
            <wp:effectExtent l="0" t="0" r="0" b="0"/>
            <wp:docPr id="2114132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91004" cy="3014849"/>
                    </a:xfrm>
                    <a:prstGeom prst="rect">
                      <a:avLst/>
                    </a:prstGeom>
                    <a:noFill/>
                    <a:ln>
                      <a:noFill/>
                    </a:ln>
                  </pic:spPr>
                </pic:pic>
              </a:graphicData>
            </a:graphic>
          </wp:inline>
        </w:drawing>
      </w:r>
      <w:r>
        <w:rPr>
          <w:rFonts w:ascii="宋体" w:eastAsia="宋体" w:hAnsi="宋体" w:cs="宋体" w:hint="eastAsia"/>
          <w:kern w:val="0"/>
          <w:sz w:val="24"/>
          <w:szCs w:val="24"/>
          <w14:ligatures w14:val="none"/>
        </w:rPr>
        <w:t xml:space="preserve"> </w:t>
      </w:r>
      <w:r w:rsidR="007975FB" w:rsidRPr="007975FB">
        <w:rPr>
          <w:rFonts w:ascii="宋体" w:eastAsia="宋体" w:hAnsi="宋体" w:cs="宋体"/>
          <w:noProof/>
          <w:kern w:val="0"/>
          <w:sz w:val="24"/>
          <w:szCs w:val="24"/>
          <w14:ligatures w14:val="none"/>
        </w:rPr>
        <w:drawing>
          <wp:inline distT="0" distB="0" distL="0" distR="0" wp14:anchorId="76E09854" wp14:editId="17E48BB4">
            <wp:extent cx="1374657" cy="2979420"/>
            <wp:effectExtent l="0" t="0" r="0" b="0"/>
            <wp:docPr id="627827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90238" cy="3013190"/>
                    </a:xfrm>
                    <a:prstGeom prst="rect">
                      <a:avLst/>
                    </a:prstGeom>
                    <a:noFill/>
                    <a:ln>
                      <a:noFill/>
                    </a:ln>
                  </pic:spPr>
                </pic:pic>
              </a:graphicData>
            </a:graphic>
          </wp:inline>
        </w:drawing>
      </w:r>
      <w:r w:rsidR="00D4743E">
        <w:rPr>
          <w:rFonts w:ascii="宋体" w:eastAsia="宋体" w:hAnsi="宋体" w:cs="宋体" w:hint="eastAsia"/>
          <w:kern w:val="0"/>
          <w:sz w:val="24"/>
          <w:szCs w:val="24"/>
          <w14:ligatures w14:val="none"/>
        </w:rPr>
        <w:t xml:space="preserve"> </w:t>
      </w:r>
      <w:r>
        <w:rPr>
          <w:noProof/>
        </w:rPr>
        <w:drawing>
          <wp:inline distT="0" distB="0" distL="0" distR="0" wp14:anchorId="478ED791" wp14:editId="709E9962">
            <wp:extent cx="1375084" cy="2979420"/>
            <wp:effectExtent l="0" t="0" r="0" b="0"/>
            <wp:docPr id="1085393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93456" name=""/>
                    <pic:cNvPicPr/>
                  </pic:nvPicPr>
                  <pic:blipFill>
                    <a:blip r:embed="rId6"/>
                    <a:stretch>
                      <a:fillRect/>
                    </a:stretch>
                  </pic:blipFill>
                  <pic:spPr>
                    <a:xfrm>
                      <a:off x="0" y="0"/>
                      <a:ext cx="1387900" cy="3007188"/>
                    </a:xfrm>
                    <a:prstGeom prst="rect">
                      <a:avLst/>
                    </a:prstGeom>
                  </pic:spPr>
                </pic:pic>
              </a:graphicData>
            </a:graphic>
          </wp:inline>
        </w:drawing>
      </w:r>
    </w:p>
    <w:p w14:paraId="33735F6F" w14:textId="337ED4F3" w:rsidR="0018547C" w:rsidRP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kern w:val="0"/>
          <w:sz w:val="24"/>
          <w:szCs w:val="24"/>
          <w14:ligatures w14:val="none"/>
        </w:rPr>
        <w:t xml:space="preserve">If you cannot find the options above, you can activate </w:t>
      </w:r>
      <w:r w:rsidR="00D02747">
        <w:rPr>
          <w:rFonts w:ascii="宋体" w:eastAsia="宋体" w:hAnsi="宋体" w:cs="宋体" w:hint="eastAsia"/>
          <w:kern w:val="0"/>
          <w:sz w:val="24"/>
          <w:szCs w:val="24"/>
          <w14:ligatures w14:val="none"/>
        </w:rPr>
        <w:t xml:space="preserve">WeChat </w:t>
      </w:r>
      <w:r w:rsidRPr="0018547C">
        <w:rPr>
          <w:rFonts w:ascii="宋体" w:eastAsia="宋体" w:hAnsi="宋体" w:cs="宋体"/>
          <w:kern w:val="0"/>
          <w:sz w:val="24"/>
          <w:szCs w:val="24"/>
          <w14:ligatures w14:val="none"/>
        </w:rPr>
        <w:t>Pay in one of the following way.</w:t>
      </w:r>
    </w:p>
    <w:p w14:paraId="6C20F02D" w14:textId="70E8E710" w:rsid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kern w:val="0"/>
          <w:sz w:val="24"/>
          <w:szCs w:val="24"/>
          <w14:ligatures w14:val="none"/>
        </w:rPr>
        <w:t xml:space="preserve">• At the bottom, tap Me - Settings - General - Tools - </w:t>
      </w:r>
      <w:r w:rsidR="00D02747">
        <w:rPr>
          <w:rFonts w:ascii="宋体" w:eastAsia="宋体" w:hAnsi="宋体" w:cs="宋体" w:hint="eastAsia"/>
          <w:kern w:val="0"/>
          <w:sz w:val="24"/>
          <w:szCs w:val="24"/>
          <w14:ligatures w14:val="none"/>
        </w:rPr>
        <w:t>We</w:t>
      </w:r>
      <w:r w:rsidR="009E759A">
        <w:rPr>
          <w:rFonts w:ascii="宋体" w:eastAsia="宋体" w:hAnsi="宋体" w:cs="宋体" w:hint="eastAsia"/>
          <w:kern w:val="0"/>
          <w:sz w:val="24"/>
          <w:szCs w:val="24"/>
          <w14:ligatures w14:val="none"/>
        </w:rPr>
        <w:t>xin</w:t>
      </w:r>
      <w:r w:rsidRPr="0018547C">
        <w:rPr>
          <w:rFonts w:ascii="宋体" w:eastAsia="宋体" w:hAnsi="宋体" w:cs="宋体"/>
          <w:kern w:val="0"/>
          <w:sz w:val="24"/>
          <w:szCs w:val="24"/>
          <w14:ligatures w14:val="none"/>
        </w:rPr>
        <w:t xml:space="preserve"> Pay. Tap Enable.</w:t>
      </w:r>
    </w:p>
    <w:p w14:paraId="5B152E30" w14:textId="2E082DDF" w:rsidR="0018547C" w:rsidRPr="0018547C" w:rsidRDefault="00C82025" w:rsidP="0018547C">
      <w:pPr>
        <w:widowControl/>
        <w:spacing w:line="315" w:lineRule="atLeast"/>
        <w:jc w:val="left"/>
        <w:rPr>
          <w:rFonts w:ascii="宋体" w:eastAsia="宋体" w:hAnsi="宋体" w:cs="宋体"/>
          <w:kern w:val="0"/>
          <w:sz w:val="24"/>
          <w:szCs w:val="24"/>
          <w14:ligatures w14:val="none"/>
        </w:rPr>
      </w:pPr>
      <w:r w:rsidRPr="00B06998">
        <w:rPr>
          <w:rFonts w:ascii="宋体" w:eastAsia="宋体" w:hAnsi="宋体" w:cs="宋体"/>
          <w:noProof/>
          <w:kern w:val="0"/>
          <w:sz w:val="24"/>
          <w:szCs w:val="24"/>
          <w14:ligatures w14:val="none"/>
        </w:rPr>
        <w:lastRenderedPageBreak/>
        <w:drawing>
          <wp:inline distT="0" distB="0" distL="0" distR="0" wp14:anchorId="7A609866" wp14:editId="1ADE9DAD">
            <wp:extent cx="1181292" cy="2560320"/>
            <wp:effectExtent l="0" t="0" r="0" b="0"/>
            <wp:docPr id="21020464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1866" cy="2583237"/>
                    </a:xfrm>
                    <a:prstGeom prst="rect">
                      <a:avLst/>
                    </a:prstGeom>
                    <a:noFill/>
                    <a:ln>
                      <a:noFill/>
                    </a:ln>
                  </pic:spPr>
                </pic:pic>
              </a:graphicData>
            </a:graphic>
          </wp:inline>
        </w:drawing>
      </w:r>
      <w:r w:rsidR="001F1A35">
        <w:rPr>
          <w:noProof/>
        </w:rPr>
        <w:drawing>
          <wp:inline distT="0" distB="0" distL="0" distR="0" wp14:anchorId="0AD4934A" wp14:editId="7BB620B5">
            <wp:extent cx="1188691" cy="2575560"/>
            <wp:effectExtent l="0" t="0" r="0" b="0"/>
            <wp:docPr id="4788197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19732" name=""/>
                    <pic:cNvPicPr/>
                  </pic:nvPicPr>
                  <pic:blipFill>
                    <a:blip r:embed="rId8"/>
                    <a:stretch>
                      <a:fillRect/>
                    </a:stretch>
                  </pic:blipFill>
                  <pic:spPr>
                    <a:xfrm>
                      <a:off x="0" y="0"/>
                      <a:ext cx="1201846" cy="2604063"/>
                    </a:xfrm>
                    <a:prstGeom prst="rect">
                      <a:avLst/>
                    </a:prstGeom>
                  </pic:spPr>
                </pic:pic>
              </a:graphicData>
            </a:graphic>
          </wp:inline>
        </w:drawing>
      </w:r>
      <w:r w:rsidR="002D1819">
        <w:rPr>
          <w:noProof/>
        </w:rPr>
        <w:drawing>
          <wp:inline distT="0" distB="0" distL="0" distR="0" wp14:anchorId="57375ED8" wp14:editId="1625A1A4">
            <wp:extent cx="1201001" cy="2602230"/>
            <wp:effectExtent l="0" t="0" r="0" b="0"/>
            <wp:docPr id="1795707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07586" name=""/>
                    <pic:cNvPicPr/>
                  </pic:nvPicPr>
                  <pic:blipFill>
                    <a:blip r:embed="rId9"/>
                    <a:stretch>
                      <a:fillRect/>
                    </a:stretch>
                  </pic:blipFill>
                  <pic:spPr>
                    <a:xfrm>
                      <a:off x="0" y="0"/>
                      <a:ext cx="1224728" cy="2653640"/>
                    </a:xfrm>
                    <a:prstGeom prst="rect">
                      <a:avLst/>
                    </a:prstGeom>
                  </pic:spPr>
                </pic:pic>
              </a:graphicData>
            </a:graphic>
          </wp:inline>
        </w:drawing>
      </w:r>
      <w:r w:rsidR="00547F87">
        <w:rPr>
          <w:noProof/>
        </w:rPr>
        <w:drawing>
          <wp:inline distT="0" distB="0" distL="0" distR="0" wp14:anchorId="2682D3F9" wp14:editId="094AD403">
            <wp:extent cx="1196340" cy="2592130"/>
            <wp:effectExtent l="0" t="0" r="0" b="0"/>
            <wp:docPr id="10674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500" name=""/>
                    <pic:cNvPicPr/>
                  </pic:nvPicPr>
                  <pic:blipFill>
                    <a:blip r:embed="rId10"/>
                    <a:stretch>
                      <a:fillRect/>
                    </a:stretch>
                  </pic:blipFill>
                  <pic:spPr>
                    <a:xfrm>
                      <a:off x="0" y="0"/>
                      <a:ext cx="1204865" cy="2610600"/>
                    </a:xfrm>
                    <a:prstGeom prst="rect">
                      <a:avLst/>
                    </a:prstGeom>
                  </pic:spPr>
                </pic:pic>
              </a:graphicData>
            </a:graphic>
          </wp:inline>
        </w:drawing>
      </w:r>
      <w:r w:rsidR="0093519D">
        <w:rPr>
          <w:noProof/>
        </w:rPr>
        <w:drawing>
          <wp:inline distT="0" distB="0" distL="0" distR="0" wp14:anchorId="5FDECA4C" wp14:editId="36730927">
            <wp:extent cx="1150620" cy="2493070"/>
            <wp:effectExtent l="0" t="0" r="0" b="0"/>
            <wp:docPr id="2068405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405438" name=""/>
                    <pic:cNvPicPr/>
                  </pic:nvPicPr>
                  <pic:blipFill>
                    <a:blip r:embed="rId11"/>
                    <a:stretch>
                      <a:fillRect/>
                    </a:stretch>
                  </pic:blipFill>
                  <pic:spPr>
                    <a:xfrm>
                      <a:off x="0" y="0"/>
                      <a:ext cx="1158073" cy="2509218"/>
                    </a:xfrm>
                    <a:prstGeom prst="rect">
                      <a:avLst/>
                    </a:prstGeom>
                  </pic:spPr>
                </pic:pic>
              </a:graphicData>
            </a:graphic>
          </wp:inline>
        </w:drawing>
      </w:r>
      <w:r w:rsidR="00AA5C8D" w:rsidRPr="00AA5C8D">
        <w:rPr>
          <w:rFonts w:ascii="宋体" w:eastAsia="宋体" w:hAnsi="宋体" w:cs="宋体"/>
          <w:noProof/>
          <w:kern w:val="0"/>
          <w:sz w:val="24"/>
          <w:szCs w:val="24"/>
          <w14:ligatures w14:val="none"/>
        </w:rPr>
        <w:drawing>
          <wp:inline distT="0" distB="0" distL="0" distR="0" wp14:anchorId="4865B127" wp14:editId="5C7FA56F">
            <wp:extent cx="1150620" cy="2493845"/>
            <wp:effectExtent l="0" t="0" r="0" b="0"/>
            <wp:docPr id="27522298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9803" cy="2513748"/>
                    </a:xfrm>
                    <a:prstGeom prst="rect">
                      <a:avLst/>
                    </a:prstGeom>
                    <a:noFill/>
                    <a:ln>
                      <a:noFill/>
                    </a:ln>
                  </pic:spPr>
                </pic:pic>
              </a:graphicData>
            </a:graphic>
          </wp:inline>
        </w:drawing>
      </w:r>
    </w:p>
    <w:p w14:paraId="46AAD9CB" w14:textId="77777777" w:rsidR="0018547C" w:rsidRP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b/>
          <w:bCs/>
          <w:kern w:val="0"/>
          <w:sz w:val="24"/>
          <w:szCs w:val="24"/>
          <w14:ligatures w14:val="none"/>
        </w:rPr>
        <w:t>Step 3</w:t>
      </w:r>
      <w:r w:rsidRPr="0018547C">
        <w:rPr>
          <w:rFonts w:ascii="宋体" w:eastAsia="宋体" w:hAnsi="宋体" w:cs="宋体"/>
          <w:kern w:val="0"/>
          <w:sz w:val="24"/>
          <w:szCs w:val="24"/>
          <w14:ligatures w14:val="none"/>
        </w:rPr>
        <w:t>: Fill in your identity information and add a card</w:t>
      </w:r>
    </w:p>
    <w:p w14:paraId="23722CDF" w14:textId="5352D0B9" w:rsidR="0018547C" w:rsidRP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kern w:val="0"/>
          <w:sz w:val="24"/>
          <w:szCs w:val="24"/>
          <w14:ligatures w14:val="none"/>
        </w:rPr>
        <w:t>In Wallet, tap Add a Card. Read the We</w:t>
      </w:r>
      <w:r w:rsidR="00513038">
        <w:rPr>
          <w:rFonts w:ascii="宋体" w:eastAsia="宋体" w:hAnsi="宋体" w:cs="宋体" w:hint="eastAsia"/>
          <w:kern w:val="0"/>
          <w:sz w:val="24"/>
          <w:szCs w:val="24"/>
          <w14:ligatures w14:val="none"/>
        </w:rPr>
        <w:t>Chat</w:t>
      </w:r>
      <w:r w:rsidRPr="0018547C">
        <w:rPr>
          <w:rFonts w:ascii="宋体" w:eastAsia="宋体" w:hAnsi="宋体" w:cs="宋体"/>
          <w:kern w:val="0"/>
          <w:sz w:val="24"/>
          <w:szCs w:val="24"/>
          <w14:ligatures w14:val="none"/>
        </w:rPr>
        <w:t xml:space="preserve"> Pay User Service Agreement and Privacy Policy and tap Agree.</w:t>
      </w:r>
    </w:p>
    <w:p w14:paraId="6E301E9B" w14:textId="77777777" w:rsidR="0018547C" w:rsidRP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kern w:val="0"/>
          <w:sz w:val="24"/>
          <w:szCs w:val="24"/>
          <w14:ligatures w14:val="none"/>
        </w:rPr>
        <w:t>Follow the steps on the screen to fill in your identity information. Tap Next to add your card. Follow the instructions on the screen to complete the process.</w:t>
      </w:r>
    </w:p>
    <w:p w14:paraId="471317F8" w14:textId="77777777" w:rsidR="0018547C" w:rsidRP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kern w:val="0"/>
          <w:sz w:val="24"/>
          <w:szCs w:val="24"/>
          <w14:ligatures w14:val="none"/>
        </w:rPr>
        <w:t>Tips: If you use your passport to verify your identity, you will get a notification asking you to upload a copy of your passport.</w:t>
      </w:r>
    </w:p>
    <w:p w14:paraId="428B6214" w14:textId="77777777" w:rsidR="0018547C" w:rsidRPr="0018547C" w:rsidRDefault="0018547C" w:rsidP="0018547C">
      <w:pPr>
        <w:widowControl/>
        <w:spacing w:line="315" w:lineRule="atLeast"/>
        <w:jc w:val="left"/>
        <w:rPr>
          <w:rFonts w:ascii="宋体" w:eastAsia="宋体" w:hAnsi="宋体" w:cs="宋体"/>
          <w:kern w:val="0"/>
          <w:sz w:val="24"/>
          <w:szCs w:val="24"/>
          <w14:ligatures w14:val="none"/>
        </w:rPr>
      </w:pPr>
      <w:r w:rsidRPr="0018547C">
        <w:rPr>
          <w:rFonts w:ascii="宋体" w:eastAsia="宋体" w:hAnsi="宋体" w:cs="宋体"/>
          <w:kern w:val="0"/>
          <w:sz w:val="24"/>
          <w:szCs w:val="24"/>
          <w14:ligatures w14:val="none"/>
        </w:rPr>
        <w:t>Frequently Asked Questions</w:t>
      </w:r>
    </w:p>
    <w:p w14:paraId="1471DFD4" w14:textId="77777777" w:rsidR="0018547C" w:rsidRPr="0018547C" w:rsidRDefault="0018547C" w:rsidP="0018547C"/>
    <w:p w14:paraId="70F8F578" w14:textId="66FCCECB" w:rsidR="00655622" w:rsidRDefault="001070C6" w:rsidP="0018547C">
      <w:pPr>
        <w:pStyle w:val="1"/>
      </w:pPr>
      <w:r>
        <w:rPr>
          <w:rFonts w:hint="eastAsia"/>
        </w:rPr>
        <w:lastRenderedPageBreak/>
        <w:t>How to use WeChat pay</w:t>
      </w:r>
    </w:p>
    <w:p w14:paraId="0F0A0600" w14:textId="05E2A063" w:rsidR="00121BA6" w:rsidRDefault="00121BA6" w:rsidP="00121BA6">
      <w:pPr>
        <w:pStyle w:val="2"/>
      </w:pPr>
      <w:r>
        <w:rPr>
          <w:rFonts w:hint="eastAsia"/>
        </w:rPr>
        <w:t>1</w:t>
      </w:r>
      <w:r w:rsidR="00692FE5">
        <w:rPr>
          <w:rFonts w:hint="eastAsia"/>
        </w:rPr>
        <w:t>.</w:t>
      </w:r>
      <w:r>
        <w:t>Quick Pay</w:t>
      </w:r>
    </w:p>
    <w:p w14:paraId="0E94EE24" w14:textId="77777777" w:rsidR="00121BA6" w:rsidRDefault="00121BA6" w:rsidP="00121BA6">
      <w:pPr>
        <w:pStyle w:val="state"/>
      </w:pPr>
      <w:r>
        <w:t xml:space="preserve">The Chinese Payer shows their bar code or QR Code on WeChat's Quick Pay page to the Vendor to scan in order to pay directly. </w:t>
      </w:r>
    </w:p>
    <w:p w14:paraId="0280A124" w14:textId="77777777" w:rsidR="00121BA6" w:rsidRDefault="00121BA6" w:rsidP="00121BA6">
      <w:pPr>
        <w:pStyle w:val="suits"/>
      </w:pPr>
      <w:r>
        <w:t>This mode applies to offline payment scenarios.</w:t>
      </w:r>
    </w:p>
    <w:p w14:paraId="6261E16E" w14:textId="1FECBCFA" w:rsidR="00121BA6" w:rsidRDefault="004E52FA" w:rsidP="00121BA6">
      <w:pPr>
        <w:pStyle w:val="suits"/>
      </w:pPr>
      <w:r w:rsidRPr="004E52FA">
        <w:rPr>
          <w:noProof/>
        </w:rPr>
        <w:drawing>
          <wp:inline distT="0" distB="0" distL="0" distR="0" wp14:anchorId="54EA0FAF" wp14:editId="190A27D6">
            <wp:extent cx="1402783" cy="3040380"/>
            <wp:effectExtent l="0" t="0" r="0" b="0"/>
            <wp:docPr id="20423023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3980" cy="3064647"/>
                    </a:xfrm>
                    <a:prstGeom prst="rect">
                      <a:avLst/>
                    </a:prstGeom>
                    <a:noFill/>
                    <a:ln>
                      <a:noFill/>
                    </a:ln>
                  </pic:spPr>
                </pic:pic>
              </a:graphicData>
            </a:graphic>
          </wp:inline>
        </w:drawing>
      </w:r>
      <w:r w:rsidR="00B0212B" w:rsidRPr="00B0212B">
        <w:rPr>
          <w:noProof/>
        </w:rPr>
        <w:t xml:space="preserve"> </w:t>
      </w:r>
      <w:r w:rsidR="00495E44">
        <w:rPr>
          <w:noProof/>
        </w:rPr>
        <w:drawing>
          <wp:inline distT="0" distB="0" distL="0" distR="0" wp14:anchorId="1CD85A0E" wp14:editId="2FD73D0B">
            <wp:extent cx="3276600" cy="2409265"/>
            <wp:effectExtent l="0" t="0" r="0" b="0"/>
            <wp:docPr id="1993752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8760" cy="2418206"/>
                    </a:xfrm>
                    <a:prstGeom prst="rect">
                      <a:avLst/>
                    </a:prstGeom>
                    <a:noFill/>
                    <a:ln>
                      <a:noFill/>
                    </a:ln>
                  </pic:spPr>
                </pic:pic>
              </a:graphicData>
            </a:graphic>
          </wp:inline>
        </w:drawing>
      </w:r>
      <w:r w:rsidR="00B0212B" w:rsidRPr="00B0212B">
        <w:rPr>
          <w:noProof/>
        </w:rPr>
        <w:drawing>
          <wp:inline distT="0" distB="0" distL="0" distR="0" wp14:anchorId="62A5008F" wp14:editId="2BDBB2E5">
            <wp:extent cx="5274310" cy="2701925"/>
            <wp:effectExtent l="0" t="0" r="0" b="0"/>
            <wp:docPr id="1270457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57804" name=""/>
                    <pic:cNvPicPr/>
                  </pic:nvPicPr>
                  <pic:blipFill>
                    <a:blip r:embed="rId15"/>
                    <a:stretch>
                      <a:fillRect/>
                    </a:stretch>
                  </pic:blipFill>
                  <pic:spPr>
                    <a:xfrm>
                      <a:off x="0" y="0"/>
                      <a:ext cx="5274310" cy="2701925"/>
                    </a:xfrm>
                    <a:prstGeom prst="rect">
                      <a:avLst/>
                    </a:prstGeom>
                  </pic:spPr>
                </pic:pic>
              </a:graphicData>
            </a:graphic>
          </wp:inline>
        </w:drawing>
      </w:r>
    </w:p>
    <w:p w14:paraId="6CE1AB85" w14:textId="77777777" w:rsidR="00121BA6" w:rsidRDefault="00121BA6" w:rsidP="00121BA6">
      <w:pPr>
        <w:pStyle w:val="3"/>
      </w:pPr>
      <w:r>
        <w:lastRenderedPageBreak/>
        <w:t>Settlement</w:t>
      </w:r>
    </w:p>
    <w:p w14:paraId="287E0D12" w14:textId="77777777" w:rsidR="00121BA6" w:rsidRDefault="00121BA6" w:rsidP="00121BA6">
      <w:pPr>
        <w:pStyle w:val="4"/>
      </w:pPr>
      <w:r>
        <w:t>1. Supported currencies</w:t>
      </w:r>
    </w:p>
    <w:p w14:paraId="06C839D8" w14:textId="77777777" w:rsidR="00121BA6" w:rsidRDefault="00121BA6" w:rsidP="00121BA6">
      <w:pPr>
        <w:pStyle w:val="af0"/>
      </w:pPr>
      <w:r>
        <w:t>GBP，HKD，USD，JPY，CAD，AUD，EUR，NZD，KRW，THB，SGD，RUB，DKK，SEK，CHF，NOK</w:t>
      </w:r>
    </w:p>
    <w:p w14:paraId="4A5FBFD3" w14:textId="77777777" w:rsidR="00121BA6" w:rsidRDefault="00121BA6" w:rsidP="00121BA6">
      <w:pPr>
        <w:pStyle w:val="4"/>
      </w:pPr>
      <w:r>
        <w:t>2. Settlement Model</w:t>
      </w:r>
    </w:p>
    <w:p w14:paraId="564EEFDF" w14:textId="77777777" w:rsidR="00121BA6" w:rsidRDefault="00121BA6" w:rsidP="00121BA6">
      <w:pPr>
        <w:pStyle w:val="af0"/>
      </w:pPr>
      <w:r>
        <w:rPr>
          <w:rStyle w:val="af1"/>
        </w:rPr>
        <w:t>Settlement per amount:</w:t>
      </w:r>
      <w:r>
        <w:t xml:space="preserve">The minimum amount of transfer to Merchant by Tenpay is 800 USD or its equivalent in other currencies. If the settlement payment to Merchant is less than 800 USD or its equivalent in other currencies in any settlement period, such settlement payment will not be remitted to Merchant and will be accrued to the next settlement period. </w:t>
      </w:r>
    </w:p>
    <w:p w14:paraId="2D551F45" w14:textId="231BB0B9" w:rsidR="00121BA6" w:rsidRDefault="00121BA6" w:rsidP="00121BA6">
      <w:pPr>
        <w:pStyle w:val="af0"/>
      </w:pPr>
      <w:r>
        <w:rPr>
          <w:rStyle w:val="af1"/>
        </w:rPr>
        <w:t>Settlement Period:</w:t>
      </w:r>
      <w:r w:rsidR="00B0212B">
        <w:rPr>
          <w:rStyle w:val="af1"/>
          <w:rFonts w:hint="eastAsia"/>
        </w:rPr>
        <w:t xml:space="preserve"> </w:t>
      </w:r>
      <w:r>
        <w:t>Settlement shall be made based on T+1, which means a transaction on T day shall be settled on T+1 (in case of a statutory public holiday at the place where Tenpay is located, settlement shall be made on the day following the statutory public holiday).</w:t>
      </w:r>
    </w:p>
    <w:p w14:paraId="359D6B11" w14:textId="77777777" w:rsidR="00121BA6" w:rsidRDefault="00121BA6" w:rsidP="00121BA6">
      <w:pPr>
        <w:pStyle w:val="af0"/>
      </w:pPr>
      <w:r>
        <w:t>The Handling Fee of Transfer shall be shared between the Parties, means that the Handling Fee for transfer of settlement payment receivables by Merchant from the PRC banks to a foreign bank shall be borne by Tenpay, and all other charges such as the costs of intermediary banks or receiving banks shall be borne by Merchant.</w:t>
      </w:r>
    </w:p>
    <w:p w14:paraId="4698A8AB" w14:textId="77777777" w:rsidR="00121BA6" w:rsidRPr="00121BA6" w:rsidRDefault="00121BA6" w:rsidP="00121BA6">
      <w:pPr>
        <w:pStyle w:val="suits"/>
      </w:pPr>
    </w:p>
    <w:p w14:paraId="64BF4EAC" w14:textId="700602B1" w:rsidR="00EE5BE3" w:rsidRDefault="00692FE5" w:rsidP="00EE5BE3">
      <w:pPr>
        <w:pStyle w:val="2"/>
      </w:pPr>
      <w:r>
        <w:rPr>
          <w:rFonts w:hint="eastAsia"/>
        </w:rPr>
        <w:t>2.</w:t>
      </w:r>
      <w:r w:rsidR="00EE5BE3">
        <w:t>QR Code Payment</w:t>
      </w:r>
    </w:p>
    <w:p w14:paraId="1A3A02C4" w14:textId="77777777" w:rsidR="00EE5BE3" w:rsidRDefault="00EE5BE3" w:rsidP="00EE5BE3">
      <w:pPr>
        <w:pStyle w:val="state"/>
      </w:pPr>
      <w:r>
        <w:t xml:space="preserve">The Vendor generates a transaction QR Code according to the WeChat Payment Protocol and the Chinese Payer goes to "Scan QR Code" in their WeChat in order to complete payment. </w:t>
      </w:r>
    </w:p>
    <w:p w14:paraId="3E88CA5B" w14:textId="77777777" w:rsidR="00EE5BE3" w:rsidRDefault="00EE5BE3" w:rsidP="00EE5BE3">
      <w:pPr>
        <w:pStyle w:val="suits"/>
      </w:pPr>
      <w:r>
        <w:t>This mode is applicable to payments made on websites, physical stores, media advertising, or other scenarios.</w:t>
      </w:r>
    </w:p>
    <w:p w14:paraId="38242BE6" w14:textId="7B2B3384" w:rsidR="001A2626" w:rsidRDefault="005D4FA3" w:rsidP="00EE5BE3">
      <w:pPr>
        <w:pStyle w:val="suits"/>
      </w:pPr>
      <w:r w:rsidRPr="005D4FA3">
        <w:rPr>
          <w:noProof/>
        </w:rPr>
        <w:lastRenderedPageBreak/>
        <w:drawing>
          <wp:inline distT="0" distB="0" distL="0" distR="0" wp14:anchorId="74DE9D80" wp14:editId="0892C27C">
            <wp:extent cx="998220" cy="2163533"/>
            <wp:effectExtent l="0" t="0" r="0" b="0"/>
            <wp:docPr id="10245052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0773" cy="2190741"/>
                    </a:xfrm>
                    <a:prstGeom prst="rect">
                      <a:avLst/>
                    </a:prstGeom>
                    <a:noFill/>
                    <a:ln>
                      <a:noFill/>
                    </a:ln>
                  </pic:spPr>
                </pic:pic>
              </a:graphicData>
            </a:graphic>
          </wp:inline>
        </w:drawing>
      </w:r>
      <w:r w:rsidR="001A2626" w:rsidRPr="001A2626">
        <w:t xml:space="preserve"> </w:t>
      </w:r>
      <w:r w:rsidR="001A2626">
        <w:rPr>
          <w:noProof/>
        </w:rPr>
        <w:drawing>
          <wp:inline distT="0" distB="0" distL="0" distR="0" wp14:anchorId="3F477288" wp14:editId="3E4F4217">
            <wp:extent cx="2674620" cy="1945178"/>
            <wp:effectExtent l="0" t="0" r="0" b="0"/>
            <wp:docPr id="1297059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0886" cy="1957008"/>
                    </a:xfrm>
                    <a:prstGeom prst="rect">
                      <a:avLst/>
                    </a:prstGeom>
                    <a:noFill/>
                    <a:ln>
                      <a:noFill/>
                    </a:ln>
                  </pic:spPr>
                </pic:pic>
              </a:graphicData>
            </a:graphic>
          </wp:inline>
        </w:drawing>
      </w:r>
    </w:p>
    <w:p w14:paraId="146DCDE9" w14:textId="228A8BDC" w:rsidR="00EE5BE3" w:rsidRDefault="00EE5BE3" w:rsidP="00EE5BE3">
      <w:pPr>
        <w:pStyle w:val="suits"/>
      </w:pPr>
      <w:r>
        <w:rPr>
          <w:noProof/>
        </w:rPr>
        <w:drawing>
          <wp:inline distT="0" distB="0" distL="0" distR="0" wp14:anchorId="1290C298" wp14:editId="6A4EDA58">
            <wp:extent cx="1160819" cy="2064867"/>
            <wp:effectExtent l="0" t="0" r="0" b="0"/>
            <wp:docPr id="8748555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5604" cy="2073378"/>
                    </a:xfrm>
                    <a:prstGeom prst="rect">
                      <a:avLst/>
                    </a:prstGeom>
                    <a:noFill/>
                    <a:ln>
                      <a:noFill/>
                    </a:ln>
                  </pic:spPr>
                </pic:pic>
              </a:graphicData>
            </a:graphic>
          </wp:inline>
        </w:drawing>
      </w:r>
      <w:r>
        <w:rPr>
          <w:noProof/>
        </w:rPr>
        <w:drawing>
          <wp:inline distT="0" distB="0" distL="0" distR="0" wp14:anchorId="0E8E6B1B" wp14:editId="0539EA62">
            <wp:extent cx="1173480" cy="2087389"/>
            <wp:effectExtent l="0" t="0" r="0" b="0"/>
            <wp:docPr id="7829166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9186" cy="2097539"/>
                    </a:xfrm>
                    <a:prstGeom prst="rect">
                      <a:avLst/>
                    </a:prstGeom>
                    <a:noFill/>
                    <a:ln>
                      <a:noFill/>
                    </a:ln>
                  </pic:spPr>
                </pic:pic>
              </a:graphicData>
            </a:graphic>
          </wp:inline>
        </w:drawing>
      </w:r>
      <w:r>
        <w:rPr>
          <w:noProof/>
        </w:rPr>
        <w:drawing>
          <wp:inline distT="0" distB="0" distL="0" distR="0" wp14:anchorId="381E365E" wp14:editId="53E55531">
            <wp:extent cx="1158240" cy="2060279"/>
            <wp:effectExtent l="0" t="0" r="0" b="0"/>
            <wp:docPr id="1619654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6587" cy="2075127"/>
                    </a:xfrm>
                    <a:prstGeom prst="rect">
                      <a:avLst/>
                    </a:prstGeom>
                    <a:noFill/>
                    <a:ln>
                      <a:noFill/>
                    </a:ln>
                  </pic:spPr>
                </pic:pic>
              </a:graphicData>
            </a:graphic>
          </wp:inline>
        </w:drawing>
      </w:r>
    </w:p>
    <w:p w14:paraId="5CE3DA44" w14:textId="77777777" w:rsidR="00EE5BE3" w:rsidRDefault="00EE5BE3" w:rsidP="00EE5BE3">
      <w:pPr>
        <w:pStyle w:val="3"/>
      </w:pPr>
      <w:r>
        <w:t>Settlement</w:t>
      </w:r>
    </w:p>
    <w:p w14:paraId="2C395558" w14:textId="77777777" w:rsidR="00EE5BE3" w:rsidRDefault="00EE5BE3" w:rsidP="00EE5BE3">
      <w:pPr>
        <w:pStyle w:val="4"/>
      </w:pPr>
      <w:r>
        <w:t>1. Supported currencies</w:t>
      </w:r>
    </w:p>
    <w:p w14:paraId="2E8BE75D" w14:textId="77777777" w:rsidR="00EE5BE3" w:rsidRDefault="00EE5BE3" w:rsidP="00EE5BE3">
      <w:pPr>
        <w:pStyle w:val="af0"/>
      </w:pPr>
      <w:r>
        <w:t>GBP，HKD，USD，JPY，CAD，AUD，EUR，NZD，KRW，THB，SGD，RUB，DKK，SEK，CHF，NOK</w:t>
      </w:r>
    </w:p>
    <w:p w14:paraId="48379ED2" w14:textId="77777777" w:rsidR="00EE5BE3" w:rsidRDefault="00EE5BE3" w:rsidP="00EE5BE3">
      <w:pPr>
        <w:pStyle w:val="4"/>
      </w:pPr>
      <w:r>
        <w:t>2. Settlement Model</w:t>
      </w:r>
    </w:p>
    <w:p w14:paraId="18D4B56F" w14:textId="77777777" w:rsidR="00EE5BE3" w:rsidRDefault="00EE5BE3" w:rsidP="00EE5BE3">
      <w:pPr>
        <w:pStyle w:val="af0"/>
      </w:pPr>
      <w:r>
        <w:rPr>
          <w:rStyle w:val="af1"/>
        </w:rPr>
        <w:t>Settlement per amount:</w:t>
      </w:r>
      <w:r>
        <w:t xml:space="preserve">The minimum amount of transfer to Merchant by Tenpay is 800 USD or its equivalent in other currencies. If the settlement payment to Merchant is less than 800 USD or its equivalent in other currencies in any settlement period, such settlement payment will not be remitted to Merchant and will be accrued to the next settlement period. </w:t>
      </w:r>
    </w:p>
    <w:p w14:paraId="33412051" w14:textId="77777777" w:rsidR="00EE5BE3" w:rsidRDefault="00EE5BE3" w:rsidP="00EE5BE3">
      <w:pPr>
        <w:pStyle w:val="af0"/>
      </w:pPr>
      <w:r>
        <w:rPr>
          <w:rStyle w:val="af1"/>
        </w:rPr>
        <w:t>Settlement Period:</w:t>
      </w:r>
      <w:r>
        <w:t xml:space="preserve"> Settlement shall be made based on T+1, which means a transaction on T day shall be settled on T+1 (in case of a statutory public holiday at the place where Tenpay is located, </w:t>
      </w:r>
      <w:r>
        <w:lastRenderedPageBreak/>
        <w:t>settlement shall be made on the day following the statutory public holiday).</w:t>
      </w:r>
    </w:p>
    <w:p w14:paraId="648197B8" w14:textId="77777777" w:rsidR="00EE5BE3" w:rsidRDefault="00EE5BE3" w:rsidP="00EE5BE3">
      <w:pPr>
        <w:pStyle w:val="af0"/>
      </w:pPr>
      <w:r>
        <w:t>The Handling Fee of Transfer shall be shared between the Parties, means that the Handling Fee for transfer of settlement payment receivables by Merchant from the PRC banks to a foreign bank shall be borne by Tenpay, and all other charges such as the costs of intermediary banks or receiving banks shall be borne by Merchant.</w:t>
      </w:r>
    </w:p>
    <w:p w14:paraId="65E462DB" w14:textId="36B71C06" w:rsidR="00B93CBB" w:rsidRDefault="00692FE5" w:rsidP="00B93CBB">
      <w:pPr>
        <w:pStyle w:val="2"/>
      </w:pPr>
      <w:r>
        <w:rPr>
          <w:rFonts w:hint="eastAsia"/>
        </w:rPr>
        <w:t>3.</w:t>
      </w:r>
      <w:r w:rsidR="00B93CBB">
        <w:t>In-App Payment</w:t>
      </w:r>
    </w:p>
    <w:p w14:paraId="05B14EEB" w14:textId="77777777" w:rsidR="00B93CBB" w:rsidRDefault="00B93CBB" w:rsidP="00B93CBB">
      <w:pPr>
        <w:pStyle w:val="state"/>
      </w:pPr>
      <w:r>
        <w:t>In-App payment also refers to a mobile-based payment in which the Vendor calls the WeChat payment module by using the open SDK integrated in their mobile-based app to pay for transactions.</w:t>
      </w:r>
    </w:p>
    <w:p w14:paraId="3C1F98D7" w14:textId="0E86AF71" w:rsidR="00D02747" w:rsidRDefault="00EB2CD6" w:rsidP="00B93CBB">
      <w:pPr>
        <w:pStyle w:val="state"/>
      </w:pPr>
      <w:r w:rsidRPr="00EB2CD6">
        <w:rPr>
          <w:noProof/>
        </w:rPr>
        <w:drawing>
          <wp:inline distT="0" distB="0" distL="0" distR="0" wp14:anchorId="60053573" wp14:editId="75D96413">
            <wp:extent cx="5274310" cy="2906395"/>
            <wp:effectExtent l="0" t="0" r="0" b="0"/>
            <wp:docPr id="6619200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0029" name=""/>
                    <pic:cNvPicPr/>
                  </pic:nvPicPr>
                  <pic:blipFill>
                    <a:blip r:embed="rId21"/>
                    <a:stretch>
                      <a:fillRect/>
                    </a:stretch>
                  </pic:blipFill>
                  <pic:spPr>
                    <a:xfrm>
                      <a:off x="0" y="0"/>
                      <a:ext cx="5274310" cy="2906395"/>
                    </a:xfrm>
                    <a:prstGeom prst="rect">
                      <a:avLst/>
                    </a:prstGeom>
                  </pic:spPr>
                </pic:pic>
              </a:graphicData>
            </a:graphic>
          </wp:inline>
        </w:drawing>
      </w:r>
    </w:p>
    <w:p w14:paraId="3BA2CC61" w14:textId="77777777" w:rsidR="00B93CBB" w:rsidRDefault="00B93CBB" w:rsidP="00B93CBB">
      <w:pPr>
        <w:pStyle w:val="3"/>
      </w:pPr>
      <w:r>
        <w:t>Settlement</w:t>
      </w:r>
    </w:p>
    <w:p w14:paraId="6F876B72" w14:textId="77777777" w:rsidR="00B93CBB" w:rsidRDefault="00B93CBB" w:rsidP="00B93CBB">
      <w:pPr>
        <w:pStyle w:val="4"/>
      </w:pPr>
      <w:r>
        <w:t>1. Supported currencies</w:t>
      </w:r>
    </w:p>
    <w:p w14:paraId="3931D5D2" w14:textId="77777777" w:rsidR="00B93CBB" w:rsidRDefault="00B93CBB" w:rsidP="00B93CBB">
      <w:pPr>
        <w:pStyle w:val="af0"/>
      </w:pPr>
      <w:r>
        <w:t>GBP，HKD，USD，JPY，CAD，AUD，EUR，NZD，KRW，THB，SGD，RUB，DKK，SEK，CHF，NOK</w:t>
      </w:r>
    </w:p>
    <w:p w14:paraId="47E4B839" w14:textId="77777777" w:rsidR="00B93CBB" w:rsidRDefault="00B93CBB" w:rsidP="00B93CBB">
      <w:pPr>
        <w:pStyle w:val="4"/>
      </w:pPr>
      <w:r>
        <w:t>2. Settlement Model</w:t>
      </w:r>
    </w:p>
    <w:p w14:paraId="2C7C41DE" w14:textId="77777777" w:rsidR="00B93CBB" w:rsidRDefault="00B93CBB" w:rsidP="00B93CBB">
      <w:pPr>
        <w:pStyle w:val="af0"/>
      </w:pPr>
      <w:r>
        <w:rPr>
          <w:rStyle w:val="af1"/>
        </w:rPr>
        <w:t>Settlement per amount:</w:t>
      </w:r>
      <w:r>
        <w:t xml:space="preserve">The minimum amount of transfer to Merchant by Tenpay is 800 USD or its equivalent in other currencies. If the </w:t>
      </w:r>
      <w:r>
        <w:lastRenderedPageBreak/>
        <w:t xml:space="preserve">settlement payment to Merchant is less than 800 USD or its equivalent in other currencies in any settlement period, such settlement payment will not be remitted to Merchant and will be accrued to the next settlement period. </w:t>
      </w:r>
    </w:p>
    <w:p w14:paraId="35F7AF5A" w14:textId="77777777" w:rsidR="00B93CBB" w:rsidRDefault="00B93CBB" w:rsidP="00B93CBB">
      <w:pPr>
        <w:pStyle w:val="af0"/>
      </w:pPr>
      <w:r>
        <w:rPr>
          <w:rStyle w:val="af1"/>
        </w:rPr>
        <w:t>Settlement Period:</w:t>
      </w:r>
      <w:r>
        <w:t>Settlement shall be made based on T+1, which means a transaction on T day shall be settled on T+1 (in case of a statutory public holiday at the place where Tenpay is located, settlement shall be made on the day following the statutory public holiday).</w:t>
      </w:r>
    </w:p>
    <w:p w14:paraId="7A0ED108" w14:textId="77777777" w:rsidR="00B93CBB" w:rsidRDefault="00B93CBB" w:rsidP="00B93CBB">
      <w:pPr>
        <w:pStyle w:val="af0"/>
      </w:pPr>
      <w:r>
        <w:t>The Handling Fee of Transfer shall be shared between the Parties, means that the Handling Fee for transfer of settlement payment receivables by Merchant from the PRC banks to a foreign bank shall be borne by Tenpay, and all other charges such as the costs of intermediary banks or receiving banks shall be borne by Merchant.</w:t>
      </w:r>
    </w:p>
    <w:p w14:paraId="4090096B" w14:textId="036D6873" w:rsidR="00B93CBB" w:rsidRDefault="00692FE5" w:rsidP="00B93CBB">
      <w:pPr>
        <w:pStyle w:val="2"/>
      </w:pPr>
      <w:r>
        <w:rPr>
          <w:rFonts w:hint="eastAsia"/>
        </w:rPr>
        <w:t>4.</w:t>
      </w:r>
      <w:r w:rsidR="00B93CBB">
        <w:t>In-App Web-based Payment</w:t>
      </w:r>
    </w:p>
    <w:p w14:paraId="70C61400" w14:textId="77777777" w:rsidR="00B93CBB" w:rsidRDefault="00B93CBB" w:rsidP="00B93CBB">
      <w:pPr>
        <w:pStyle w:val="state"/>
      </w:pPr>
      <w:r>
        <w:t xml:space="preserve">The Chinese Payer opens the Vendor's HTML5 pages on their WeChat and calls the WeChat payment module via the JSAPI interface to pay their transaction. </w:t>
      </w:r>
    </w:p>
    <w:p w14:paraId="79FA44CC" w14:textId="77777777" w:rsidR="00B93CBB" w:rsidRDefault="00B93CBB" w:rsidP="00B93CBB">
      <w:pPr>
        <w:pStyle w:val="suits"/>
      </w:pPr>
      <w:r>
        <w:t>This mode is applicable in the following scenarios:</w:t>
      </w:r>
      <w:r>
        <w:br/>
        <w:t>• The chinese Payer enters the Vendor’s official account and completes their payment on the transaction page;</w:t>
      </w:r>
      <w:r>
        <w:br/>
        <w:t>• The chinese Payer’s friend shares the Vendor's payment URL in a chat or in Moments and the payer clicks the link to complete their payment;</w:t>
      </w:r>
      <w:r>
        <w:br/>
        <w:t>• The Payer scans the payment QR Code displayed within the Vendor’s page and opens it in a browser to complete their payment.</w:t>
      </w:r>
    </w:p>
    <w:p w14:paraId="2B1287A8" w14:textId="7CB4FE60" w:rsidR="00B93CBB" w:rsidRDefault="00A2528F" w:rsidP="00B93CBB">
      <w:pPr>
        <w:pStyle w:val="suits"/>
      </w:pPr>
      <w:r w:rsidRPr="00A2528F">
        <w:rPr>
          <w:noProof/>
        </w:rPr>
        <w:drawing>
          <wp:inline distT="0" distB="0" distL="0" distR="0" wp14:anchorId="468FA3C2" wp14:editId="1BC19E2A">
            <wp:extent cx="5274310" cy="1957705"/>
            <wp:effectExtent l="0" t="0" r="0" b="0"/>
            <wp:docPr id="223443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43203" name=""/>
                    <pic:cNvPicPr/>
                  </pic:nvPicPr>
                  <pic:blipFill>
                    <a:blip r:embed="rId22"/>
                    <a:stretch>
                      <a:fillRect/>
                    </a:stretch>
                  </pic:blipFill>
                  <pic:spPr>
                    <a:xfrm>
                      <a:off x="0" y="0"/>
                      <a:ext cx="5274310" cy="1957705"/>
                    </a:xfrm>
                    <a:prstGeom prst="rect">
                      <a:avLst/>
                    </a:prstGeom>
                  </pic:spPr>
                </pic:pic>
              </a:graphicData>
            </a:graphic>
          </wp:inline>
        </w:drawing>
      </w:r>
    </w:p>
    <w:p w14:paraId="39C31EE1" w14:textId="77777777" w:rsidR="00B93CBB" w:rsidRDefault="00B93CBB" w:rsidP="00B93CBB">
      <w:pPr>
        <w:pStyle w:val="3"/>
      </w:pPr>
      <w:r>
        <w:lastRenderedPageBreak/>
        <w:t>Settlement</w:t>
      </w:r>
    </w:p>
    <w:p w14:paraId="0D84787B" w14:textId="77777777" w:rsidR="00B93CBB" w:rsidRDefault="00B93CBB" w:rsidP="00B93CBB">
      <w:pPr>
        <w:pStyle w:val="4"/>
      </w:pPr>
      <w:r>
        <w:t>1. Supported currencies</w:t>
      </w:r>
    </w:p>
    <w:p w14:paraId="2E0EB8E3" w14:textId="77777777" w:rsidR="00B93CBB" w:rsidRDefault="00B93CBB" w:rsidP="00B93CBB">
      <w:pPr>
        <w:pStyle w:val="af0"/>
      </w:pPr>
      <w:r>
        <w:t>GBP，HKD，USD，JPY，CAD，AUD，EUR，NZD，KRW，THB，SGD，RUB，DKK，SEK，CHF，NOK</w:t>
      </w:r>
    </w:p>
    <w:p w14:paraId="05D7AAC5" w14:textId="77777777" w:rsidR="00B93CBB" w:rsidRDefault="00B93CBB" w:rsidP="00B93CBB">
      <w:pPr>
        <w:pStyle w:val="4"/>
      </w:pPr>
      <w:r>
        <w:t>2. Settlement Model</w:t>
      </w:r>
    </w:p>
    <w:p w14:paraId="3DBEF3ED" w14:textId="77777777" w:rsidR="00B93CBB" w:rsidRDefault="00B93CBB" w:rsidP="00B93CBB">
      <w:pPr>
        <w:pStyle w:val="af0"/>
      </w:pPr>
      <w:r>
        <w:rPr>
          <w:rStyle w:val="af1"/>
        </w:rPr>
        <w:t>Settlement per amount:</w:t>
      </w:r>
      <w:r>
        <w:t xml:space="preserve">The minimum amount of transfer to Merchant by Tenpay is 800 USD or its equivalent in other currencies. If the settlement payment to Merchant is less than 800 USD or its equivalent in other currencies in any settlement period, such settlement payment will not be remitted to Merchant and will be accrued to the next settlement period. </w:t>
      </w:r>
    </w:p>
    <w:p w14:paraId="61A092F4" w14:textId="77777777" w:rsidR="00B93CBB" w:rsidRDefault="00B93CBB" w:rsidP="00B93CBB">
      <w:pPr>
        <w:pStyle w:val="af0"/>
      </w:pPr>
      <w:r>
        <w:rPr>
          <w:rStyle w:val="af1"/>
        </w:rPr>
        <w:t>Settlement Period:</w:t>
      </w:r>
      <w:r>
        <w:t>Settlement shall be made based on T+1, which means a transaction on T day shall be settled on T+1 (in case of a statutory public holiday at the place where Tenpay is located, settlement shall be made on the day following the statutory public holiday).</w:t>
      </w:r>
    </w:p>
    <w:p w14:paraId="68327BE5" w14:textId="77777777" w:rsidR="00B93CBB" w:rsidRDefault="00B93CBB" w:rsidP="00B93CBB">
      <w:pPr>
        <w:pStyle w:val="af0"/>
      </w:pPr>
      <w:r>
        <w:t xml:space="preserve">The Handling Fee of Transfer shall be shared between the Parties, means that the Handling Fee for transfer of settlement payment receivables by Merchant from the PRC banks to a foreign bank shall be borne by Tenpay, and all other charges such as the costs of intermediary banks or receiving banks shall be borne by Merchant. </w:t>
      </w:r>
    </w:p>
    <w:p w14:paraId="1E9471D4" w14:textId="77777777" w:rsidR="00B93CBB" w:rsidRPr="00B93CBB" w:rsidRDefault="00B93CBB" w:rsidP="00B93CBB">
      <w:pPr>
        <w:pStyle w:val="suits"/>
      </w:pPr>
    </w:p>
    <w:p w14:paraId="04789614" w14:textId="1BB28F30" w:rsidR="00121BA6" w:rsidRPr="00B93CBB" w:rsidRDefault="00121BA6" w:rsidP="00121BA6">
      <w:pPr>
        <w:pStyle w:val="2"/>
      </w:pPr>
    </w:p>
    <w:sectPr w:rsidR="00121BA6" w:rsidRPr="00B93CB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4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5946"/>
    <w:rsid w:val="001070C6"/>
    <w:rsid w:val="00121BA6"/>
    <w:rsid w:val="0018547C"/>
    <w:rsid w:val="001A2626"/>
    <w:rsid w:val="001D582E"/>
    <w:rsid w:val="001F1A35"/>
    <w:rsid w:val="002D1819"/>
    <w:rsid w:val="002F0756"/>
    <w:rsid w:val="00495E44"/>
    <w:rsid w:val="004E52FA"/>
    <w:rsid w:val="00513038"/>
    <w:rsid w:val="00547F87"/>
    <w:rsid w:val="0059193A"/>
    <w:rsid w:val="005D08BA"/>
    <w:rsid w:val="005D4FA3"/>
    <w:rsid w:val="00655622"/>
    <w:rsid w:val="006833E3"/>
    <w:rsid w:val="00692FE5"/>
    <w:rsid w:val="0071639F"/>
    <w:rsid w:val="007975FB"/>
    <w:rsid w:val="008D3704"/>
    <w:rsid w:val="0093519D"/>
    <w:rsid w:val="009E7361"/>
    <w:rsid w:val="009E759A"/>
    <w:rsid w:val="00A2528F"/>
    <w:rsid w:val="00AA5C8D"/>
    <w:rsid w:val="00B0212B"/>
    <w:rsid w:val="00B06998"/>
    <w:rsid w:val="00B15772"/>
    <w:rsid w:val="00B93CBB"/>
    <w:rsid w:val="00C82025"/>
    <w:rsid w:val="00D02747"/>
    <w:rsid w:val="00D047F6"/>
    <w:rsid w:val="00D4743E"/>
    <w:rsid w:val="00EB2CD6"/>
    <w:rsid w:val="00ED5946"/>
    <w:rsid w:val="00EE5BE3"/>
    <w:rsid w:val="00F00B66"/>
    <w:rsid w:val="00F11887"/>
    <w:rsid w:val="00F63C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68879"/>
  <w15:chartTrackingRefBased/>
  <w15:docId w15:val="{BBE56D8F-CFC1-456C-9A66-EB02A0F18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D5946"/>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ED594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ED594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ED5946"/>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ED5946"/>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ED5946"/>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ED5946"/>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ED5946"/>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ED5946"/>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D5946"/>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ED5946"/>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ED5946"/>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ED5946"/>
    <w:rPr>
      <w:rFonts w:cstheme="majorBidi"/>
      <w:color w:val="0F4761" w:themeColor="accent1" w:themeShade="BF"/>
      <w:sz w:val="28"/>
      <w:szCs w:val="28"/>
    </w:rPr>
  </w:style>
  <w:style w:type="character" w:customStyle="1" w:styleId="50">
    <w:name w:val="标题 5 字符"/>
    <w:basedOn w:val="a0"/>
    <w:link w:val="5"/>
    <w:uiPriority w:val="9"/>
    <w:semiHidden/>
    <w:rsid w:val="00ED5946"/>
    <w:rPr>
      <w:rFonts w:cstheme="majorBidi"/>
      <w:color w:val="0F4761" w:themeColor="accent1" w:themeShade="BF"/>
      <w:sz w:val="24"/>
      <w:szCs w:val="24"/>
    </w:rPr>
  </w:style>
  <w:style w:type="character" w:customStyle="1" w:styleId="60">
    <w:name w:val="标题 6 字符"/>
    <w:basedOn w:val="a0"/>
    <w:link w:val="6"/>
    <w:uiPriority w:val="9"/>
    <w:semiHidden/>
    <w:rsid w:val="00ED5946"/>
    <w:rPr>
      <w:rFonts w:cstheme="majorBidi"/>
      <w:b/>
      <w:bCs/>
      <w:color w:val="0F4761" w:themeColor="accent1" w:themeShade="BF"/>
    </w:rPr>
  </w:style>
  <w:style w:type="character" w:customStyle="1" w:styleId="70">
    <w:name w:val="标题 7 字符"/>
    <w:basedOn w:val="a0"/>
    <w:link w:val="7"/>
    <w:uiPriority w:val="9"/>
    <w:semiHidden/>
    <w:rsid w:val="00ED5946"/>
    <w:rPr>
      <w:rFonts w:cstheme="majorBidi"/>
      <w:b/>
      <w:bCs/>
      <w:color w:val="595959" w:themeColor="text1" w:themeTint="A6"/>
    </w:rPr>
  </w:style>
  <w:style w:type="character" w:customStyle="1" w:styleId="80">
    <w:name w:val="标题 8 字符"/>
    <w:basedOn w:val="a0"/>
    <w:link w:val="8"/>
    <w:uiPriority w:val="9"/>
    <w:semiHidden/>
    <w:rsid w:val="00ED5946"/>
    <w:rPr>
      <w:rFonts w:cstheme="majorBidi"/>
      <w:color w:val="595959" w:themeColor="text1" w:themeTint="A6"/>
    </w:rPr>
  </w:style>
  <w:style w:type="character" w:customStyle="1" w:styleId="90">
    <w:name w:val="标题 9 字符"/>
    <w:basedOn w:val="a0"/>
    <w:link w:val="9"/>
    <w:uiPriority w:val="9"/>
    <w:semiHidden/>
    <w:rsid w:val="00ED5946"/>
    <w:rPr>
      <w:rFonts w:eastAsiaTheme="majorEastAsia" w:cstheme="majorBidi"/>
      <w:color w:val="595959" w:themeColor="text1" w:themeTint="A6"/>
    </w:rPr>
  </w:style>
  <w:style w:type="paragraph" w:styleId="a3">
    <w:name w:val="Title"/>
    <w:basedOn w:val="a"/>
    <w:next w:val="a"/>
    <w:link w:val="a4"/>
    <w:uiPriority w:val="10"/>
    <w:qFormat/>
    <w:rsid w:val="00ED594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ED594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D594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ED594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D5946"/>
    <w:pPr>
      <w:spacing w:before="160" w:after="160"/>
      <w:jc w:val="center"/>
    </w:pPr>
    <w:rPr>
      <w:i/>
      <w:iCs/>
      <w:color w:val="404040" w:themeColor="text1" w:themeTint="BF"/>
    </w:rPr>
  </w:style>
  <w:style w:type="character" w:customStyle="1" w:styleId="a8">
    <w:name w:val="引用 字符"/>
    <w:basedOn w:val="a0"/>
    <w:link w:val="a7"/>
    <w:uiPriority w:val="29"/>
    <w:rsid w:val="00ED5946"/>
    <w:rPr>
      <w:i/>
      <w:iCs/>
      <w:color w:val="404040" w:themeColor="text1" w:themeTint="BF"/>
    </w:rPr>
  </w:style>
  <w:style w:type="paragraph" w:styleId="a9">
    <w:name w:val="List Paragraph"/>
    <w:basedOn w:val="a"/>
    <w:uiPriority w:val="34"/>
    <w:qFormat/>
    <w:rsid w:val="00ED5946"/>
    <w:pPr>
      <w:ind w:left="720"/>
      <w:contextualSpacing/>
    </w:pPr>
  </w:style>
  <w:style w:type="character" w:styleId="aa">
    <w:name w:val="Intense Emphasis"/>
    <w:basedOn w:val="a0"/>
    <w:uiPriority w:val="21"/>
    <w:qFormat/>
    <w:rsid w:val="00ED5946"/>
    <w:rPr>
      <w:i/>
      <w:iCs/>
      <w:color w:val="0F4761" w:themeColor="accent1" w:themeShade="BF"/>
    </w:rPr>
  </w:style>
  <w:style w:type="paragraph" w:styleId="ab">
    <w:name w:val="Intense Quote"/>
    <w:basedOn w:val="a"/>
    <w:next w:val="a"/>
    <w:link w:val="ac"/>
    <w:uiPriority w:val="30"/>
    <w:qFormat/>
    <w:rsid w:val="00ED59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ED5946"/>
    <w:rPr>
      <w:i/>
      <w:iCs/>
      <w:color w:val="0F4761" w:themeColor="accent1" w:themeShade="BF"/>
    </w:rPr>
  </w:style>
  <w:style w:type="character" w:styleId="ad">
    <w:name w:val="Intense Reference"/>
    <w:basedOn w:val="a0"/>
    <w:uiPriority w:val="32"/>
    <w:qFormat/>
    <w:rsid w:val="00ED5946"/>
    <w:rPr>
      <w:b/>
      <w:bCs/>
      <w:smallCaps/>
      <w:color w:val="0F4761" w:themeColor="accent1" w:themeShade="BF"/>
      <w:spacing w:val="5"/>
    </w:rPr>
  </w:style>
  <w:style w:type="character" w:styleId="ae">
    <w:name w:val="Hyperlink"/>
    <w:basedOn w:val="a0"/>
    <w:uiPriority w:val="99"/>
    <w:unhideWhenUsed/>
    <w:rsid w:val="00513038"/>
    <w:rPr>
      <w:color w:val="467886" w:themeColor="hyperlink"/>
      <w:u w:val="single"/>
    </w:rPr>
  </w:style>
  <w:style w:type="character" w:styleId="af">
    <w:name w:val="Unresolved Mention"/>
    <w:basedOn w:val="a0"/>
    <w:uiPriority w:val="99"/>
    <w:semiHidden/>
    <w:unhideWhenUsed/>
    <w:rsid w:val="00513038"/>
    <w:rPr>
      <w:color w:val="605E5C"/>
      <w:shd w:val="clear" w:color="auto" w:fill="E1DFDD"/>
    </w:rPr>
  </w:style>
  <w:style w:type="paragraph" w:customStyle="1" w:styleId="state">
    <w:name w:val="state"/>
    <w:basedOn w:val="a"/>
    <w:rsid w:val="00121BA6"/>
    <w:pPr>
      <w:widowControl/>
      <w:spacing w:before="100" w:beforeAutospacing="1" w:after="100" w:afterAutospacing="1"/>
      <w:jc w:val="left"/>
    </w:pPr>
    <w:rPr>
      <w:rFonts w:ascii="宋体" w:eastAsia="宋体" w:hAnsi="宋体" w:cs="宋体"/>
      <w:kern w:val="0"/>
      <w:sz w:val="24"/>
      <w:szCs w:val="24"/>
    </w:rPr>
  </w:style>
  <w:style w:type="paragraph" w:customStyle="1" w:styleId="suits">
    <w:name w:val="suits"/>
    <w:basedOn w:val="a"/>
    <w:rsid w:val="00121BA6"/>
    <w:pPr>
      <w:widowControl/>
      <w:spacing w:before="100" w:beforeAutospacing="1" w:after="100" w:afterAutospacing="1"/>
      <w:jc w:val="left"/>
    </w:pPr>
    <w:rPr>
      <w:rFonts w:ascii="宋体" w:eastAsia="宋体" w:hAnsi="宋体" w:cs="宋体"/>
      <w:kern w:val="0"/>
      <w:sz w:val="24"/>
      <w:szCs w:val="24"/>
    </w:rPr>
  </w:style>
  <w:style w:type="paragraph" w:styleId="af0">
    <w:name w:val="Normal (Web)"/>
    <w:basedOn w:val="a"/>
    <w:uiPriority w:val="99"/>
    <w:semiHidden/>
    <w:unhideWhenUsed/>
    <w:rsid w:val="00121BA6"/>
    <w:pPr>
      <w:widowControl/>
      <w:spacing w:before="100" w:beforeAutospacing="1" w:after="100" w:afterAutospacing="1"/>
      <w:jc w:val="left"/>
    </w:pPr>
    <w:rPr>
      <w:rFonts w:ascii="宋体" w:eastAsia="宋体" w:hAnsi="宋体" w:cs="宋体"/>
      <w:kern w:val="0"/>
      <w:sz w:val="24"/>
      <w:szCs w:val="24"/>
    </w:rPr>
  </w:style>
  <w:style w:type="character" w:styleId="af1">
    <w:name w:val="Strong"/>
    <w:basedOn w:val="a0"/>
    <w:uiPriority w:val="22"/>
    <w:qFormat/>
    <w:rsid w:val="00121BA6"/>
    <w:rPr>
      <w:b/>
      <w:bCs/>
    </w:rPr>
  </w:style>
  <w:style w:type="paragraph" w:styleId="af2">
    <w:name w:val="caption"/>
    <w:basedOn w:val="a"/>
    <w:next w:val="a"/>
    <w:uiPriority w:val="35"/>
    <w:semiHidden/>
    <w:unhideWhenUsed/>
    <w:qFormat/>
    <w:rsid w:val="00D02747"/>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828289">
      <w:bodyDiv w:val="1"/>
      <w:marLeft w:val="0"/>
      <w:marRight w:val="0"/>
      <w:marTop w:val="0"/>
      <w:marBottom w:val="0"/>
      <w:divBdr>
        <w:top w:val="none" w:sz="0" w:space="0" w:color="auto"/>
        <w:left w:val="none" w:sz="0" w:space="0" w:color="auto"/>
        <w:bottom w:val="none" w:sz="0" w:space="0" w:color="auto"/>
        <w:right w:val="none" w:sz="0" w:space="0" w:color="auto"/>
      </w:divBdr>
    </w:div>
    <w:div w:id="337275523">
      <w:bodyDiv w:val="1"/>
      <w:marLeft w:val="0"/>
      <w:marRight w:val="0"/>
      <w:marTop w:val="0"/>
      <w:marBottom w:val="0"/>
      <w:divBdr>
        <w:top w:val="none" w:sz="0" w:space="0" w:color="auto"/>
        <w:left w:val="none" w:sz="0" w:space="0" w:color="auto"/>
        <w:bottom w:val="none" w:sz="0" w:space="0" w:color="auto"/>
        <w:right w:val="none" w:sz="0" w:space="0" w:color="auto"/>
      </w:divBdr>
      <w:divsChild>
        <w:div w:id="1567884372">
          <w:marLeft w:val="0"/>
          <w:marRight w:val="0"/>
          <w:marTop w:val="0"/>
          <w:marBottom w:val="0"/>
          <w:divBdr>
            <w:top w:val="none" w:sz="0" w:space="0" w:color="auto"/>
            <w:left w:val="none" w:sz="0" w:space="0" w:color="auto"/>
            <w:bottom w:val="none" w:sz="0" w:space="0" w:color="auto"/>
            <w:right w:val="none" w:sz="0" w:space="0" w:color="auto"/>
          </w:divBdr>
        </w:div>
      </w:divsChild>
    </w:div>
    <w:div w:id="1042095961">
      <w:bodyDiv w:val="1"/>
      <w:marLeft w:val="0"/>
      <w:marRight w:val="0"/>
      <w:marTop w:val="0"/>
      <w:marBottom w:val="0"/>
      <w:divBdr>
        <w:top w:val="none" w:sz="0" w:space="0" w:color="auto"/>
        <w:left w:val="none" w:sz="0" w:space="0" w:color="auto"/>
        <w:bottom w:val="none" w:sz="0" w:space="0" w:color="auto"/>
        <w:right w:val="none" w:sz="0" w:space="0" w:color="auto"/>
      </w:divBdr>
      <w:divsChild>
        <w:div w:id="1077019744">
          <w:marLeft w:val="0"/>
          <w:marRight w:val="0"/>
          <w:marTop w:val="0"/>
          <w:marBottom w:val="0"/>
          <w:divBdr>
            <w:top w:val="none" w:sz="0" w:space="0" w:color="auto"/>
            <w:left w:val="none" w:sz="0" w:space="0" w:color="auto"/>
            <w:bottom w:val="none" w:sz="0" w:space="0" w:color="auto"/>
            <w:right w:val="none" w:sz="0" w:space="0" w:color="auto"/>
          </w:divBdr>
        </w:div>
        <w:div w:id="164636523">
          <w:marLeft w:val="0"/>
          <w:marRight w:val="0"/>
          <w:marTop w:val="0"/>
          <w:marBottom w:val="0"/>
          <w:divBdr>
            <w:top w:val="none" w:sz="0" w:space="0" w:color="auto"/>
            <w:left w:val="none" w:sz="0" w:space="0" w:color="auto"/>
            <w:bottom w:val="none" w:sz="0" w:space="0" w:color="auto"/>
            <w:right w:val="none" w:sz="0" w:space="0" w:color="auto"/>
          </w:divBdr>
          <w:divsChild>
            <w:div w:id="1349285380">
              <w:marLeft w:val="0"/>
              <w:marRight w:val="0"/>
              <w:marTop w:val="0"/>
              <w:marBottom w:val="0"/>
              <w:divBdr>
                <w:top w:val="none" w:sz="0" w:space="0" w:color="auto"/>
                <w:left w:val="none" w:sz="0" w:space="0" w:color="auto"/>
                <w:bottom w:val="none" w:sz="0" w:space="0" w:color="auto"/>
                <w:right w:val="none" w:sz="0" w:space="0" w:color="auto"/>
              </w:divBdr>
            </w:div>
            <w:div w:id="6174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479">
      <w:bodyDiv w:val="1"/>
      <w:marLeft w:val="0"/>
      <w:marRight w:val="0"/>
      <w:marTop w:val="0"/>
      <w:marBottom w:val="0"/>
      <w:divBdr>
        <w:top w:val="none" w:sz="0" w:space="0" w:color="auto"/>
        <w:left w:val="none" w:sz="0" w:space="0" w:color="auto"/>
        <w:bottom w:val="none" w:sz="0" w:space="0" w:color="auto"/>
        <w:right w:val="none" w:sz="0" w:space="0" w:color="auto"/>
      </w:divBdr>
      <w:divsChild>
        <w:div w:id="1700357238">
          <w:marLeft w:val="0"/>
          <w:marRight w:val="0"/>
          <w:marTop w:val="0"/>
          <w:marBottom w:val="0"/>
          <w:divBdr>
            <w:top w:val="none" w:sz="0" w:space="0" w:color="auto"/>
            <w:left w:val="none" w:sz="0" w:space="0" w:color="auto"/>
            <w:bottom w:val="none" w:sz="0" w:space="0" w:color="auto"/>
            <w:right w:val="none" w:sz="0" w:space="0" w:color="auto"/>
          </w:divBdr>
        </w:div>
        <w:div w:id="113906080">
          <w:marLeft w:val="0"/>
          <w:marRight w:val="0"/>
          <w:marTop w:val="0"/>
          <w:marBottom w:val="0"/>
          <w:divBdr>
            <w:top w:val="none" w:sz="0" w:space="0" w:color="auto"/>
            <w:left w:val="none" w:sz="0" w:space="0" w:color="auto"/>
            <w:bottom w:val="none" w:sz="0" w:space="0" w:color="auto"/>
            <w:right w:val="none" w:sz="0" w:space="0" w:color="auto"/>
          </w:divBdr>
          <w:divsChild>
            <w:div w:id="629702412">
              <w:marLeft w:val="0"/>
              <w:marRight w:val="0"/>
              <w:marTop w:val="0"/>
              <w:marBottom w:val="0"/>
              <w:divBdr>
                <w:top w:val="none" w:sz="0" w:space="0" w:color="auto"/>
                <w:left w:val="none" w:sz="0" w:space="0" w:color="auto"/>
                <w:bottom w:val="none" w:sz="0" w:space="0" w:color="auto"/>
                <w:right w:val="none" w:sz="0" w:space="0" w:color="auto"/>
              </w:divBdr>
            </w:div>
            <w:div w:id="2432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14315">
      <w:bodyDiv w:val="1"/>
      <w:marLeft w:val="0"/>
      <w:marRight w:val="0"/>
      <w:marTop w:val="0"/>
      <w:marBottom w:val="0"/>
      <w:divBdr>
        <w:top w:val="none" w:sz="0" w:space="0" w:color="auto"/>
        <w:left w:val="none" w:sz="0" w:space="0" w:color="auto"/>
        <w:bottom w:val="none" w:sz="0" w:space="0" w:color="auto"/>
        <w:right w:val="none" w:sz="0" w:space="0" w:color="auto"/>
      </w:divBdr>
      <w:divsChild>
        <w:div w:id="1587376808">
          <w:marLeft w:val="0"/>
          <w:marRight w:val="0"/>
          <w:marTop w:val="0"/>
          <w:marBottom w:val="0"/>
          <w:divBdr>
            <w:top w:val="none" w:sz="0" w:space="0" w:color="auto"/>
            <w:left w:val="none" w:sz="0" w:space="0" w:color="auto"/>
            <w:bottom w:val="none" w:sz="0" w:space="0" w:color="auto"/>
            <w:right w:val="none" w:sz="0" w:space="0" w:color="auto"/>
          </w:divBdr>
        </w:div>
      </w:divsChild>
    </w:div>
    <w:div w:id="1447697965">
      <w:bodyDiv w:val="1"/>
      <w:marLeft w:val="0"/>
      <w:marRight w:val="0"/>
      <w:marTop w:val="0"/>
      <w:marBottom w:val="0"/>
      <w:divBdr>
        <w:top w:val="none" w:sz="0" w:space="0" w:color="auto"/>
        <w:left w:val="none" w:sz="0" w:space="0" w:color="auto"/>
        <w:bottom w:val="none" w:sz="0" w:space="0" w:color="auto"/>
        <w:right w:val="none" w:sz="0" w:space="0" w:color="auto"/>
      </w:divBdr>
      <w:divsChild>
        <w:div w:id="1300113359">
          <w:marLeft w:val="0"/>
          <w:marRight w:val="0"/>
          <w:marTop w:val="0"/>
          <w:marBottom w:val="0"/>
          <w:divBdr>
            <w:top w:val="none" w:sz="0" w:space="0" w:color="auto"/>
            <w:left w:val="none" w:sz="0" w:space="0" w:color="auto"/>
            <w:bottom w:val="none" w:sz="0" w:space="0" w:color="auto"/>
            <w:right w:val="none" w:sz="0" w:space="0" w:color="auto"/>
          </w:divBdr>
        </w:div>
        <w:div w:id="1556117661">
          <w:marLeft w:val="0"/>
          <w:marRight w:val="0"/>
          <w:marTop w:val="0"/>
          <w:marBottom w:val="0"/>
          <w:divBdr>
            <w:top w:val="none" w:sz="0" w:space="0" w:color="auto"/>
            <w:left w:val="none" w:sz="0" w:space="0" w:color="auto"/>
            <w:bottom w:val="none" w:sz="0" w:space="0" w:color="auto"/>
            <w:right w:val="none" w:sz="0" w:space="0" w:color="auto"/>
          </w:divBdr>
          <w:divsChild>
            <w:div w:id="1269507490">
              <w:marLeft w:val="0"/>
              <w:marRight w:val="0"/>
              <w:marTop w:val="0"/>
              <w:marBottom w:val="0"/>
              <w:divBdr>
                <w:top w:val="none" w:sz="0" w:space="0" w:color="auto"/>
                <w:left w:val="none" w:sz="0" w:space="0" w:color="auto"/>
                <w:bottom w:val="none" w:sz="0" w:space="0" w:color="auto"/>
                <w:right w:val="none" w:sz="0" w:space="0" w:color="auto"/>
              </w:divBdr>
            </w:div>
            <w:div w:id="10536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5650">
      <w:bodyDiv w:val="1"/>
      <w:marLeft w:val="0"/>
      <w:marRight w:val="0"/>
      <w:marTop w:val="0"/>
      <w:marBottom w:val="0"/>
      <w:divBdr>
        <w:top w:val="none" w:sz="0" w:space="0" w:color="auto"/>
        <w:left w:val="none" w:sz="0" w:space="0" w:color="auto"/>
        <w:bottom w:val="none" w:sz="0" w:space="0" w:color="auto"/>
        <w:right w:val="none" w:sz="0" w:space="0" w:color="auto"/>
      </w:divBdr>
      <w:divsChild>
        <w:div w:id="1066418153">
          <w:marLeft w:val="0"/>
          <w:marRight w:val="0"/>
          <w:marTop w:val="0"/>
          <w:marBottom w:val="0"/>
          <w:divBdr>
            <w:top w:val="none" w:sz="0" w:space="0" w:color="auto"/>
            <w:left w:val="none" w:sz="0" w:space="0" w:color="auto"/>
            <w:bottom w:val="none" w:sz="0" w:space="0" w:color="auto"/>
            <w:right w:val="none" w:sz="0" w:space="0" w:color="auto"/>
          </w:divBdr>
        </w:div>
      </w:divsChild>
    </w:div>
    <w:div w:id="1946694255">
      <w:bodyDiv w:val="1"/>
      <w:marLeft w:val="0"/>
      <w:marRight w:val="0"/>
      <w:marTop w:val="0"/>
      <w:marBottom w:val="0"/>
      <w:divBdr>
        <w:top w:val="none" w:sz="0" w:space="0" w:color="auto"/>
        <w:left w:val="none" w:sz="0" w:space="0" w:color="auto"/>
        <w:bottom w:val="none" w:sz="0" w:space="0" w:color="auto"/>
        <w:right w:val="none" w:sz="0" w:space="0" w:color="auto"/>
      </w:divBdr>
      <w:divsChild>
        <w:div w:id="988941962">
          <w:marLeft w:val="0"/>
          <w:marRight w:val="0"/>
          <w:marTop w:val="0"/>
          <w:marBottom w:val="0"/>
          <w:divBdr>
            <w:top w:val="none" w:sz="0" w:space="0" w:color="auto"/>
            <w:left w:val="none" w:sz="0" w:space="0" w:color="auto"/>
            <w:bottom w:val="none" w:sz="0" w:space="0" w:color="auto"/>
            <w:right w:val="none" w:sz="0" w:space="0" w:color="auto"/>
          </w:divBdr>
        </w:div>
        <w:div w:id="1096825656">
          <w:marLeft w:val="0"/>
          <w:marRight w:val="0"/>
          <w:marTop w:val="0"/>
          <w:marBottom w:val="0"/>
          <w:divBdr>
            <w:top w:val="none" w:sz="0" w:space="0" w:color="auto"/>
            <w:left w:val="none" w:sz="0" w:space="0" w:color="auto"/>
            <w:bottom w:val="none" w:sz="0" w:space="0" w:color="auto"/>
            <w:right w:val="none" w:sz="0" w:space="0" w:color="auto"/>
          </w:divBdr>
          <w:divsChild>
            <w:div w:id="1048728524">
              <w:marLeft w:val="0"/>
              <w:marRight w:val="0"/>
              <w:marTop w:val="0"/>
              <w:marBottom w:val="0"/>
              <w:divBdr>
                <w:top w:val="none" w:sz="0" w:space="0" w:color="auto"/>
                <w:left w:val="none" w:sz="0" w:space="0" w:color="auto"/>
                <w:bottom w:val="none" w:sz="0" w:space="0" w:color="auto"/>
                <w:right w:val="none" w:sz="0" w:space="0" w:color="auto"/>
              </w:divBdr>
            </w:div>
            <w:div w:id="145425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8518">
      <w:bodyDiv w:val="1"/>
      <w:marLeft w:val="0"/>
      <w:marRight w:val="0"/>
      <w:marTop w:val="0"/>
      <w:marBottom w:val="0"/>
      <w:divBdr>
        <w:top w:val="none" w:sz="0" w:space="0" w:color="auto"/>
        <w:left w:val="none" w:sz="0" w:space="0" w:color="auto"/>
        <w:bottom w:val="none" w:sz="0" w:space="0" w:color="auto"/>
        <w:right w:val="none" w:sz="0" w:space="0" w:color="auto"/>
      </w:divBdr>
      <w:divsChild>
        <w:div w:id="282395067">
          <w:marLeft w:val="0"/>
          <w:marRight w:val="0"/>
          <w:marTop w:val="0"/>
          <w:marBottom w:val="0"/>
          <w:divBdr>
            <w:top w:val="none" w:sz="0" w:space="0" w:color="auto"/>
            <w:left w:val="none" w:sz="0" w:space="0" w:color="auto"/>
            <w:bottom w:val="none" w:sz="0" w:space="0" w:color="auto"/>
            <w:right w:val="none" w:sz="0" w:space="0" w:color="auto"/>
          </w:divBdr>
        </w:div>
      </w:divsChild>
    </w:div>
    <w:div w:id="2085952471">
      <w:bodyDiv w:val="1"/>
      <w:marLeft w:val="0"/>
      <w:marRight w:val="0"/>
      <w:marTop w:val="0"/>
      <w:marBottom w:val="0"/>
      <w:divBdr>
        <w:top w:val="none" w:sz="0" w:space="0" w:color="auto"/>
        <w:left w:val="none" w:sz="0" w:space="0" w:color="auto"/>
        <w:bottom w:val="none" w:sz="0" w:space="0" w:color="auto"/>
        <w:right w:val="none" w:sz="0" w:space="0" w:color="auto"/>
      </w:divBdr>
      <w:divsChild>
        <w:div w:id="1923562288">
          <w:marLeft w:val="0"/>
          <w:marRight w:val="0"/>
          <w:marTop w:val="0"/>
          <w:marBottom w:val="0"/>
          <w:divBdr>
            <w:top w:val="none" w:sz="0" w:space="0" w:color="auto"/>
            <w:left w:val="none" w:sz="0" w:space="0" w:color="auto"/>
            <w:bottom w:val="none" w:sz="0" w:space="0" w:color="auto"/>
            <w:right w:val="none" w:sz="0" w:space="0" w:color="auto"/>
          </w:divBdr>
        </w:div>
        <w:div w:id="747116970">
          <w:marLeft w:val="0"/>
          <w:marRight w:val="0"/>
          <w:marTop w:val="0"/>
          <w:marBottom w:val="0"/>
          <w:divBdr>
            <w:top w:val="none" w:sz="0" w:space="0" w:color="auto"/>
            <w:left w:val="none" w:sz="0" w:space="0" w:color="auto"/>
            <w:bottom w:val="none" w:sz="0" w:space="0" w:color="auto"/>
            <w:right w:val="none" w:sz="0" w:space="0" w:color="auto"/>
          </w:divBdr>
        </w:div>
        <w:div w:id="672414327">
          <w:marLeft w:val="0"/>
          <w:marRight w:val="0"/>
          <w:marTop w:val="0"/>
          <w:marBottom w:val="0"/>
          <w:divBdr>
            <w:top w:val="none" w:sz="0" w:space="0" w:color="auto"/>
            <w:left w:val="none" w:sz="0" w:space="0" w:color="auto"/>
            <w:bottom w:val="none" w:sz="0" w:space="0" w:color="auto"/>
            <w:right w:val="none" w:sz="0" w:space="0" w:color="auto"/>
          </w:divBdr>
        </w:div>
        <w:div w:id="2116434925">
          <w:marLeft w:val="0"/>
          <w:marRight w:val="0"/>
          <w:marTop w:val="0"/>
          <w:marBottom w:val="0"/>
          <w:divBdr>
            <w:top w:val="none" w:sz="0" w:space="0" w:color="auto"/>
            <w:left w:val="none" w:sz="0" w:space="0" w:color="auto"/>
            <w:bottom w:val="none" w:sz="0" w:space="0" w:color="auto"/>
            <w:right w:val="none" w:sz="0" w:space="0" w:color="auto"/>
          </w:divBdr>
        </w:div>
        <w:div w:id="474226092">
          <w:marLeft w:val="0"/>
          <w:marRight w:val="0"/>
          <w:marTop w:val="0"/>
          <w:marBottom w:val="0"/>
          <w:divBdr>
            <w:top w:val="none" w:sz="0" w:space="0" w:color="auto"/>
            <w:left w:val="none" w:sz="0" w:space="0" w:color="auto"/>
            <w:bottom w:val="none" w:sz="0" w:space="0" w:color="auto"/>
            <w:right w:val="none" w:sz="0" w:space="0" w:color="auto"/>
          </w:divBdr>
        </w:div>
        <w:div w:id="1890148516">
          <w:marLeft w:val="0"/>
          <w:marRight w:val="0"/>
          <w:marTop w:val="0"/>
          <w:marBottom w:val="0"/>
          <w:divBdr>
            <w:top w:val="none" w:sz="0" w:space="0" w:color="auto"/>
            <w:left w:val="none" w:sz="0" w:space="0" w:color="auto"/>
            <w:bottom w:val="none" w:sz="0" w:space="0" w:color="auto"/>
            <w:right w:val="none" w:sz="0" w:space="0" w:color="auto"/>
          </w:divBdr>
        </w:div>
        <w:div w:id="260913174">
          <w:marLeft w:val="0"/>
          <w:marRight w:val="0"/>
          <w:marTop w:val="0"/>
          <w:marBottom w:val="0"/>
          <w:divBdr>
            <w:top w:val="none" w:sz="0" w:space="0" w:color="auto"/>
            <w:left w:val="none" w:sz="0" w:space="0" w:color="auto"/>
            <w:bottom w:val="none" w:sz="0" w:space="0" w:color="auto"/>
            <w:right w:val="none" w:sz="0" w:space="0" w:color="auto"/>
          </w:divBdr>
        </w:div>
        <w:div w:id="1303120353">
          <w:marLeft w:val="0"/>
          <w:marRight w:val="0"/>
          <w:marTop w:val="0"/>
          <w:marBottom w:val="0"/>
          <w:divBdr>
            <w:top w:val="none" w:sz="0" w:space="0" w:color="auto"/>
            <w:left w:val="none" w:sz="0" w:space="0" w:color="auto"/>
            <w:bottom w:val="none" w:sz="0" w:space="0" w:color="auto"/>
            <w:right w:val="none" w:sz="0" w:space="0" w:color="auto"/>
          </w:divBdr>
        </w:div>
        <w:div w:id="322125514">
          <w:marLeft w:val="0"/>
          <w:marRight w:val="0"/>
          <w:marTop w:val="0"/>
          <w:marBottom w:val="0"/>
          <w:divBdr>
            <w:top w:val="none" w:sz="0" w:space="0" w:color="auto"/>
            <w:left w:val="none" w:sz="0" w:space="0" w:color="auto"/>
            <w:bottom w:val="none" w:sz="0" w:space="0" w:color="auto"/>
            <w:right w:val="none" w:sz="0" w:space="0" w:color="auto"/>
          </w:divBdr>
        </w:div>
        <w:div w:id="1440565974">
          <w:marLeft w:val="0"/>
          <w:marRight w:val="0"/>
          <w:marTop w:val="0"/>
          <w:marBottom w:val="0"/>
          <w:divBdr>
            <w:top w:val="none" w:sz="0" w:space="0" w:color="auto"/>
            <w:left w:val="none" w:sz="0" w:space="0" w:color="auto"/>
            <w:bottom w:val="none" w:sz="0" w:space="0" w:color="auto"/>
            <w:right w:val="none" w:sz="0" w:space="0" w:color="auto"/>
          </w:divBdr>
        </w:div>
        <w:div w:id="153568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8</Pages>
  <Words>982</Words>
  <Characters>5601</Characters>
  <Application>Microsoft Office Word</Application>
  <DocSecurity>0</DocSecurity>
  <Lines>46</Lines>
  <Paragraphs>13</Paragraphs>
  <ScaleCrop>false</ScaleCrop>
  <Company/>
  <LinksUpToDate>false</LinksUpToDate>
  <CharactersWithSpaces>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柏汀 田</dc:creator>
  <cp:keywords/>
  <dc:description/>
  <cp:lastModifiedBy>柏汀 田</cp:lastModifiedBy>
  <cp:revision>31</cp:revision>
  <dcterms:created xsi:type="dcterms:W3CDTF">2024-07-04T23:34:00Z</dcterms:created>
  <dcterms:modified xsi:type="dcterms:W3CDTF">2024-07-05T01:07:00Z</dcterms:modified>
</cp:coreProperties>
</file>