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FCBBE" w14:textId="77777777" w:rsidR="00B37BA9" w:rsidRPr="000D7C63" w:rsidRDefault="00B37BA9" w:rsidP="00B37BA9">
      <w:pPr>
        <w:jc w:val="center"/>
        <w:rPr>
          <w:rFonts w:ascii="宋体" w:eastAsia="宋体" w:hAnsi="宋体"/>
          <w:b/>
          <w:sz w:val="32"/>
          <w:szCs w:val="32"/>
        </w:rPr>
      </w:pPr>
      <w:r w:rsidRPr="000D7C63">
        <w:rPr>
          <w:rFonts w:ascii="宋体" w:eastAsia="宋体" w:hAnsi="宋体"/>
          <w:b/>
          <w:sz w:val="32"/>
          <w:szCs w:val="32"/>
        </w:rPr>
        <w:t>CEPC TDR电子学TDAQ会议记录</w:t>
      </w:r>
    </w:p>
    <w:p w14:paraId="23080846" w14:textId="69193EAD" w:rsidR="00B37BA9" w:rsidRPr="002D6DF6" w:rsidRDefault="00B37BA9" w:rsidP="002D6DF6">
      <w:pPr>
        <w:spacing w:line="288" w:lineRule="auto"/>
        <w:rPr>
          <w:rFonts w:ascii="宋体" w:eastAsia="宋体" w:hAnsi="宋体"/>
          <w:sz w:val="24"/>
          <w:szCs w:val="24"/>
        </w:rPr>
      </w:pPr>
      <w:r w:rsidRPr="002D6DF6">
        <w:rPr>
          <w:rFonts w:ascii="宋体" w:eastAsia="宋体" w:hAnsi="宋体" w:hint="eastAsia"/>
          <w:sz w:val="24"/>
          <w:szCs w:val="24"/>
        </w:rPr>
        <w:t>时间：</w:t>
      </w:r>
      <w:r w:rsidRPr="002D6DF6">
        <w:rPr>
          <w:rFonts w:ascii="宋体" w:eastAsia="宋体" w:hAnsi="宋体"/>
          <w:sz w:val="24"/>
          <w:szCs w:val="24"/>
        </w:rPr>
        <w:t>2024年</w:t>
      </w:r>
      <w:r w:rsidR="00070D29">
        <w:rPr>
          <w:rFonts w:ascii="宋体" w:eastAsia="宋体" w:hAnsi="宋体"/>
          <w:sz w:val="24"/>
          <w:szCs w:val="24"/>
        </w:rPr>
        <w:t>3</w:t>
      </w:r>
      <w:r w:rsidRPr="002D6DF6">
        <w:rPr>
          <w:rFonts w:ascii="宋体" w:eastAsia="宋体" w:hAnsi="宋体"/>
          <w:sz w:val="24"/>
          <w:szCs w:val="24"/>
        </w:rPr>
        <w:t>月</w:t>
      </w:r>
      <w:r w:rsidR="00070D29">
        <w:rPr>
          <w:rFonts w:ascii="宋体" w:eastAsia="宋体" w:hAnsi="宋体"/>
          <w:sz w:val="24"/>
          <w:szCs w:val="24"/>
        </w:rPr>
        <w:t>7</w:t>
      </w:r>
      <w:r w:rsidRPr="002D6DF6">
        <w:rPr>
          <w:rFonts w:ascii="宋体" w:eastAsia="宋体" w:hAnsi="宋体"/>
          <w:sz w:val="24"/>
          <w:szCs w:val="24"/>
        </w:rPr>
        <w:t>日9：00-1</w:t>
      </w:r>
      <w:r w:rsidR="00070D29">
        <w:rPr>
          <w:rFonts w:ascii="宋体" w:eastAsia="宋体" w:hAnsi="宋体"/>
          <w:sz w:val="24"/>
          <w:szCs w:val="24"/>
        </w:rPr>
        <w:t>1</w:t>
      </w:r>
      <w:r w:rsidRPr="002D6DF6">
        <w:rPr>
          <w:rFonts w:ascii="宋体" w:eastAsia="宋体" w:hAnsi="宋体"/>
          <w:sz w:val="24"/>
          <w:szCs w:val="24"/>
        </w:rPr>
        <w:t>:</w:t>
      </w:r>
      <w:r w:rsidR="00070D29">
        <w:rPr>
          <w:rFonts w:ascii="宋体" w:eastAsia="宋体" w:hAnsi="宋体"/>
          <w:sz w:val="24"/>
          <w:szCs w:val="24"/>
        </w:rPr>
        <w:t>0</w:t>
      </w:r>
      <w:r w:rsidRPr="002D6DF6">
        <w:rPr>
          <w:rFonts w:ascii="宋体" w:eastAsia="宋体" w:hAnsi="宋体"/>
          <w:sz w:val="24"/>
          <w:szCs w:val="24"/>
        </w:rPr>
        <w:t>0</w:t>
      </w:r>
    </w:p>
    <w:p w14:paraId="06322D84" w14:textId="77777777" w:rsidR="00B37BA9" w:rsidRPr="002D6DF6" w:rsidRDefault="00B37BA9" w:rsidP="002D6DF6">
      <w:pPr>
        <w:spacing w:line="288" w:lineRule="auto"/>
        <w:rPr>
          <w:rFonts w:ascii="宋体" w:eastAsia="宋体" w:hAnsi="宋体"/>
          <w:sz w:val="24"/>
          <w:szCs w:val="24"/>
        </w:rPr>
      </w:pPr>
      <w:r w:rsidRPr="002D6DF6">
        <w:rPr>
          <w:rFonts w:ascii="宋体" w:eastAsia="宋体" w:hAnsi="宋体" w:hint="eastAsia"/>
          <w:sz w:val="24"/>
          <w:szCs w:val="24"/>
        </w:rPr>
        <w:t>参会人：</w:t>
      </w:r>
    </w:p>
    <w:p w14:paraId="4E08CA63" w14:textId="7DA6AD0D" w:rsidR="00B37BA9" w:rsidRPr="002D6DF6" w:rsidRDefault="00B37BA9" w:rsidP="002D6DF6">
      <w:pPr>
        <w:spacing w:line="288" w:lineRule="auto"/>
        <w:rPr>
          <w:rFonts w:ascii="宋体" w:eastAsia="宋体" w:hAnsi="宋体"/>
          <w:sz w:val="24"/>
          <w:szCs w:val="24"/>
        </w:rPr>
      </w:pPr>
      <w:r w:rsidRPr="002D6DF6">
        <w:rPr>
          <w:rFonts w:ascii="宋体" w:eastAsia="宋体" w:hAnsi="宋体" w:hint="eastAsia"/>
          <w:sz w:val="24"/>
          <w:szCs w:val="24"/>
        </w:rPr>
        <w:t>线下：</w:t>
      </w:r>
      <w:r w:rsidR="000724C6">
        <w:rPr>
          <w:rFonts w:ascii="宋体" w:eastAsia="宋体" w:hAnsi="宋体" w:hint="eastAsia"/>
          <w:sz w:val="24"/>
          <w:szCs w:val="24"/>
        </w:rPr>
        <w:t>严雄波、</w:t>
      </w:r>
      <w:r w:rsidR="001B6D74">
        <w:rPr>
          <w:rFonts w:ascii="宋体" w:eastAsia="宋体" w:hAnsi="宋体" w:hint="eastAsia"/>
          <w:sz w:val="24"/>
          <w:szCs w:val="24"/>
        </w:rPr>
        <w:t>胡俊、常劲帆</w:t>
      </w:r>
    </w:p>
    <w:p w14:paraId="424922F6" w14:textId="0E7398FF" w:rsidR="00B37BA9" w:rsidRPr="002D6DF6" w:rsidRDefault="00B37BA9" w:rsidP="002D6DF6">
      <w:pPr>
        <w:spacing w:line="288" w:lineRule="auto"/>
        <w:rPr>
          <w:rFonts w:ascii="宋体" w:eastAsia="宋体" w:hAnsi="宋体"/>
          <w:sz w:val="24"/>
          <w:szCs w:val="24"/>
        </w:rPr>
      </w:pPr>
      <w:r w:rsidRPr="002D6DF6">
        <w:rPr>
          <w:rFonts w:ascii="宋体" w:eastAsia="宋体" w:hAnsi="宋体" w:hint="eastAsia"/>
          <w:sz w:val="24"/>
          <w:szCs w:val="24"/>
        </w:rPr>
        <w:t>线上：</w:t>
      </w:r>
      <w:r w:rsidR="000724C6">
        <w:rPr>
          <w:rFonts w:ascii="宋体" w:eastAsia="宋体" w:hAnsi="宋体" w:hint="eastAsia"/>
          <w:sz w:val="24"/>
          <w:szCs w:val="24"/>
        </w:rPr>
        <w:t>魏微、</w:t>
      </w:r>
      <w:r w:rsidR="000724C6">
        <w:rPr>
          <w:rFonts w:ascii="宋体" w:eastAsia="宋体" w:hAnsi="宋体" w:hint="eastAsia"/>
          <w:sz w:val="24"/>
          <w:szCs w:val="24"/>
        </w:rPr>
        <w:t>章红宇、王佳、张杰、</w:t>
      </w:r>
      <w:r w:rsidR="001B6D74">
        <w:rPr>
          <w:rFonts w:ascii="宋体" w:eastAsia="宋体" w:hAnsi="宋体" w:hint="eastAsia"/>
          <w:sz w:val="24"/>
          <w:szCs w:val="24"/>
        </w:rPr>
        <w:t>叶竞波、</w:t>
      </w:r>
      <w:r w:rsidR="001B6D74">
        <w:rPr>
          <w:rFonts w:ascii="宋体" w:eastAsia="宋体" w:hAnsi="宋体" w:hint="eastAsia"/>
          <w:sz w:val="24"/>
          <w:szCs w:val="24"/>
        </w:rPr>
        <w:t>赵京周、张雷、</w:t>
      </w:r>
      <w:r w:rsidR="001B6D74">
        <w:rPr>
          <w:rFonts w:ascii="宋体" w:eastAsia="宋体" w:hAnsi="宋体" w:hint="eastAsia"/>
          <w:sz w:val="24"/>
          <w:szCs w:val="24"/>
        </w:rPr>
        <w:t>李木槿、</w:t>
      </w:r>
      <w:r w:rsidR="001B6D74">
        <w:rPr>
          <w:rFonts w:ascii="宋体" w:eastAsia="宋体" w:hAnsi="宋体" w:hint="eastAsia"/>
          <w:sz w:val="24"/>
          <w:szCs w:val="24"/>
        </w:rPr>
        <w:t>李筱婷、</w:t>
      </w:r>
      <w:r w:rsidR="001B6D74">
        <w:rPr>
          <w:rFonts w:ascii="宋体" w:eastAsia="宋体" w:hAnsi="宋体" w:hint="eastAsia"/>
          <w:sz w:val="24"/>
          <w:szCs w:val="24"/>
        </w:rPr>
        <w:t>赵梅、</w:t>
      </w:r>
      <w:r w:rsidR="001B6D74">
        <w:rPr>
          <w:rFonts w:ascii="宋体" w:eastAsia="宋体" w:hAnsi="宋体" w:hint="eastAsia"/>
          <w:sz w:val="24"/>
          <w:szCs w:val="24"/>
        </w:rPr>
        <w:t>陈明水、</w:t>
      </w:r>
      <w:r w:rsidR="001B6D74">
        <w:rPr>
          <w:rFonts w:ascii="宋体" w:eastAsia="宋体" w:hAnsi="宋体" w:hint="eastAsia"/>
          <w:sz w:val="24"/>
          <w:szCs w:val="24"/>
        </w:rPr>
        <w:t>郑其斌、周启东、陆卫国、张颖、刘振安、</w:t>
      </w:r>
      <w:r w:rsidRPr="002D6DF6">
        <w:rPr>
          <w:rFonts w:ascii="宋体" w:eastAsia="宋体" w:hAnsi="宋体" w:hint="eastAsia"/>
          <w:sz w:val="24"/>
          <w:szCs w:val="24"/>
        </w:rPr>
        <w:t>邓智</w:t>
      </w:r>
    </w:p>
    <w:p w14:paraId="0ACF1FE5" w14:textId="77777777" w:rsidR="00B37BA9" w:rsidRPr="002D6DF6" w:rsidRDefault="00B37BA9" w:rsidP="002D6DF6">
      <w:pPr>
        <w:spacing w:line="288" w:lineRule="auto"/>
        <w:rPr>
          <w:rFonts w:ascii="宋体" w:eastAsia="宋体" w:hAnsi="宋体"/>
          <w:sz w:val="24"/>
          <w:szCs w:val="24"/>
        </w:rPr>
      </w:pPr>
      <w:r w:rsidRPr="002D6DF6">
        <w:rPr>
          <w:rFonts w:ascii="宋体" w:eastAsia="宋体" w:hAnsi="宋体" w:hint="eastAsia"/>
          <w:sz w:val="24"/>
          <w:szCs w:val="24"/>
        </w:rPr>
        <w:t>记录：魏微</w:t>
      </w:r>
    </w:p>
    <w:p w14:paraId="47075694" w14:textId="77777777" w:rsidR="00B37BA9" w:rsidRPr="00B37BA9" w:rsidRDefault="00B37BA9" w:rsidP="00B37BA9">
      <w:pPr>
        <w:rPr>
          <w:rFonts w:ascii="宋体" w:eastAsia="宋体" w:hAnsi="宋体"/>
        </w:rPr>
      </w:pPr>
    </w:p>
    <w:p w14:paraId="7F91430E" w14:textId="77777777" w:rsidR="00B37BA9" w:rsidRPr="000D7C63" w:rsidRDefault="00B37BA9" w:rsidP="00B37BA9">
      <w:pPr>
        <w:rPr>
          <w:rFonts w:ascii="宋体" w:eastAsia="宋体" w:hAnsi="宋体"/>
          <w:b/>
          <w:sz w:val="28"/>
          <w:szCs w:val="28"/>
        </w:rPr>
      </w:pPr>
      <w:r w:rsidRPr="000D7C63">
        <w:rPr>
          <w:rFonts w:ascii="宋体" w:eastAsia="宋体" w:hAnsi="宋体" w:hint="eastAsia"/>
          <w:b/>
          <w:sz w:val="28"/>
          <w:szCs w:val="28"/>
        </w:rPr>
        <w:t>会议纪要：</w:t>
      </w:r>
    </w:p>
    <w:p w14:paraId="1BE45D4D" w14:textId="074AABC0" w:rsidR="004B2390" w:rsidRDefault="00966926" w:rsidP="009040E4">
      <w:pPr>
        <w:pStyle w:val="a3"/>
        <w:numPr>
          <w:ilvl w:val="0"/>
          <w:numId w:val="1"/>
        </w:numPr>
        <w:spacing w:line="312" w:lineRule="auto"/>
        <w:ind w:left="357" w:firstLineChars="0"/>
        <w:rPr>
          <w:rFonts w:ascii="宋体" w:eastAsia="宋体" w:hAnsi="宋体"/>
          <w:sz w:val="24"/>
          <w:szCs w:val="24"/>
        </w:rPr>
      </w:pPr>
      <w:r w:rsidRPr="009040E4">
        <w:rPr>
          <w:rFonts w:ascii="宋体" w:eastAsia="宋体" w:hAnsi="宋体" w:hint="eastAsia"/>
          <w:sz w:val="24"/>
          <w:szCs w:val="24"/>
        </w:rPr>
        <w:t>魏微报告一周讨论进展：</w:t>
      </w:r>
      <w:r w:rsidR="00E96563" w:rsidRPr="009040E4">
        <w:rPr>
          <w:rFonts w:ascii="宋体" w:eastAsia="宋体" w:hAnsi="宋体" w:hint="eastAsia"/>
          <w:sz w:val="24"/>
          <w:szCs w:val="24"/>
        </w:rPr>
        <w:t>（1）</w:t>
      </w:r>
      <w:r w:rsidR="00333102" w:rsidRPr="009040E4">
        <w:rPr>
          <w:rFonts w:ascii="宋体" w:eastAsia="宋体" w:hAnsi="宋体" w:hint="eastAsia"/>
          <w:sz w:val="24"/>
          <w:szCs w:val="24"/>
        </w:rPr>
        <w:t>T</w:t>
      </w:r>
      <w:r w:rsidR="00333102" w:rsidRPr="009040E4">
        <w:rPr>
          <w:rFonts w:ascii="宋体" w:eastAsia="宋体" w:hAnsi="宋体"/>
          <w:sz w:val="24"/>
          <w:szCs w:val="24"/>
        </w:rPr>
        <w:t>PC</w:t>
      </w:r>
      <w:r w:rsidR="00333102" w:rsidRPr="009040E4">
        <w:rPr>
          <w:rFonts w:ascii="宋体" w:eastAsia="宋体" w:hAnsi="宋体" w:hint="eastAsia"/>
          <w:sz w:val="24"/>
          <w:szCs w:val="24"/>
        </w:rPr>
        <w:t>更新数据率计算考虑</w:t>
      </w:r>
      <w:r w:rsidR="00424C38" w:rsidRPr="009040E4">
        <w:rPr>
          <w:rFonts w:ascii="宋体" w:eastAsia="宋体" w:hAnsi="宋体" w:hint="eastAsia"/>
          <w:sz w:val="24"/>
          <w:szCs w:val="24"/>
        </w:rPr>
        <w:t>，数据率应低两个量级，等待进一步给出具体值；（2）与Inner</w:t>
      </w:r>
      <w:r w:rsidR="00424C38" w:rsidRPr="009040E4">
        <w:rPr>
          <w:rFonts w:ascii="宋体" w:eastAsia="宋体" w:hAnsi="宋体"/>
          <w:sz w:val="24"/>
          <w:szCs w:val="24"/>
        </w:rPr>
        <w:t xml:space="preserve"> </w:t>
      </w:r>
      <w:proofErr w:type="spellStart"/>
      <w:r w:rsidR="004B2390" w:rsidRPr="009040E4">
        <w:rPr>
          <w:rFonts w:ascii="宋体" w:eastAsia="宋体" w:hAnsi="宋体" w:hint="eastAsia"/>
          <w:sz w:val="24"/>
          <w:szCs w:val="24"/>
        </w:rPr>
        <w:t>T</w:t>
      </w:r>
      <w:r w:rsidR="00424C38" w:rsidRPr="009040E4">
        <w:rPr>
          <w:rFonts w:ascii="宋体" w:eastAsia="宋体" w:hAnsi="宋体" w:hint="eastAsia"/>
          <w:sz w:val="24"/>
          <w:szCs w:val="24"/>
        </w:rPr>
        <w:t>rk</w:t>
      </w:r>
      <w:proofErr w:type="spellEnd"/>
      <w:r w:rsidR="00424C38" w:rsidRPr="009040E4">
        <w:rPr>
          <w:rFonts w:ascii="宋体" w:eastAsia="宋体" w:hAnsi="宋体" w:hint="eastAsia"/>
          <w:sz w:val="24"/>
          <w:szCs w:val="24"/>
        </w:rPr>
        <w:t>进行讨论，初步给出内层单芯片数据率为5Mbps，存在较大疑问，待进一步确认；（3）</w:t>
      </w:r>
      <w:r w:rsidR="004B2390" w:rsidRPr="009040E4">
        <w:rPr>
          <w:rFonts w:ascii="宋体" w:eastAsia="宋体" w:hAnsi="宋体" w:hint="eastAsia"/>
          <w:sz w:val="24"/>
          <w:szCs w:val="24"/>
        </w:rPr>
        <w:t>与E</w:t>
      </w:r>
      <w:r w:rsidR="004B2390" w:rsidRPr="009040E4">
        <w:rPr>
          <w:rFonts w:ascii="宋体" w:eastAsia="宋体" w:hAnsi="宋体"/>
          <w:sz w:val="24"/>
          <w:szCs w:val="24"/>
        </w:rPr>
        <w:t>CAL</w:t>
      </w:r>
      <w:r w:rsidR="004B2390" w:rsidRPr="009040E4">
        <w:rPr>
          <w:rFonts w:ascii="宋体" w:eastAsia="宋体" w:hAnsi="宋体" w:hint="eastAsia"/>
          <w:sz w:val="24"/>
          <w:szCs w:val="24"/>
        </w:rPr>
        <w:t>进行讨论，需进一步明确能量测量精度要求、晶体及模块安装细节。</w:t>
      </w:r>
    </w:p>
    <w:p w14:paraId="56ABA03E" w14:textId="77777777" w:rsidR="009040E4" w:rsidRPr="009040E4" w:rsidRDefault="009040E4" w:rsidP="009040E4">
      <w:pPr>
        <w:pStyle w:val="a3"/>
        <w:spacing w:line="312" w:lineRule="auto"/>
        <w:ind w:left="357" w:firstLineChars="0" w:firstLine="0"/>
        <w:rPr>
          <w:rFonts w:ascii="宋体" w:eastAsia="宋体" w:hAnsi="宋体" w:hint="eastAsia"/>
          <w:sz w:val="24"/>
          <w:szCs w:val="24"/>
        </w:rPr>
      </w:pPr>
    </w:p>
    <w:p w14:paraId="06CFFA34" w14:textId="77777777" w:rsidR="006D7046" w:rsidRPr="009040E4" w:rsidRDefault="004B2390" w:rsidP="009040E4">
      <w:pPr>
        <w:pStyle w:val="a3"/>
        <w:numPr>
          <w:ilvl w:val="0"/>
          <w:numId w:val="1"/>
        </w:numPr>
        <w:spacing w:line="312" w:lineRule="auto"/>
        <w:ind w:left="357" w:firstLineChars="0"/>
        <w:rPr>
          <w:rFonts w:ascii="宋体" w:eastAsia="宋体" w:hAnsi="宋体"/>
          <w:sz w:val="24"/>
          <w:szCs w:val="24"/>
        </w:rPr>
      </w:pPr>
      <w:r w:rsidRPr="009040E4">
        <w:rPr>
          <w:rFonts w:ascii="宋体" w:eastAsia="宋体" w:hAnsi="宋体" w:hint="eastAsia"/>
          <w:sz w:val="24"/>
          <w:szCs w:val="24"/>
        </w:rPr>
        <w:t>严雄波报告Outer</w:t>
      </w:r>
      <w:r w:rsidRPr="009040E4">
        <w:rPr>
          <w:rFonts w:ascii="宋体" w:eastAsia="宋体" w:hAnsi="宋体"/>
          <w:sz w:val="24"/>
          <w:szCs w:val="24"/>
        </w:rPr>
        <w:t xml:space="preserve"> </w:t>
      </w:r>
      <w:r w:rsidRPr="009040E4">
        <w:rPr>
          <w:rFonts w:ascii="宋体" w:eastAsia="宋体" w:hAnsi="宋体" w:hint="eastAsia"/>
          <w:sz w:val="24"/>
          <w:szCs w:val="24"/>
        </w:rPr>
        <w:t>Tracker中T</w:t>
      </w:r>
      <w:r w:rsidRPr="009040E4">
        <w:rPr>
          <w:rFonts w:ascii="宋体" w:eastAsia="宋体" w:hAnsi="宋体"/>
          <w:sz w:val="24"/>
          <w:szCs w:val="24"/>
        </w:rPr>
        <w:t>OF</w:t>
      </w:r>
      <w:r w:rsidRPr="009040E4">
        <w:rPr>
          <w:rFonts w:ascii="宋体" w:eastAsia="宋体" w:hAnsi="宋体" w:hint="eastAsia"/>
          <w:sz w:val="24"/>
          <w:szCs w:val="24"/>
        </w:rPr>
        <w:t>及Strip初步读出方案考虑</w:t>
      </w:r>
      <w:r w:rsidR="004336CA" w:rsidRPr="009040E4">
        <w:rPr>
          <w:rFonts w:ascii="宋体" w:eastAsia="宋体" w:hAnsi="宋体" w:hint="eastAsia"/>
          <w:sz w:val="24"/>
          <w:szCs w:val="24"/>
        </w:rPr>
        <w:t>：</w:t>
      </w:r>
    </w:p>
    <w:p w14:paraId="7C347F9A" w14:textId="77777777" w:rsidR="006D7046" w:rsidRPr="009040E4" w:rsidRDefault="004336CA" w:rsidP="009040E4">
      <w:pPr>
        <w:pStyle w:val="a3"/>
        <w:spacing w:line="312" w:lineRule="auto"/>
        <w:ind w:left="357" w:firstLineChars="0" w:firstLine="0"/>
        <w:rPr>
          <w:rFonts w:ascii="宋体" w:eastAsia="宋体" w:hAnsi="宋体"/>
          <w:sz w:val="24"/>
          <w:szCs w:val="24"/>
        </w:rPr>
      </w:pPr>
      <w:r w:rsidRPr="009040E4">
        <w:rPr>
          <w:rFonts w:ascii="宋体" w:eastAsia="宋体" w:hAnsi="宋体" w:hint="eastAsia"/>
          <w:sz w:val="24"/>
          <w:szCs w:val="24"/>
        </w:rPr>
        <w:t>按chip-module-stave三级结构，数据逐级汇总；</w:t>
      </w:r>
      <w:r w:rsidR="00AD29D2" w:rsidRPr="009040E4">
        <w:rPr>
          <w:rFonts w:ascii="宋体" w:eastAsia="宋体" w:hAnsi="宋体" w:hint="eastAsia"/>
          <w:sz w:val="24"/>
          <w:szCs w:val="24"/>
        </w:rPr>
        <w:t>module板连接两侧模块，包含数据汇总芯片；</w:t>
      </w:r>
    </w:p>
    <w:p w14:paraId="59CA426E" w14:textId="4C8E9CEE" w:rsidR="006D7046" w:rsidRPr="009040E4" w:rsidRDefault="00AD29D2" w:rsidP="009040E4">
      <w:pPr>
        <w:pStyle w:val="a3"/>
        <w:spacing w:line="312" w:lineRule="auto"/>
        <w:ind w:left="357" w:firstLineChars="0" w:firstLine="0"/>
        <w:rPr>
          <w:rFonts w:ascii="宋体" w:eastAsia="宋体" w:hAnsi="宋体"/>
          <w:sz w:val="24"/>
          <w:szCs w:val="24"/>
        </w:rPr>
      </w:pPr>
      <w:r w:rsidRPr="009040E4">
        <w:rPr>
          <w:rFonts w:ascii="宋体" w:eastAsia="宋体" w:hAnsi="宋体" w:hint="eastAsia"/>
          <w:sz w:val="24"/>
          <w:szCs w:val="24"/>
        </w:rPr>
        <w:t>stave上的多个模块通过柔性板统一连接，柔性板和module板相互独立，连接方式接插件或焊接</w:t>
      </w:r>
      <w:r w:rsidR="003E1364" w:rsidRPr="009040E4">
        <w:rPr>
          <w:rFonts w:ascii="宋体" w:eastAsia="宋体" w:hAnsi="宋体" w:hint="eastAsia"/>
          <w:sz w:val="24"/>
          <w:szCs w:val="24"/>
        </w:rPr>
        <w:t>等</w:t>
      </w:r>
      <w:r w:rsidRPr="009040E4">
        <w:rPr>
          <w:rFonts w:ascii="宋体" w:eastAsia="宋体" w:hAnsi="宋体" w:hint="eastAsia"/>
          <w:sz w:val="24"/>
          <w:szCs w:val="24"/>
        </w:rPr>
        <w:t>待定；</w:t>
      </w:r>
    </w:p>
    <w:p w14:paraId="623B0326" w14:textId="77777777" w:rsidR="006D7046" w:rsidRPr="009040E4" w:rsidRDefault="00C230E7" w:rsidP="009040E4">
      <w:pPr>
        <w:pStyle w:val="a3"/>
        <w:spacing w:line="312" w:lineRule="auto"/>
        <w:ind w:left="357" w:firstLineChars="0" w:firstLine="0"/>
        <w:rPr>
          <w:rFonts w:ascii="宋体" w:eastAsia="宋体" w:hAnsi="宋体"/>
          <w:sz w:val="24"/>
          <w:szCs w:val="24"/>
        </w:rPr>
      </w:pPr>
      <w:r w:rsidRPr="009040E4">
        <w:rPr>
          <w:rFonts w:ascii="宋体" w:eastAsia="宋体" w:hAnsi="宋体" w:hint="eastAsia"/>
          <w:sz w:val="24"/>
          <w:szCs w:val="24"/>
        </w:rPr>
        <w:t>stave上包含一块汇总板，</w:t>
      </w:r>
      <w:r w:rsidR="00952985" w:rsidRPr="009040E4">
        <w:rPr>
          <w:rFonts w:ascii="宋体" w:eastAsia="宋体" w:hAnsi="宋体" w:hint="eastAsia"/>
          <w:sz w:val="24"/>
          <w:szCs w:val="24"/>
        </w:rPr>
        <w:t>进行二级数据汇总、光纤</w:t>
      </w:r>
      <w:r w:rsidR="006D7046" w:rsidRPr="009040E4">
        <w:rPr>
          <w:rFonts w:ascii="宋体" w:eastAsia="宋体" w:hAnsi="宋体" w:hint="eastAsia"/>
          <w:sz w:val="24"/>
          <w:szCs w:val="24"/>
        </w:rPr>
        <w:t>通讯、电源分配、高压分配；</w:t>
      </w:r>
    </w:p>
    <w:p w14:paraId="5562788B" w14:textId="27662577" w:rsidR="00EE746B" w:rsidRPr="009040E4" w:rsidRDefault="006D7046" w:rsidP="009040E4">
      <w:pPr>
        <w:pStyle w:val="a3"/>
        <w:spacing w:line="312" w:lineRule="auto"/>
        <w:ind w:left="357" w:firstLineChars="0" w:firstLine="0"/>
        <w:rPr>
          <w:rFonts w:ascii="宋体" w:eastAsia="宋体" w:hAnsi="宋体"/>
          <w:sz w:val="24"/>
          <w:szCs w:val="24"/>
        </w:rPr>
      </w:pPr>
      <w:r w:rsidRPr="009040E4">
        <w:rPr>
          <w:rFonts w:ascii="宋体" w:eastAsia="宋体" w:hAnsi="宋体" w:hint="eastAsia"/>
          <w:sz w:val="24"/>
          <w:szCs w:val="24"/>
        </w:rPr>
        <w:t>因L</w:t>
      </w:r>
      <w:r w:rsidRPr="009040E4">
        <w:rPr>
          <w:rFonts w:ascii="宋体" w:eastAsia="宋体" w:hAnsi="宋体"/>
          <w:sz w:val="24"/>
          <w:szCs w:val="24"/>
        </w:rPr>
        <w:t>GAD</w:t>
      </w:r>
      <w:r w:rsidRPr="009040E4">
        <w:rPr>
          <w:rFonts w:ascii="宋体" w:eastAsia="宋体" w:hAnsi="宋体" w:hint="eastAsia"/>
          <w:sz w:val="24"/>
          <w:szCs w:val="24"/>
        </w:rPr>
        <w:t>需要按模块调整高压，初步考虑方案为利用抗辐照高压模块及控制器在汇总板上产生并分发方案，如高压模块无法获取，备案为高压线直接分发到模块，缺点为电缆数会大大增加；Strip方案不同之处在于模块不需精确调节高压，因此可不采用高压模块，</w:t>
      </w:r>
      <w:r w:rsidR="004125C5" w:rsidRPr="009040E4">
        <w:rPr>
          <w:rFonts w:ascii="宋体" w:eastAsia="宋体" w:hAnsi="宋体" w:hint="eastAsia"/>
          <w:sz w:val="24"/>
          <w:szCs w:val="24"/>
        </w:rPr>
        <w:t>电缆</w:t>
      </w:r>
      <w:r w:rsidRPr="009040E4">
        <w:rPr>
          <w:rFonts w:ascii="宋体" w:eastAsia="宋体" w:hAnsi="宋体" w:hint="eastAsia"/>
          <w:sz w:val="24"/>
          <w:szCs w:val="24"/>
        </w:rPr>
        <w:t>直接提供高压输入；</w:t>
      </w:r>
    </w:p>
    <w:p w14:paraId="14B81DAD" w14:textId="124DEB31" w:rsidR="00A652FB" w:rsidRPr="009040E4" w:rsidRDefault="00A652FB" w:rsidP="009040E4">
      <w:pPr>
        <w:pStyle w:val="a3"/>
        <w:spacing w:line="312" w:lineRule="auto"/>
        <w:ind w:left="357" w:firstLineChars="0" w:firstLine="0"/>
        <w:rPr>
          <w:rFonts w:ascii="宋体" w:eastAsia="宋体" w:hAnsi="宋体"/>
          <w:sz w:val="24"/>
          <w:szCs w:val="24"/>
        </w:rPr>
      </w:pPr>
      <w:r w:rsidRPr="009040E4">
        <w:rPr>
          <w:rFonts w:ascii="宋体" w:eastAsia="宋体" w:hAnsi="宋体" w:hint="eastAsia"/>
          <w:sz w:val="24"/>
          <w:szCs w:val="24"/>
        </w:rPr>
        <w:t>Strip方案整体架构与T</w:t>
      </w:r>
      <w:r w:rsidRPr="009040E4">
        <w:rPr>
          <w:rFonts w:ascii="宋体" w:eastAsia="宋体" w:hAnsi="宋体"/>
          <w:sz w:val="24"/>
          <w:szCs w:val="24"/>
        </w:rPr>
        <w:t>OF</w:t>
      </w:r>
      <w:r w:rsidRPr="009040E4">
        <w:rPr>
          <w:rFonts w:ascii="宋体" w:eastAsia="宋体" w:hAnsi="宋体" w:hint="eastAsia"/>
          <w:sz w:val="24"/>
          <w:szCs w:val="24"/>
        </w:rPr>
        <w:t>完全一致，具体模块数和芯片数有差别；</w:t>
      </w:r>
    </w:p>
    <w:p w14:paraId="52447ECF" w14:textId="112F4CE8" w:rsidR="00A652FB" w:rsidRDefault="00A652FB" w:rsidP="009040E4">
      <w:pPr>
        <w:pStyle w:val="a3"/>
        <w:spacing w:line="312" w:lineRule="auto"/>
        <w:ind w:left="357" w:firstLineChars="0" w:firstLine="0"/>
        <w:rPr>
          <w:rFonts w:ascii="宋体" w:eastAsia="宋体" w:hAnsi="宋体"/>
          <w:sz w:val="24"/>
          <w:szCs w:val="24"/>
        </w:rPr>
      </w:pPr>
      <w:r w:rsidRPr="009040E4">
        <w:rPr>
          <w:rFonts w:ascii="宋体" w:eastAsia="宋体" w:hAnsi="宋体" w:hint="eastAsia"/>
          <w:sz w:val="24"/>
          <w:szCs w:val="24"/>
        </w:rPr>
        <w:t>对各自成本进行了估算：建议需尽快整理公共器件标准价格，包含光纤、光纤接口</w:t>
      </w:r>
      <w:r w:rsidR="003E1364" w:rsidRPr="009040E4">
        <w:rPr>
          <w:rFonts w:ascii="宋体" w:eastAsia="宋体" w:hAnsi="宋体" w:hint="eastAsia"/>
          <w:sz w:val="24"/>
          <w:szCs w:val="24"/>
        </w:rPr>
        <w:t>、电缆等；可考虑流片成本明确为工程批开工费和真正量产单价；</w:t>
      </w:r>
    </w:p>
    <w:p w14:paraId="5EA626B6" w14:textId="77777777" w:rsidR="009040E4" w:rsidRPr="009040E4" w:rsidRDefault="009040E4" w:rsidP="009040E4">
      <w:pPr>
        <w:pStyle w:val="a3"/>
        <w:spacing w:line="312" w:lineRule="auto"/>
        <w:ind w:left="357" w:firstLineChars="0" w:firstLine="0"/>
        <w:rPr>
          <w:rFonts w:ascii="宋体" w:eastAsia="宋体" w:hAnsi="宋体" w:hint="eastAsia"/>
          <w:sz w:val="24"/>
          <w:szCs w:val="24"/>
        </w:rPr>
      </w:pPr>
    </w:p>
    <w:p w14:paraId="78860ADE" w14:textId="27280A6E" w:rsidR="003E1364" w:rsidRDefault="003E1364" w:rsidP="009040E4">
      <w:pPr>
        <w:pStyle w:val="a3"/>
        <w:numPr>
          <w:ilvl w:val="0"/>
          <w:numId w:val="1"/>
        </w:numPr>
        <w:spacing w:line="312" w:lineRule="auto"/>
        <w:ind w:left="357" w:firstLineChars="0"/>
        <w:rPr>
          <w:rFonts w:ascii="宋体" w:eastAsia="宋体" w:hAnsi="宋体"/>
          <w:sz w:val="24"/>
          <w:szCs w:val="24"/>
        </w:rPr>
      </w:pPr>
      <w:r w:rsidRPr="009040E4">
        <w:rPr>
          <w:rFonts w:ascii="宋体" w:eastAsia="宋体" w:hAnsi="宋体" w:hint="eastAsia"/>
          <w:sz w:val="24"/>
          <w:szCs w:val="24"/>
        </w:rPr>
        <w:t>胡俊报告时钟-触发等方案考虑。按照设计由难到易可概括为：基于全功能</w:t>
      </w:r>
      <w:proofErr w:type="spellStart"/>
      <w:r w:rsidRPr="009040E4">
        <w:rPr>
          <w:rFonts w:ascii="宋体" w:eastAsia="宋体" w:hAnsi="宋体" w:hint="eastAsia"/>
          <w:sz w:val="24"/>
          <w:szCs w:val="24"/>
        </w:rPr>
        <w:t>lpGBT</w:t>
      </w:r>
      <w:proofErr w:type="spellEnd"/>
      <w:r w:rsidRPr="009040E4">
        <w:rPr>
          <w:rFonts w:ascii="宋体" w:eastAsia="宋体" w:hAnsi="宋体" w:hint="eastAsia"/>
          <w:sz w:val="24"/>
          <w:szCs w:val="24"/>
        </w:rPr>
        <w:t>-like</w:t>
      </w:r>
      <w:r w:rsidR="00674A31" w:rsidRPr="009040E4">
        <w:rPr>
          <w:rFonts w:ascii="宋体" w:eastAsia="宋体" w:hAnsi="宋体" w:hint="eastAsia"/>
          <w:sz w:val="24"/>
          <w:szCs w:val="24"/>
        </w:rPr>
        <w:t>方案</w:t>
      </w:r>
      <w:r w:rsidR="005C2B73" w:rsidRPr="009040E4">
        <w:rPr>
          <w:rFonts w:ascii="宋体" w:eastAsia="宋体" w:hAnsi="宋体" w:hint="eastAsia"/>
          <w:sz w:val="24"/>
          <w:szCs w:val="24"/>
        </w:rPr>
        <w:t>，光纤到达近端并实现时钟相位对齐；基于时钟电缆多级分发方案，时钟同步依靠电连接完成，降低</w:t>
      </w:r>
      <w:proofErr w:type="spellStart"/>
      <w:r w:rsidR="005C2B73" w:rsidRPr="009040E4">
        <w:rPr>
          <w:rFonts w:ascii="宋体" w:eastAsia="宋体" w:hAnsi="宋体" w:hint="eastAsia"/>
          <w:sz w:val="24"/>
          <w:szCs w:val="24"/>
        </w:rPr>
        <w:t>lp</w:t>
      </w:r>
      <w:r w:rsidR="005C2B73" w:rsidRPr="009040E4">
        <w:rPr>
          <w:rFonts w:ascii="宋体" w:eastAsia="宋体" w:hAnsi="宋体"/>
          <w:sz w:val="24"/>
          <w:szCs w:val="24"/>
        </w:rPr>
        <w:t>GBT</w:t>
      </w:r>
      <w:proofErr w:type="spellEnd"/>
      <w:r w:rsidR="005C2B73" w:rsidRPr="009040E4">
        <w:rPr>
          <w:rFonts w:ascii="宋体" w:eastAsia="宋体" w:hAnsi="宋体" w:hint="eastAsia"/>
          <w:sz w:val="24"/>
          <w:szCs w:val="24"/>
        </w:rPr>
        <w:t>芯片设计难度；基于F</w:t>
      </w:r>
      <w:r w:rsidR="005C2B73" w:rsidRPr="009040E4">
        <w:rPr>
          <w:rFonts w:ascii="宋体" w:eastAsia="宋体" w:hAnsi="宋体"/>
          <w:sz w:val="24"/>
          <w:szCs w:val="24"/>
        </w:rPr>
        <w:t>PGA</w:t>
      </w:r>
      <w:r w:rsidR="005C2B73" w:rsidRPr="009040E4">
        <w:rPr>
          <w:rFonts w:ascii="宋体" w:eastAsia="宋体" w:hAnsi="宋体" w:hint="eastAsia"/>
          <w:sz w:val="24"/>
          <w:szCs w:val="24"/>
        </w:rPr>
        <w:t>的</w:t>
      </w:r>
      <w:proofErr w:type="spellStart"/>
      <w:r w:rsidR="005C2B73" w:rsidRPr="009040E4">
        <w:rPr>
          <w:rFonts w:ascii="宋体" w:eastAsia="宋体" w:hAnsi="宋体" w:hint="eastAsia"/>
          <w:sz w:val="24"/>
          <w:szCs w:val="24"/>
        </w:rPr>
        <w:t>lpGBT</w:t>
      </w:r>
      <w:proofErr w:type="spellEnd"/>
      <w:r w:rsidR="005C2B73" w:rsidRPr="009040E4">
        <w:rPr>
          <w:rFonts w:ascii="宋体" w:eastAsia="宋体" w:hAnsi="宋体" w:hint="eastAsia"/>
          <w:sz w:val="24"/>
          <w:szCs w:val="24"/>
        </w:rPr>
        <w:t>实现方案，需要多根电连接。使用难度随之由易到难</w:t>
      </w:r>
    </w:p>
    <w:p w14:paraId="4624F088" w14:textId="77777777" w:rsidR="009040E4" w:rsidRPr="009040E4" w:rsidRDefault="009040E4" w:rsidP="009040E4">
      <w:pPr>
        <w:pStyle w:val="a3"/>
        <w:spacing w:line="312" w:lineRule="auto"/>
        <w:ind w:left="357" w:firstLineChars="0" w:firstLine="0"/>
        <w:rPr>
          <w:rFonts w:ascii="宋体" w:eastAsia="宋体" w:hAnsi="宋体" w:hint="eastAsia"/>
          <w:sz w:val="24"/>
          <w:szCs w:val="24"/>
        </w:rPr>
      </w:pPr>
      <w:bookmarkStart w:id="0" w:name="_GoBack"/>
      <w:bookmarkEnd w:id="0"/>
    </w:p>
    <w:p w14:paraId="7EA7AD68" w14:textId="77777777" w:rsidR="00E36065" w:rsidRPr="009040E4" w:rsidRDefault="00E36065" w:rsidP="009040E4">
      <w:pPr>
        <w:pStyle w:val="a3"/>
        <w:numPr>
          <w:ilvl w:val="0"/>
          <w:numId w:val="1"/>
        </w:numPr>
        <w:spacing w:line="312" w:lineRule="auto"/>
        <w:ind w:left="357" w:firstLineChars="0"/>
        <w:rPr>
          <w:rFonts w:ascii="宋体" w:eastAsia="宋体" w:hAnsi="宋体"/>
          <w:sz w:val="24"/>
          <w:szCs w:val="24"/>
        </w:rPr>
      </w:pPr>
      <w:r w:rsidRPr="009040E4">
        <w:rPr>
          <w:rFonts w:ascii="宋体" w:eastAsia="宋体" w:hAnsi="宋体" w:hint="eastAsia"/>
          <w:sz w:val="24"/>
          <w:szCs w:val="24"/>
        </w:rPr>
        <w:lastRenderedPageBreak/>
        <w:t>王佳报告抗辐照电源调研情况。</w:t>
      </w:r>
    </w:p>
    <w:p w14:paraId="0B29FF84" w14:textId="7CBD8543" w:rsidR="00E36065" w:rsidRPr="009040E4" w:rsidRDefault="00E36065" w:rsidP="009040E4">
      <w:pPr>
        <w:pStyle w:val="a3"/>
        <w:spacing w:line="312" w:lineRule="auto"/>
        <w:ind w:left="357" w:firstLineChars="0" w:firstLine="0"/>
        <w:rPr>
          <w:rFonts w:ascii="宋体" w:eastAsia="宋体" w:hAnsi="宋体"/>
          <w:sz w:val="24"/>
          <w:szCs w:val="24"/>
        </w:rPr>
      </w:pPr>
      <w:r w:rsidRPr="009040E4">
        <w:rPr>
          <w:rFonts w:ascii="宋体" w:eastAsia="宋体" w:hAnsi="宋体" w:hint="eastAsia"/>
          <w:sz w:val="24"/>
          <w:szCs w:val="24"/>
        </w:rPr>
        <w:t>考虑近期完成第一轮探测器需求及读出方案梳理后，可以实现对数据、电源接口需求的汇总，届时可进一步讨论数据、电源设计的整体框架考虑。</w:t>
      </w:r>
    </w:p>
    <w:p w14:paraId="0DAE5600" w14:textId="7D9D480B" w:rsidR="00223D65" w:rsidRPr="00223D65" w:rsidRDefault="00223D65" w:rsidP="00223D65">
      <w:pPr>
        <w:pStyle w:val="a3"/>
        <w:ind w:left="360" w:firstLineChars="0" w:firstLine="0"/>
        <w:rPr>
          <w:rFonts w:ascii="宋体" w:eastAsia="宋体" w:hAnsi="宋体" w:hint="eastAsia"/>
        </w:rPr>
      </w:pPr>
    </w:p>
    <w:p w14:paraId="729E37E0" w14:textId="3A25C9F4" w:rsidR="00223D65" w:rsidRPr="003E1364" w:rsidRDefault="00223D65" w:rsidP="00E36065">
      <w:pPr>
        <w:pStyle w:val="a3"/>
        <w:ind w:left="360" w:firstLineChars="0" w:firstLine="0"/>
        <w:rPr>
          <w:rFonts w:ascii="宋体" w:eastAsia="宋体" w:hAnsi="宋体" w:hint="eastAsia"/>
        </w:rPr>
      </w:pPr>
    </w:p>
    <w:p w14:paraId="54B8276C" w14:textId="77777777" w:rsidR="00EE746B" w:rsidRPr="00EE746B" w:rsidRDefault="00EE746B" w:rsidP="00EE746B">
      <w:pPr>
        <w:pStyle w:val="a3"/>
        <w:ind w:left="360" w:firstLineChars="0" w:firstLine="0"/>
        <w:rPr>
          <w:rFonts w:ascii="宋体" w:eastAsia="宋体" w:hAnsi="宋体" w:hint="eastAsia"/>
        </w:rPr>
      </w:pPr>
    </w:p>
    <w:sectPr w:rsidR="00EE746B" w:rsidRPr="00EE7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56BBE"/>
    <w:multiLevelType w:val="hybridMultilevel"/>
    <w:tmpl w:val="2C46BE42"/>
    <w:lvl w:ilvl="0" w:tplc="CC0E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C1"/>
    <w:rsid w:val="00006EB3"/>
    <w:rsid w:val="00030C14"/>
    <w:rsid w:val="000362F4"/>
    <w:rsid w:val="00070D29"/>
    <w:rsid w:val="000724C6"/>
    <w:rsid w:val="000D3BE7"/>
    <w:rsid w:val="000D7C63"/>
    <w:rsid w:val="000E0AE1"/>
    <w:rsid w:val="00104E2D"/>
    <w:rsid w:val="00120FC8"/>
    <w:rsid w:val="00174BC4"/>
    <w:rsid w:val="001B6D74"/>
    <w:rsid w:val="001C6169"/>
    <w:rsid w:val="00223D65"/>
    <w:rsid w:val="002D6DF6"/>
    <w:rsid w:val="00314E71"/>
    <w:rsid w:val="00333102"/>
    <w:rsid w:val="003418D9"/>
    <w:rsid w:val="00370449"/>
    <w:rsid w:val="003D26E6"/>
    <w:rsid w:val="003E1364"/>
    <w:rsid w:val="004125C5"/>
    <w:rsid w:val="00415BAC"/>
    <w:rsid w:val="00424C38"/>
    <w:rsid w:val="004336CA"/>
    <w:rsid w:val="004B2390"/>
    <w:rsid w:val="00543AF6"/>
    <w:rsid w:val="00587D74"/>
    <w:rsid w:val="005C2B73"/>
    <w:rsid w:val="005C73E7"/>
    <w:rsid w:val="005E2BE0"/>
    <w:rsid w:val="006226B2"/>
    <w:rsid w:val="00674A31"/>
    <w:rsid w:val="006B578D"/>
    <w:rsid w:val="006D199B"/>
    <w:rsid w:val="006D7046"/>
    <w:rsid w:val="00723039"/>
    <w:rsid w:val="00865100"/>
    <w:rsid w:val="008A7B6F"/>
    <w:rsid w:val="008D6D27"/>
    <w:rsid w:val="009040E4"/>
    <w:rsid w:val="00952985"/>
    <w:rsid w:val="00966926"/>
    <w:rsid w:val="00984671"/>
    <w:rsid w:val="00997E05"/>
    <w:rsid w:val="009A790F"/>
    <w:rsid w:val="009C3250"/>
    <w:rsid w:val="00A019C0"/>
    <w:rsid w:val="00A11A8C"/>
    <w:rsid w:val="00A31399"/>
    <w:rsid w:val="00A652FB"/>
    <w:rsid w:val="00A93095"/>
    <w:rsid w:val="00AD29D2"/>
    <w:rsid w:val="00B37BA9"/>
    <w:rsid w:val="00BE1926"/>
    <w:rsid w:val="00C16DFC"/>
    <w:rsid w:val="00C230E7"/>
    <w:rsid w:val="00C46E3D"/>
    <w:rsid w:val="00C5317C"/>
    <w:rsid w:val="00CC4A82"/>
    <w:rsid w:val="00CE3BD0"/>
    <w:rsid w:val="00D0623E"/>
    <w:rsid w:val="00D31FC1"/>
    <w:rsid w:val="00D4089B"/>
    <w:rsid w:val="00D6009A"/>
    <w:rsid w:val="00D60BCA"/>
    <w:rsid w:val="00E36065"/>
    <w:rsid w:val="00E625ED"/>
    <w:rsid w:val="00E96563"/>
    <w:rsid w:val="00EA411D"/>
    <w:rsid w:val="00EE746B"/>
    <w:rsid w:val="00F97BC4"/>
    <w:rsid w:val="00FA0D95"/>
    <w:rsid w:val="00FA3263"/>
    <w:rsid w:val="00FB4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EEFC"/>
  <w15:chartTrackingRefBased/>
  <w15:docId w15:val="{281E2097-5A37-4776-970A-D136AF05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9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60</cp:revision>
  <dcterms:created xsi:type="dcterms:W3CDTF">2024-02-29T15:19:00Z</dcterms:created>
  <dcterms:modified xsi:type="dcterms:W3CDTF">2024-03-14T10:33:00Z</dcterms:modified>
</cp:coreProperties>
</file>