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4DE" w:rsidRPr="00CE6646" w:rsidRDefault="00CE6646">
      <w:pPr>
        <w:rPr>
          <w:rFonts w:ascii="Arial" w:hAnsi="Arial" w:cs="Arial"/>
          <w:sz w:val="24"/>
          <w:szCs w:val="24"/>
        </w:rPr>
      </w:pPr>
      <w:r w:rsidRPr="00CE6646">
        <w:rPr>
          <w:rFonts w:ascii="Arial" w:hAnsi="Arial" w:cs="Arial"/>
          <w:sz w:val="24"/>
          <w:szCs w:val="24"/>
        </w:rPr>
        <w:t>Dear ACFA members,</w:t>
      </w:r>
    </w:p>
    <w:p w:rsidR="00CE6646" w:rsidRDefault="00CE6646">
      <w:pPr>
        <w:rPr>
          <w:rFonts w:ascii="Arial" w:hAnsi="Arial" w:cs="Arial"/>
          <w:sz w:val="24"/>
          <w:szCs w:val="24"/>
        </w:rPr>
      </w:pPr>
    </w:p>
    <w:p w:rsidR="00A1341A" w:rsidRDefault="00A134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hank you for your waiting for the minutes of the video meeting. With valuable comments, we have the final version of the minutes. Once again, I appreciate ACFA members who joined the video meeting.</w:t>
      </w:r>
    </w:p>
    <w:p w:rsidR="00286E91" w:rsidRDefault="00CE6646">
      <w:pPr>
        <w:rPr>
          <w:rFonts w:ascii="Arial" w:hAnsi="Arial" w:cs="Arial"/>
          <w:sz w:val="24"/>
          <w:szCs w:val="24"/>
        </w:rPr>
      </w:pPr>
      <w:r w:rsidRPr="00CE6646">
        <w:rPr>
          <w:rFonts w:ascii="Arial" w:hAnsi="Arial" w:cs="Arial"/>
          <w:sz w:val="24"/>
          <w:szCs w:val="24"/>
        </w:rPr>
        <w:t xml:space="preserve">Please find the minutes of the video meeting on April 14, 2023. </w:t>
      </w:r>
      <w:r w:rsidR="00286E91">
        <w:rPr>
          <w:rFonts w:ascii="Arial" w:hAnsi="Arial" w:cs="Arial"/>
          <w:sz w:val="24"/>
          <w:szCs w:val="24"/>
        </w:rPr>
        <w:t xml:space="preserve">There were 15 members participated, and two </w:t>
      </w:r>
      <w:r w:rsidR="00A1341A">
        <w:rPr>
          <w:rFonts w:ascii="Arial" w:hAnsi="Arial" w:cs="Arial"/>
          <w:sz w:val="24"/>
          <w:szCs w:val="24"/>
        </w:rPr>
        <w:t xml:space="preserve">excuses </w:t>
      </w:r>
      <w:r w:rsidR="00286E91">
        <w:rPr>
          <w:rFonts w:ascii="Arial" w:hAnsi="Arial" w:cs="Arial"/>
          <w:sz w:val="24"/>
          <w:szCs w:val="24"/>
        </w:rPr>
        <w:t>(Rohini Godbole, T S Datta).</w:t>
      </w:r>
    </w:p>
    <w:p w:rsidR="00286E91" w:rsidRDefault="00CC44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oday, we have three items to make decisions.</w:t>
      </w:r>
    </w:p>
    <w:p w:rsidR="00CE6646" w:rsidRPr="00CE6646" w:rsidRDefault="00CC44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Based on the minutes, we need </w:t>
      </w:r>
      <w:r w:rsidR="00BA40BA">
        <w:rPr>
          <w:rFonts w:ascii="Arial" w:hAnsi="Arial" w:cs="Arial"/>
          <w:sz w:val="24"/>
          <w:szCs w:val="24"/>
        </w:rPr>
        <w:t>further</w:t>
      </w:r>
      <w:r>
        <w:rPr>
          <w:rFonts w:ascii="Arial" w:hAnsi="Arial" w:cs="Arial"/>
          <w:sz w:val="24"/>
          <w:szCs w:val="24"/>
        </w:rPr>
        <w:t xml:space="preserve"> information about IPAC24 student grant status</w:t>
      </w:r>
      <w:r w:rsidR="00BA40BA">
        <w:rPr>
          <w:rFonts w:ascii="Arial" w:hAnsi="Arial" w:cs="Arial"/>
          <w:sz w:val="24"/>
          <w:szCs w:val="24"/>
        </w:rPr>
        <w:t xml:space="preserve"> besides the information given during the video meeting</w:t>
      </w:r>
      <w:r>
        <w:rPr>
          <w:rFonts w:ascii="Arial" w:hAnsi="Arial" w:cs="Arial"/>
          <w:sz w:val="24"/>
          <w:szCs w:val="24"/>
        </w:rPr>
        <w:t>. However, t</w:t>
      </w:r>
      <w:r w:rsidRPr="00CC449F">
        <w:rPr>
          <w:rFonts w:ascii="Arial" w:hAnsi="Arial" w:cs="Arial"/>
          <w:sz w:val="24"/>
          <w:szCs w:val="24"/>
        </w:rPr>
        <w:t xml:space="preserve">here is no </w:t>
      </w:r>
      <w:r w:rsidR="00BA40BA">
        <w:rPr>
          <w:rFonts w:ascii="Arial" w:hAnsi="Arial" w:cs="Arial"/>
          <w:sz w:val="24"/>
          <w:szCs w:val="24"/>
        </w:rPr>
        <w:t xml:space="preserve">further </w:t>
      </w:r>
      <w:r w:rsidRPr="00CC449F">
        <w:rPr>
          <w:rFonts w:ascii="Arial" w:hAnsi="Arial" w:cs="Arial"/>
          <w:sz w:val="24"/>
          <w:szCs w:val="24"/>
        </w:rPr>
        <w:t xml:space="preserve">information given for IPAC24 as mentioned in Item 3.G of the minutes. Thus, I suggest you to make </w:t>
      </w:r>
      <w:r w:rsidR="00BA40BA">
        <w:rPr>
          <w:rFonts w:ascii="Arial" w:hAnsi="Arial" w:cs="Arial"/>
          <w:sz w:val="24"/>
          <w:szCs w:val="24"/>
        </w:rPr>
        <w:t>our</w:t>
      </w:r>
      <w:r w:rsidRPr="00CC449F">
        <w:rPr>
          <w:rFonts w:ascii="Arial" w:hAnsi="Arial" w:cs="Arial"/>
          <w:sz w:val="24"/>
          <w:szCs w:val="24"/>
        </w:rPr>
        <w:t xml:space="preserve"> decision for item 3.F. </w:t>
      </w:r>
    </w:p>
    <w:p w:rsidR="00CE6646" w:rsidRDefault="00CE6646" w:rsidP="00CE6646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CE6646">
        <w:rPr>
          <w:rFonts w:ascii="Arial" w:hAnsi="Arial" w:cs="Arial"/>
          <w:sz w:val="24"/>
          <w:szCs w:val="24"/>
        </w:rPr>
        <w:t>ACAS will nominate the regional student grant coordinator to IPAC LOC as suggested by Rohan Dowd and Eugene Tan.</w:t>
      </w:r>
      <w:r w:rsidR="00CC449F">
        <w:rPr>
          <w:rFonts w:ascii="Arial" w:hAnsi="Arial" w:cs="Arial"/>
          <w:sz w:val="24"/>
          <w:szCs w:val="24"/>
        </w:rPr>
        <w:t xml:space="preserve"> </w:t>
      </w:r>
    </w:p>
    <w:p w:rsidR="00CC449F" w:rsidRPr="00CC449F" w:rsidRDefault="00CC449F" w:rsidP="00CC44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or HEP issue, we have two decisions to make as follows:</w:t>
      </w:r>
    </w:p>
    <w:p w:rsidR="00CE6646" w:rsidRPr="00CE6646" w:rsidRDefault="00A1341A" w:rsidP="00CE6646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Creating </w:t>
      </w:r>
      <w:r w:rsidR="00CE6646" w:rsidRPr="00CE6646">
        <w:rPr>
          <w:rFonts w:ascii="Arial" w:hAnsi="Arial" w:cs="Arial"/>
          <w:sz w:val="24"/>
          <w:szCs w:val="24"/>
        </w:rPr>
        <w:t>ACFA HEP subgroup proposed by Geoffrey Taylor</w:t>
      </w:r>
      <w:r w:rsidR="00CE6646">
        <w:rPr>
          <w:rFonts w:ascii="Arial" w:hAnsi="Arial" w:cs="Arial"/>
          <w:sz w:val="24"/>
          <w:szCs w:val="24"/>
        </w:rPr>
        <w:t>.</w:t>
      </w:r>
    </w:p>
    <w:p w:rsidR="00CE6646" w:rsidRPr="00CE6646" w:rsidRDefault="00CE6646" w:rsidP="00CE6646">
      <w:pPr>
        <w:pStyle w:val="a3"/>
        <w:numPr>
          <w:ilvl w:val="0"/>
          <w:numId w:val="1"/>
        </w:numPr>
        <w:ind w:leftChars="0"/>
        <w:rPr>
          <w:rFonts w:ascii="Arial" w:hAnsi="Arial" w:cs="Arial"/>
          <w:sz w:val="24"/>
          <w:szCs w:val="24"/>
        </w:rPr>
      </w:pPr>
      <w:r w:rsidRPr="00CE6646">
        <w:rPr>
          <w:rFonts w:ascii="Arial" w:hAnsi="Arial" w:cs="Arial"/>
          <w:sz w:val="24"/>
          <w:szCs w:val="24"/>
        </w:rPr>
        <w:t>Adding a phrase of “ACFA will allow subgroups</w:t>
      </w:r>
      <w:r w:rsidR="00A1341A">
        <w:rPr>
          <w:rFonts w:ascii="Arial" w:hAnsi="Arial" w:cs="Arial"/>
          <w:sz w:val="24"/>
          <w:szCs w:val="24"/>
        </w:rPr>
        <w:t>.</w:t>
      </w:r>
      <w:r w:rsidRPr="00CE6646">
        <w:rPr>
          <w:rFonts w:ascii="Arial" w:hAnsi="Arial" w:cs="Arial"/>
          <w:sz w:val="24"/>
          <w:szCs w:val="24"/>
        </w:rPr>
        <w:t xml:space="preserve">” to </w:t>
      </w:r>
      <w:r w:rsidR="00A1341A">
        <w:rPr>
          <w:rFonts w:ascii="Arial" w:hAnsi="Arial" w:cs="Arial"/>
          <w:sz w:val="24"/>
          <w:szCs w:val="24"/>
        </w:rPr>
        <w:t xml:space="preserve">the </w:t>
      </w:r>
      <w:r w:rsidR="00913290">
        <w:rPr>
          <w:rFonts w:ascii="Arial" w:hAnsi="Arial" w:cs="Arial"/>
          <w:sz w:val="24"/>
          <w:szCs w:val="24"/>
        </w:rPr>
        <w:t xml:space="preserve">Article 3 of </w:t>
      </w:r>
      <w:r w:rsidRPr="00CE6646">
        <w:rPr>
          <w:rFonts w:ascii="Arial" w:hAnsi="Arial" w:cs="Arial"/>
          <w:sz w:val="24"/>
          <w:szCs w:val="24"/>
        </w:rPr>
        <w:t>ACFA Bylaws.</w:t>
      </w:r>
    </w:p>
    <w:p w:rsidR="00CE6646" w:rsidRDefault="00CE6646" w:rsidP="00CE6646">
      <w:pPr>
        <w:rPr>
          <w:rFonts w:ascii="Arial" w:hAnsi="Arial" w:cs="Arial"/>
          <w:sz w:val="24"/>
          <w:szCs w:val="24"/>
        </w:rPr>
      </w:pPr>
    </w:p>
    <w:p w:rsidR="00CE6646" w:rsidRDefault="00CE6646" w:rsidP="00CE66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lease reply your decision</w:t>
      </w:r>
      <w:r w:rsidR="00CC449F">
        <w:rPr>
          <w:rFonts w:ascii="Arial" w:hAnsi="Arial" w:cs="Arial"/>
          <w:sz w:val="24"/>
          <w:szCs w:val="24"/>
        </w:rPr>
        <w:t>s</w:t>
      </w:r>
      <w:r w:rsidR="00BA40BA">
        <w:rPr>
          <w:rFonts w:ascii="Arial" w:hAnsi="Arial" w:cs="Arial"/>
          <w:sz w:val="24"/>
          <w:szCs w:val="24"/>
        </w:rPr>
        <w:t xml:space="preserve"> (YES or NO)</w:t>
      </w:r>
      <w:r w:rsidR="00CC449F">
        <w:rPr>
          <w:rFonts w:ascii="Arial" w:hAnsi="Arial" w:cs="Arial"/>
          <w:sz w:val="24"/>
          <w:szCs w:val="24"/>
        </w:rPr>
        <w:t xml:space="preserve"> for all 3 items</w:t>
      </w:r>
      <w:r>
        <w:rPr>
          <w:rFonts w:ascii="Arial" w:hAnsi="Arial" w:cs="Arial"/>
          <w:sz w:val="24"/>
          <w:szCs w:val="24"/>
        </w:rPr>
        <w:t xml:space="preserve"> to all members by </w:t>
      </w:r>
      <w:r w:rsidR="00286E91">
        <w:rPr>
          <w:rFonts w:ascii="Arial" w:hAnsi="Arial" w:cs="Arial"/>
          <w:sz w:val="24"/>
          <w:szCs w:val="24"/>
        </w:rPr>
        <w:t>May 1, 2023.</w:t>
      </w:r>
    </w:p>
    <w:p w:rsidR="009B1A27" w:rsidRDefault="009B1A27" w:rsidP="00CE6646">
      <w:pPr>
        <w:rPr>
          <w:rFonts w:ascii="Arial" w:hAnsi="Arial" w:cs="Arial"/>
          <w:sz w:val="24"/>
          <w:szCs w:val="24"/>
        </w:rPr>
      </w:pPr>
    </w:p>
    <w:p w:rsidR="00F70A50" w:rsidRDefault="00F70A50" w:rsidP="00CE66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incerely yours,</w:t>
      </w:r>
    </w:p>
    <w:p w:rsidR="00F70A50" w:rsidRDefault="00F70A50" w:rsidP="00CE664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70A50" w:rsidRDefault="00F70A50" w:rsidP="00CE66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Soo Ko</w:t>
      </w:r>
    </w:p>
    <w:p w:rsidR="00F70A50" w:rsidRDefault="00F70A50" w:rsidP="00CE66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CFA Chair</w:t>
      </w:r>
    </w:p>
    <w:sectPr w:rsidR="00F70A5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ACE" w:rsidRDefault="000A3ACE" w:rsidP="00CC449F">
      <w:pPr>
        <w:spacing w:after="0" w:line="240" w:lineRule="auto"/>
      </w:pPr>
      <w:r>
        <w:separator/>
      </w:r>
    </w:p>
  </w:endnote>
  <w:endnote w:type="continuationSeparator" w:id="0">
    <w:p w:rsidR="000A3ACE" w:rsidRDefault="000A3ACE" w:rsidP="00CC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ACE" w:rsidRDefault="000A3ACE" w:rsidP="00CC449F">
      <w:pPr>
        <w:spacing w:after="0" w:line="240" w:lineRule="auto"/>
      </w:pPr>
      <w:r>
        <w:separator/>
      </w:r>
    </w:p>
  </w:footnote>
  <w:footnote w:type="continuationSeparator" w:id="0">
    <w:p w:rsidR="000A3ACE" w:rsidRDefault="000A3ACE" w:rsidP="00CC4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9699E"/>
    <w:multiLevelType w:val="hybridMultilevel"/>
    <w:tmpl w:val="682824B4"/>
    <w:lvl w:ilvl="0" w:tplc="420630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46"/>
    <w:rsid w:val="000A3ACE"/>
    <w:rsid w:val="00286E91"/>
    <w:rsid w:val="00507DE7"/>
    <w:rsid w:val="005D6562"/>
    <w:rsid w:val="00683FDF"/>
    <w:rsid w:val="008E2733"/>
    <w:rsid w:val="00913290"/>
    <w:rsid w:val="009B1A27"/>
    <w:rsid w:val="00A1341A"/>
    <w:rsid w:val="00BA40BA"/>
    <w:rsid w:val="00CC449F"/>
    <w:rsid w:val="00CE6646"/>
    <w:rsid w:val="00F70A50"/>
    <w:rsid w:val="00FC64DE"/>
    <w:rsid w:val="00FE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29494"/>
  <w15:chartTrackingRefBased/>
  <w15:docId w15:val="{86416D3B-3197-4542-ADDB-A672CB5A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46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C449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C449F"/>
  </w:style>
  <w:style w:type="paragraph" w:styleId="a5">
    <w:name w:val="footer"/>
    <w:basedOn w:val="a"/>
    <w:link w:val="Char0"/>
    <w:uiPriority w:val="99"/>
    <w:unhideWhenUsed/>
    <w:rsid w:val="00CC44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C4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7</cp:revision>
  <dcterms:created xsi:type="dcterms:W3CDTF">2023-04-23T23:45:00Z</dcterms:created>
  <dcterms:modified xsi:type="dcterms:W3CDTF">2023-04-24T00:56:00Z</dcterms:modified>
</cp:coreProperties>
</file>