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A1" w:rsidRPr="000D794E" w:rsidRDefault="0016432A" w:rsidP="000D794E">
      <w:pPr>
        <w:jc w:val="center"/>
        <w:rPr>
          <w:b/>
          <w:sz w:val="36"/>
          <w:szCs w:val="36"/>
        </w:rPr>
      </w:pPr>
      <w:proofErr w:type="gramStart"/>
      <w:r w:rsidRPr="000D794E">
        <w:rPr>
          <w:b/>
          <w:sz w:val="36"/>
          <w:szCs w:val="36"/>
        </w:rPr>
        <w:t>Accelerator Engineering.</w:t>
      </w:r>
      <w:proofErr w:type="gramEnd"/>
    </w:p>
    <w:p w:rsidR="0016432A" w:rsidRPr="000D794E" w:rsidRDefault="0016432A">
      <w:pPr>
        <w:rPr>
          <w:b/>
          <w:sz w:val="28"/>
          <w:szCs w:val="28"/>
        </w:rPr>
      </w:pPr>
      <w:r w:rsidRPr="000D794E">
        <w:rPr>
          <w:b/>
          <w:sz w:val="28"/>
          <w:szCs w:val="28"/>
        </w:rPr>
        <w:t>Pre-amble</w:t>
      </w:r>
    </w:p>
    <w:p w:rsidR="0016432A" w:rsidRDefault="0016432A">
      <w:pPr>
        <w:rPr>
          <w:sz w:val="28"/>
          <w:szCs w:val="28"/>
        </w:rPr>
      </w:pPr>
      <w:r>
        <w:rPr>
          <w:sz w:val="28"/>
          <w:szCs w:val="28"/>
        </w:rPr>
        <w:t xml:space="preserve">Accelerator engineering </w:t>
      </w:r>
      <w:r w:rsidR="000D794E">
        <w:rPr>
          <w:sz w:val="28"/>
          <w:szCs w:val="28"/>
        </w:rPr>
        <w:t xml:space="preserve">R&amp;D recommendations </w:t>
      </w:r>
      <w:r>
        <w:rPr>
          <w:sz w:val="28"/>
          <w:szCs w:val="28"/>
        </w:rPr>
        <w:t xml:space="preserve">in the context of Diffraction Limited Storage Rings (DLSR) are here concentrated </w:t>
      </w:r>
      <w:r w:rsidR="000D794E">
        <w:rPr>
          <w:sz w:val="28"/>
          <w:szCs w:val="28"/>
        </w:rPr>
        <w:t>on</w:t>
      </w:r>
      <w:r>
        <w:rPr>
          <w:sz w:val="28"/>
          <w:szCs w:val="28"/>
        </w:rPr>
        <w:t xml:space="preserve"> the following technologies:</w:t>
      </w:r>
    </w:p>
    <w:p w:rsidR="0016432A" w:rsidRDefault="0016432A" w:rsidP="0016432A">
      <w:pPr>
        <w:pStyle w:val="ListParagraph"/>
        <w:numPr>
          <w:ilvl w:val="0"/>
          <w:numId w:val="1"/>
        </w:numPr>
        <w:rPr>
          <w:sz w:val="28"/>
          <w:szCs w:val="28"/>
        </w:rPr>
      </w:pPr>
      <w:r>
        <w:rPr>
          <w:sz w:val="28"/>
          <w:szCs w:val="28"/>
        </w:rPr>
        <w:t>Magnets</w:t>
      </w:r>
    </w:p>
    <w:p w:rsidR="0016432A" w:rsidRDefault="0016432A" w:rsidP="0016432A">
      <w:pPr>
        <w:pStyle w:val="ListParagraph"/>
        <w:numPr>
          <w:ilvl w:val="0"/>
          <w:numId w:val="1"/>
        </w:numPr>
        <w:rPr>
          <w:sz w:val="28"/>
          <w:szCs w:val="28"/>
        </w:rPr>
      </w:pPr>
      <w:r>
        <w:rPr>
          <w:sz w:val="28"/>
          <w:szCs w:val="28"/>
        </w:rPr>
        <w:t>Vacuum</w:t>
      </w:r>
    </w:p>
    <w:p w:rsidR="0016432A" w:rsidRDefault="0016432A" w:rsidP="0016432A">
      <w:pPr>
        <w:pStyle w:val="ListParagraph"/>
        <w:numPr>
          <w:ilvl w:val="0"/>
          <w:numId w:val="1"/>
        </w:numPr>
        <w:rPr>
          <w:sz w:val="28"/>
          <w:szCs w:val="28"/>
        </w:rPr>
      </w:pPr>
      <w:r>
        <w:rPr>
          <w:sz w:val="28"/>
          <w:szCs w:val="28"/>
        </w:rPr>
        <w:t>Stability issues</w:t>
      </w:r>
    </w:p>
    <w:p w:rsidR="0016432A" w:rsidRDefault="0016432A" w:rsidP="0016432A">
      <w:pPr>
        <w:pStyle w:val="ListParagraph"/>
        <w:numPr>
          <w:ilvl w:val="0"/>
          <w:numId w:val="1"/>
        </w:numPr>
        <w:rPr>
          <w:sz w:val="28"/>
          <w:szCs w:val="28"/>
        </w:rPr>
      </w:pPr>
      <w:r>
        <w:rPr>
          <w:sz w:val="28"/>
          <w:szCs w:val="28"/>
        </w:rPr>
        <w:t>RF</w:t>
      </w:r>
    </w:p>
    <w:p w:rsidR="0016432A" w:rsidRDefault="0016432A" w:rsidP="0016432A">
      <w:pPr>
        <w:rPr>
          <w:sz w:val="28"/>
          <w:szCs w:val="28"/>
        </w:rPr>
      </w:pPr>
      <w:r>
        <w:rPr>
          <w:sz w:val="28"/>
          <w:szCs w:val="28"/>
        </w:rPr>
        <w:t xml:space="preserve">These areas are strongly interconnected and </w:t>
      </w:r>
      <w:r w:rsidR="000D794E">
        <w:rPr>
          <w:sz w:val="28"/>
          <w:szCs w:val="28"/>
        </w:rPr>
        <w:t>cannot</w:t>
      </w:r>
      <w:r>
        <w:rPr>
          <w:sz w:val="28"/>
          <w:szCs w:val="28"/>
        </w:rPr>
        <w:t xml:space="preserve"> be handled separately. </w:t>
      </w:r>
      <w:r w:rsidR="001432CB">
        <w:rPr>
          <w:sz w:val="28"/>
          <w:szCs w:val="28"/>
        </w:rPr>
        <w:t xml:space="preserve">A high degree of system integration is necessary. </w:t>
      </w:r>
      <w:r>
        <w:rPr>
          <w:sz w:val="28"/>
          <w:szCs w:val="28"/>
        </w:rPr>
        <w:t xml:space="preserve">So are often the lattices of the DLSRs consisting of a very large number of magnet elements with strong </w:t>
      </w:r>
      <w:proofErr w:type="spellStart"/>
      <w:r>
        <w:rPr>
          <w:sz w:val="28"/>
          <w:szCs w:val="28"/>
        </w:rPr>
        <w:t>multipole</w:t>
      </w:r>
      <w:proofErr w:type="spellEnd"/>
      <w:r>
        <w:rPr>
          <w:sz w:val="28"/>
          <w:szCs w:val="28"/>
        </w:rPr>
        <w:t xml:space="preserve"> magnets. This implies small magnet bores, which is possible due to the small dispersion functions in the machines. This will in its turn call for distributed pumped vacuum systems since the small vacuum chamber cross-sections not are allowing for a sufficient vacuum conductance. The compact lattices make moreover lumped pumps difficult to squeeze in.</w:t>
      </w:r>
    </w:p>
    <w:p w:rsidR="001432CB" w:rsidRDefault="005216AD" w:rsidP="0016432A">
      <w:pPr>
        <w:rPr>
          <w:sz w:val="28"/>
          <w:szCs w:val="28"/>
        </w:rPr>
      </w:pPr>
      <w:r>
        <w:rPr>
          <w:sz w:val="28"/>
          <w:szCs w:val="28"/>
        </w:rPr>
        <w:t>A</w:t>
      </w:r>
      <w:r w:rsidR="001432CB">
        <w:rPr>
          <w:sz w:val="28"/>
          <w:szCs w:val="28"/>
        </w:rPr>
        <w:t xml:space="preserve"> consequence of the small and strong </w:t>
      </w:r>
      <w:proofErr w:type="spellStart"/>
      <w:r w:rsidR="001432CB">
        <w:rPr>
          <w:sz w:val="28"/>
          <w:szCs w:val="28"/>
        </w:rPr>
        <w:t>multipole</w:t>
      </w:r>
      <w:proofErr w:type="spellEnd"/>
      <w:r w:rsidR="001432CB">
        <w:rPr>
          <w:sz w:val="28"/>
          <w:szCs w:val="28"/>
        </w:rPr>
        <w:t xml:space="preserve"> magnets </w:t>
      </w:r>
      <w:r>
        <w:rPr>
          <w:sz w:val="28"/>
          <w:szCs w:val="28"/>
        </w:rPr>
        <w:t>is</w:t>
      </w:r>
      <w:r w:rsidR="001432CB">
        <w:rPr>
          <w:sz w:val="28"/>
          <w:szCs w:val="28"/>
        </w:rPr>
        <w:t xml:space="preserve"> that the planning of the light extraction vacuum tubes must be planned early in the lattice design to allow for the beam-pipes to pass through these </w:t>
      </w:r>
      <w:r w:rsidR="000D794E">
        <w:rPr>
          <w:sz w:val="28"/>
          <w:szCs w:val="28"/>
        </w:rPr>
        <w:t xml:space="preserve">small </w:t>
      </w:r>
      <w:proofErr w:type="spellStart"/>
      <w:r w:rsidR="001432CB">
        <w:rPr>
          <w:sz w:val="28"/>
          <w:szCs w:val="28"/>
        </w:rPr>
        <w:t>multipole</w:t>
      </w:r>
      <w:proofErr w:type="spellEnd"/>
      <w:r w:rsidR="001432CB">
        <w:rPr>
          <w:sz w:val="28"/>
          <w:szCs w:val="28"/>
        </w:rPr>
        <w:t xml:space="preserve"> magnets.</w:t>
      </w:r>
    </w:p>
    <w:p w:rsidR="00FD563D" w:rsidRDefault="001432CB" w:rsidP="0016432A">
      <w:pPr>
        <w:rPr>
          <w:sz w:val="28"/>
          <w:szCs w:val="28"/>
        </w:rPr>
      </w:pPr>
      <w:r>
        <w:rPr>
          <w:sz w:val="28"/>
          <w:szCs w:val="28"/>
        </w:rPr>
        <w:t>Stability is a very important issue for DLSR</w:t>
      </w:r>
      <w:r w:rsidR="000D794E">
        <w:rPr>
          <w:sz w:val="28"/>
          <w:szCs w:val="28"/>
        </w:rPr>
        <w:t>s</w:t>
      </w:r>
      <w:r>
        <w:rPr>
          <w:sz w:val="28"/>
          <w:szCs w:val="28"/>
        </w:rPr>
        <w:t xml:space="preserve">. </w:t>
      </w:r>
      <w:proofErr w:type="spellStart"/>
      <w:r w:rsidR="00331C6A">
        <w:rPr>
          <w:sz w:val="28"/>
          <w:szCs w:val="28"/>
        </w:rPr>
        <w:t>Emittances</w:t>
      </w:r>
      <w:proofErr w:type="spellEnd"/>
      <w:r w:rsidR="00331C6A">
        <w:rPr>
          <w:sz w:val="28"/>
          <w:szCs w:val="28"/>
        </w:rPr>
        <w:t xml:space="preserve"> in the order of pm has been demonstrated in the vertical plane (SLS). These</w:t>
      </w:r>
      <w:r>
        <w:rPr>
          <w:sz w:val="28"/>
          <w:szCs w:val="28"/>
        </w:rPr>
        <w:t xml:space="preserve"> small electron beam dimensions will call for an absolute </w:t>
      </w:r>
      <w:r w:rsidR="00331C6A">
        <w:rPr>
          <w:sz w:val="28"/>
          <w:szCs w:val="28"/>
        </w:rPr>
        <w:t>max</w:t>
      </w:r>
      <w:r w:rsidR="00FD563D">
        <w:rPr>
          <w:sz w:val="28"/>
          <w:szCs w:val="28"/>
        </w:rPr>
        <w:t xml:space="preserve">imum motion of the beam in the ballpark of </w:t>
      </w:r>
      <w:r w:rsidR="00331C6A">
        <w:rPr>
          <w:sz w:val="28"/>
          <w:szCs w:val="28"/>
        </w:rPr>
        <w:t xml:space="preserve">a few </w:t>
      </w:r>
      <w:proofErr w:type="gramStart"/>
      <w:r w:rsidR="005216AD">
        <w:rPr>
          <w:sz w:val="28"/>
          <w:szCs w:val="28"/>
        </w:rPr>
        <w:t xml:space="preserve">hundreds </w:t>
      </w:r>
      <w:r w:rsidR="00FD563D">
        <w:rPr>
          <w:sz w:val="28"/>
          <w:szCs w:val="28"/>
        </w:rPr>
        <w:t xml:space="preserve"> </w:t>
      </w:r>
      <w:r w:rsidR="005216AD">
        <w:rPr>
          <w:sz w:val="28"/>
          <w:szCs w:val="28"/>
        </w:rPr>
        <w:t>of</w:t>
      </w:r>
      <w:proofErr w:type="gramEnd"/>
      <w:r w:rsidR="005216AD">
        <w:rPr>
          <w:sz w:val="28"/>
          <w:szCs w:val="28"/>
        </w:rPr>
        <w:t xml:space="preserve"> </w:t>
      </w:r>
      <w:r w:rsidR="00FD563D">
        <w:rPr>
          <w:sz w:val="28"/>
          <w:szCs w:val="28"/>
        </w:rPr>
        <w:t xml:space="preserve">nm. </w:t>
      </w:r>
      <w:r w:rsidR="00331C6A">
        <w:rPr>
          <w:sz w:val="28"/>
          <w:szCs w:val="28"/>
        </w:rPr>
        <w:t>This</w:t>
      </w:r>
      <w:r w:rsidR="00FD563D">
        <w:rPr>
          <w:sz w:val="28"/>
          <w:szCs w:val="28"/>
        </w:rPr>
        <w:t xml:space="preserve"> is calling for an optimized girder construction with high </w:t>
      </w:r>
      <w:proofErr w:type="spellStart"/>
      <w:r w:rsidR="00FD563D">
        <w:rPr>
          <w:sz w:val="28"/>
          <w:szCs w:val="28"/>
        </w:rPr>
        <w:t>eigenfrequencies</w:t>
      </w:r>
      <w:proofErr w:type="spellEnd"/>
      <w:r w:rsidR="00FD563D">
        <w:rPr>
          <w:sz w:val="28"/>
          <w:szCs w:val="28"/>
        </w:rPr>
        <w:t>, lattices yielding a not too large amplification factor</w:t>
      </w:r>
      <w:r w:rsidR="003E1B19">
        <w:rPr>
          <w:sz w:val="28"/>
          <w:szCs w:val="28"/>
        </w:rPr>
        <w:t>s</w:t>
      </w:r>
      <w:r w:rsidR="00FD563D">
        <w:rPr>
          <w:sz w:val="28"/>
          <w:szCs w:val="28"/>
        </w:rPr>
        <w:t>, silent site, care of avoiding vibration at the site (reciprocal machines, transformer-induced vibrations, AC system optimization, cooling water induced vibrations etc</w:t>
      </w:r>
      <w:r w:rsidR="000D794E">
        <w:rPr>
          <w:sz w:val="28"/>
          <w:szCs w:val="28"/>
        </w:rPr>
        <w:t>)</w:t>
      </w:r>
      <w:r w:rsidR="00FD563D">
        <w:rPr>
          <w:sz w:val="28"/>
          <w:szCs w:val="28"/>
        </w:rPr>
        <w:t>.</w:t>
      </w:r>
    </w:p>
    <w:p w:rsidR="00FD563D" w:rsidRDefault="00FD563D">
      <w:pPr>
        <w:rPr>
          <w:sz w:val="28"/>
          <w:szCs w:val="28"/>
        </w:rPr>
      </w:pPr>
      <w:r>
        <w:rPr>
          <w:sz w:val="28"/>
          <w:szCs w:val="28"/>
        </w:rPr>
        <w:br w:type="page"/>
      </w:r>
    </w:p>
    <w:p w:rsidR="001432CB" w:rsidRDefault="001432CB" w:rsidP="0016432A">
      <w:pPr>
        <w:rPr>
          <w:sz w:val="28"/>
          <w:szCs w:val="28"/>
        </w:rPr>
      </w:pPr>
    </w:p>
    <w:p w:rsidR="001432CB" w:rsidRPr="000D794E" w:rsidRDefault="001432CB" w:rsidP="0016432A">
      <w:pPr>
        <w:rPr>
          <w:b/>
          <w:sz w:val="28"/>
          <w:szCs w:val="28"/>
        </w:rPr>
      </w:pPr>
      <w:proofErr w:type="gramStart"/>
      <w:r w:rsidRPr="000D794E">
        <w:rPr>
          <w:b/>
          <w:sz w:val="28"/>
          <w:szCs w:val="28"/>
        </w:rPr>
        <w:t>Magnets.</w:t>
      </w:r>
      <w:proofErr w:type="gramEnd"/>
    </w:p>
    <w:p w:rsidR="001432CB" w:rsidRDefault="001432CB" w:rsidP="0016432A">
      <w:pPr>
        <w:rPr>
          <w:sz w:val="28"/>
          <w:szCs w:val="28"/>
        </w:rPr>
      </w:pPr>
      <w:r>
        <w:rPr>
          <w:sz w:val="28"/>
          <w:szCs w:val="28"/>
        </w:rPr>
        <w:t xml:space="preserve">As mentioned above, very strong </w:t>
      </w:r>
      <w:proofErr w:type="spellStart"/>
      <w:r>
        <w:rPr>
          <w:sz w:val="28"/>
          <w:szCs w:val="28"/>
        </w:rPr>
        <w:t>multipole</w:t>
      </w:r>
      <w:proofErr w:type="spellEnd"/>
      <w:r>
        <w:rPr>
          <w:sz w:val="28"/>
          <w:szCs w:val="28"/>
        </w:rPr>
        <w:t xml:space="preserve"> magnets are often needed in the DLSRs. This is in principle not a big problem, provided that the magnet bores can be small enough</w:t>
      </w:r>
      <w:r w:rsidR="000D794E">
        <w:rPr>
          <w:sz w:val="28"/>
          <w:szCs w:val="28"/>
        </w:rPr>
        <w:t>, which not always is the case</w:t>
      </w:r>
      <w:r>
        <w:rPr>
          <w:sz w:val="28"/>
          <w:szCs w:val="28"/>
        </w:rPr>
        <w:t>. Emphasis should be paid on this optimization process.</w:t>
      </w:r>
    </w:p>
    <w:p w:rsidR="001432CB" w:rsidRDefault="001432CB" w:rsidP="0016432A">
      <w:pPr>
        <w:rPr>
          <w:sz w:val="28"/>
          <w:szCs w:val="28"/>
        </w:rPr>
      </w:pPr>
      <w:r>
        <w:rPr>
          <w:sz w:val="28"/>
          <w:szCs w:val="28"/>
        </w:rPr>
        <w:t xml:space="preserve">A consequence of the small magnet bores needed is that the mechanical tolerances of the magnet poles might become extremely small. </w:t>
      </w:r>
      <w:r w:rsidR="00FD563D">
        <w:rPr>
          <w:sz w:val="28"/>
          <w:szCs w:val="28"/>
        </w:rPr>
        <w:t xml:space="preserve">These tolerances should preferably not be over-specified to avoid prohibitively high production costs. </w:t>
      </w:r>
      <w:r w:rsidR="003E1B19">
        <w:rPr>
          <w:sz w:val="28"/>
          <w:szCs w:val="28"/>
        </w:rPr>
        <w:t>The tolerance demands</w:t>
      </w:r>
      <w:r>
        <w:rPr>
          <w:sz w:val="28"/>
          <w:szCs w:val="28"/>
        </w:rPr>
        <w:t xml:space="preserve"> might prevent us from going to extremely small magnet bores.</w:t>
      </w:r>
    </w:p>
    <w:p w:rsidR="001432CB" w:rsidRDefault="001432CB" w:rsidP="0016432A">
      <w:pPr>
        <w:rPr>
          <w:sz w:val="28"/>
          <w:szCs w:val="28"/>
        </w:rPr>
      </w:pPr>
      <w:r>
        <w:rPr>
          <w:sz w:val="28"/>
          <w:szCs w:val="28"/>
        </w:rPr>
        <w:t xml:space="preserve">We thus recommend </w:t>
      </w:r>
      <w:r w:rsidR="003E1B19">
        <w:rPr>
          <w:sz w:val="28"/>
          <w:szCs w:val="28"/>
        </w:rPr>
        <w:t xml:space="preserve">that </w:t>
      </w:r>
      <w:r>
        <w:rPr>
          <w:sz w:val="28"/>
          <w:szCs w:val="28"/>
        </w:rPr>
        <w:t>some additional R&amp;D is pa</w:t>
      </w:r>
      <w:r w:rsidR="003E1B19">
        <w:rPr>
          <w:sz w:val="28"/>
          <w:szCs w:val="28"/>
        </w:rPr>
        <w:t>id on this optimization process, ensuring that proper interaction with the accelerator physics is in place.</w:t>
      </w:r>
    </w:p>
    <w:p w:rsidR="00FD563D" w:rsidRDefault="00FD563D" w:rsidP="0016432A">
      <w:pPr>
        <w:rPr>
          <w:sz w:val="28"/>
          <w:szCs w:val="28"/>
        </w:rPr>
      </w:pPr>
      <w:r>
        <w:rPr>
          <w:sz w:val="28"/>
          <w:szCs w:val="28"/>
        </w:rPr>
        <w:t xml:space="preserve">The stability </w:t>
      </w:r>
      <w:r w:rsidR="00BF72F9">
        <w:rPr>
          <w:sz w:val="28"/>
          <w:szCs w:val="28"/>
        </w:rPr>
        <w:t xml:space="preserve">and alignment </w:t>
      </w:r>
      <w:r>
        <w:rPr>
          <w:sz w:val="28"/>
          <w:szCs w:val="28"/>
        </w:rPr>
        <w:t>issue</w:t>
      </w:r>
      <w:r w:rsidR="00BF72F9">
        <w:rPr>
          <w:sz w:val="28"/>
          <w:szCs w:val="28"/>
        </w:rPr>
        <w:t>s</w:t>
      </w:r>
      <w:r>
        <w:rPr>
          <w:sz w:val="28"/>
          <w:szCs w:val="28"/>
        </w:rPr>
        <w:t xml:space="preserve"> should be addressed in the magnet design. </w:t>
      </w:r>
      <w:r w:rsidR="00BF72F9">
        <w:rPr>
          <w:sz w:val="28"/>
          <w:szCs w:val="28"/>
        </w:rPr>
        <w:t xml:space="preserve">Machining several magnets in the same iron block or careful alignments on a common girder? </w:t>
      </w:r>
      <w:r>
        <w:rPr>
          <w:sz w:val="28"/>
          <w:szCs w:val="28"/>
        </w:rPr>
        <w:t xml:space="preserve">So is for instance an integrated magnet-girder design used at MAX IV where </w:t>
      </w:r>
      <w:r w:rsidR="00BF72F9">
        <w:rPr>
          <w:sz w:val="28"/>
          <w:szCs w:val="28"/>
        </w:rPr>
        <w:t xml:space="preserve">many magnets and other functions are machined in the same solid iron block and </w:t>
      </w:r>
      <w:r>
        <w:rPr>
          <w:sz w:val="28"/>
          <w:szCs w:val="28"/>
        </w:rPr>
        <w:t xml:space="preserve">the </w:t>
      </w:r>
      <w:proofErr w:type="spellStart"/>
      <w:r>
        <w:rPr>
          <w:sz w:val="28"/>
          <w:szCs w:val="28"/>
        </w:rPr>
        <w:t>eigenfrequencies</w:t>
      </w:r>
      <w:proofErr w:type="spellEnd"/>
      <w:r>
        <w:rPr>
          <w:sz w:val="28"/>
          <w:szCs w:val="28"/>
        </w:rPr>
        <w:t xml:space="preserve"> are pushed up to the 100 Hz region</w:t>
      </w:r>
      <w:r w:rsidR="00BF72F9">
        <w:rPr>
          <w:sz w:val="28"/>
          <w:szCs w:val="28"/>
        </w:rPr>
        <w:t xml:space="preserve"> and internal alignment is achieved by machining</w:t>
      </w:r>
      <w:r>
        <w:rPr>
          <w:sz w:val="28"/>
          <w:szCs w:val="28"/>
        </w:rPr>
        <w:t>.</w:t>
      </w:r>
    </w:p>
    <w:p w:rsidR="00FD563D" w:rsidRDefault="00FD563D" w:rsidP="0016432A">
      <w:pPr>
        <w:rPr>
          <w:sz w:val="28"/>
          <w:szCs w:val="28"/>
        </w:rPr>
      </w:pPr>
      <w:r>
        <w:rPr>
          <w:sz w:val="28"/>
          <w:szCs w:val="28"/>
        </w:rPr>
        <w:t xml:space="preserve">Laminated as well as solid steel magnet designs </w:t>
      </w:r>
      <w:r w:rsidR="006526AF">
        <w:rPr>
          <w:sz w:val="28"/>
          <w:szCs w:val="28"/>
        </w:rPr>
        <w:t>can be used. We recommend that R&amp;D work is spent on these alternatives.</w:t>
      </w:r>
    </w:p>
    <w:p w:rsidR="006526AF" w:rsidRDefault="006526AF" w:rsidP="0016432A">
      <w:pPr>
        <w:rPr>
          <w:sz w:val="28"/>
          <w:szCs w:val="28"/>
        </w:rPr>
      </w:pPr>
      <w:r>
        <w:rPr>
          <w:sz w:val="28"/>
          <w:szCs w:val="28"/>
        </w:rPr>
        <w:t xml:space="preserve">The maximum pole tip magnet field is an important issue. Going up to the non-linear part of the magnet excitation curve is sometimes necessary. We recommend that some R&amp;D </w:t>
      </w:r>
      <w:r w:rsidR="000D794E">
        <w:rPr>
          <w:sz w:val="28"/>
          <w:szCs w:val="28"/>
        </w:rPr>
        <w:t xml:space="preserve">work </w:t>
      </w:r>
      <w:r>
        <w:rPr>
          <w:sz w:val="28"/>
          <w:szCs w:val="28"/>
        </w:rPr>
        <w:t xml:space="preserve">is </w:t>
      </w:r>
      <w:r w:rsidR="003E1B19">
        <w:rPr>
          <w:sz w:val="28"/>
          <w:szCs w:val="28"/>
        </w:rPr>
        <w:t xml:space="preserve">also </w:t>
      </w:r>
      <w:r>
        <w:rPr>
          <w:sz w:val="28"/>
          <w:szCs w:val="28"/>
        </w:rPr>
        <w:t>spent on this problem</w:t>
      </w:r>
      <w:r w:rsidR="003E1B19">
        <w:rPr>
          <w:sz w:val="28"/>
          <w:szCs w:val="28"/>
        </w:rPr>
        <w:t xml:space="preserve"> and the material choice</w:t>
      </w:r>
      <w:r>
        <w:rPr>
          <w:sz w:val="28"/>
          <w:szCs w:val="28"/>
        </w:rPr>
        <w:t>.</w:t>
      </w:r>
      <w:r w:rsidR="003E1B19">
        <w:rPr>
          <w:sz w:val="28"/>
          <w:szCs w:val="28"/>
        </w:rPr>
        <w:t xml:space="preserve"> In this context, also the permanent magnet solution should be investigated.</w:t>
      </w:r>
    </w:p>
    <w:p w:rsidR="006526AF" w:rsidRDefault="006526AF">
      <w:pPr>
        <w:rPr>
          <w:sz w:val="28"/>
          <w:szCs w:val="28"/>
        </w:rPr>
      </w:pPr>
      <w:r>
        <w:rPr>
          <w:sz w:val="28"/>
          <w:szCs w:val="28"/>
        </w:rPr>
        <w:br w:type="page"/>
      </w:r>
    </w:p>
    <w:p w:rsidR="006526AF" w:rsidRPr="000D794E" w:rsidRDefault="006526AF" w:rsidP="0016432A">
      <w:pPr>
        <w:rPr>
          <w:b/>
          <w:sz w:val="28"/>
          <w:szCs w:val="28"/>
        </w:rPr>
      </w:pPr>
      <w:r w:rsidRPr="000D794E">
        <w:rPr>
          <w:b/>
          <w:sz w:val="28"/>
          <w:szCs w:val="28"/>
        </w:rPr>
        <w:lastRenderedPageBreak/>
        <w:t>Vacuum</w:t>
      </w:r>
    </w:p>
    <w:p w:rsidR="006526AF" w:rsidRDefault="006526AF" w:rsidP="0016432A">
      <w:pPr>
        <w:rPr>
          <w:sz w:val="28"/>
          <w:szCs w:val="28"/>
        </w:rPr>
      </w:pPr>
      <w:r>
        <w:rPr>
          <w:sz w:val="28"/>
          <w:szCs w:val="28"/>
        </w:rPr>
        <w:t xml:space="preserve">As said above, </w:t>
      </w:r>
      <w:r w:rsidR="000D794E">
        <w:rPr>
          <w:sz w:val="28"/>
          <w:szCs w:val="28"/>
        </w:rPr>
        <w:t>the</w:t>
      </w:r>
      <w:r>
        <w:rPr>
          <w:sz w:val="28"/>
          <w:szCs w:val="28"/>
        </w:rPr>
        <w:t xml:space="preserve"> vacuum pipe bore is defined by the magnet dimensions. The minimum </w:t>
      </w:r>
      <w:proofErr w:type="spellStart"/>
      <w:r w:rsidR="000D794E">
        <w:rPr>
          <w:sz w:val="28"/>
          <w:szCs w:val="28"/>
        </w:rPr>
        <w:t>vac</w:t>
      </w:r>
      <w:proofErr w:type="spellEnd"/>
      <w:r w:rsidR="000D794E">
        <w:rPr>
          <w:sz w:val="28"/>
          <w:szCs w:val="28"/>
        </w:rPr>
        <w:t xml:space="preserve"> chamber </w:t>
      </w:r>
      <w:r>
        <w:rPr>
          <w:sz w:val="28"/>
          <w:szCs w:val="28"/>
        </w:rPr>
        <w:t xml:space="preserve">diameter is most probably in the 8 mm ball-park. It is not obvious if so small bores can be used since the tolerances of the </w:t>
      </w:r>
      <w:proofErr w:type="spellStart"/>
      <w:r>
        <w:rPr>
          <w:sz w:val="28"/>
          <w:szCs w:val="28"/>
        </w:rPr>
        <w:t>multipole</w:t>
      </w:r>
      <w:proofErr w:type="spellEnd"/>
      <w:r>
        <w:rPr>
          <w:sz w:val="28"/>
          <w:szCs w:val="28"/>
        </w:rPr>
        <w:t xml:space="preserve"> magnets might prevent us to go to such small vacuum pipe dimensions.</w:t>
      </w:r>
      <w:r w:rsidR="0084185B">
        <w:rPr>
          <w:sz w:val="28"/>
          <w:szCs w:val="28"/>
        </w:rPr>
        <w:t xml:space="preserve"> Possible constraints are injection needs, NEG-coating and tolerances. R&amp;D to perform NEG-coating tests on small bent tubes should be done.</w:t>
      </w:r>
    </w:p>
    <w:p w:rsidR="006526AF" w:rsidRDefault="00C44669" w:rsidP="0016432A">
      <w:pPr>
        <w:rPr>
          <w:sz w:val="28"/>
          <w:szCs w:val="28"/>
        </w:rPr>
      </w:pPr>
      <w:r>
        <w:rPr>
          <w:sz w:val="28"/>
          <w:szCs w:val="28"/>
        </w:rPr>
        <w:t xml:space="preserve">For pumping down the chambers, </w:t>
      </w:r>
      <w:r w:rsidR="006526AF">
        <w:rPr>
          <w:sz w:val="28"/>
          <w:szCs w:val="28"/>
        </w:rPr>
        <w:t>NEG-coating seems</w:t>
      </w:r>
      <w:r>
        <w:rPr>
          <w:sz w:val="28"/>
          <w:szCs w:val="28"/>
        </w:rPr>
        <w:t xml:space="preserve"> to be</w:t>
      </w:r>
      <w:r w:rsidR="006526AF">
        <w:rPr>
          <w:sz w:val="28"/>
          <w:szCs w:val="28"/>
        </w:rPr>
        <w:t xml:space="preserve"> </w:t>
      </w:r>
      <w:r>
        <w:rPr>
          <w:sz w:val="28"/>
          <w:szCs w:val="28"/>
        </w:rPr>
        <w:t xml:space="preserve">the technology </w:t>
      </w:r>
      <w:r w:rsidR="006526AF">
        <w:rPr>
          <w:sz w:val="28"/>
          <w:szCs w:val="28"/>
        </w:rPr>
        <w:t>chosen in many</w:t>
      </w:r>
      <w:r w:rsidR="000D794E">
        <w:rPr>
          <w:sz w:val="28"/>
          <w:szCs w:val="28"/>
        </w:rPr>
        <w:t>, if not</w:t>
      </w:r>
      <w:r w:rsidR="006526AF">
        <w:rPr>
          <w:sz w:val="28"/>
          <w:szCs w:val="28"/>
        </w:rPr>
        <w:t xml:space="preserve"> most</w:t>
      </w:r>
      <w:r w:rsidR="006119C0">
        <w:rPr>
          <w:sz w:val="28"/>
          <w:szCs w:val="28"/>
        </w:rPr>
        <w:t xml:space="preserve"> of the</w:t>
      </w:r>
      <w:r w:rsidR="006526AF">
        <w:rPr>
          <w:sz w:val="28"/>
          <w:szCs w:val="28"/>
        </w:rPr>
        <w:t xml:space="preserve"> cases. This will </w:t>
      </w:r>
      <w:r w:rsidR="00184925">
        <w:rPr>
          <w:sz w:val="28"/>
          <w:szCs w:val="28"/>
        </w:rPr>
        <w:t xml:space="preserve">in </w:t>
      </w:r>
      <w:r w:rsidR="006526AF">
        <w:rPr>
          <w:sz w:val="28"/>
          <w:szCs w:val="28"/>
        </w:rPr>
        <w:t xml:space="preserve">its turn call for a complex and delicate process </w:t>
      </w:r>
      <w:r w:rsidR="00DD5C11">
        <w:rPr>
          <w:sz w:val="28"/>
          <w:szCs w:val="28"/>
        </w:rPr>
        <w:t>involving etching, cleaning and coating. The quality control is an important issue.</w:t>
      </w:r>
      <w:r w:rsidR="00184925">
        <w:rPr>
          <w:sz w:val="28"/>
          <w:szCs w:val="28"/>
        </w:rPr>
        <w:t xml:space="preserve"> </w:t>
      </w:r>
      <w:proofErr w:type="gramStart"/>
      <w:r w:rsidR="00184925">
        <w:rPr>
          <w:sz w:val="28"/>
          <w:szCs w:val="28"/>
        </w:rPr>
        <w:t>Concerning  N</w:t>
      </w:r>
      <w:r w:rsidR="0084185B">
        <w:rPr>
          <w:sz w:val="28"/>
          <w:szCs w:val="28"/>
        </w:rPr>
        <w:t>EG</w:t>
      </w:r>
      <w:proofErr w:type="gramEnd"/>
      <w:r w:rsidR="0084185B">
        <w:rPr>
          <w:sz w:val="28"/>
          <w:szCs w:val="28"/>
        </w:rPr>
        <w:t xml:space="preserve">-coating R&amp;D </w:t>
      </w:r>
      <w:r w:rsidR="00184925">
        <w:rPr>
          <w:sz w:val="28"/>
          <w:szCs w:val="28"/>
        </w:rPr>
        <w:t xml:space="preserve">is needed </w:t>
      </w:r>
      <w:r w:rsidR="0084185B">
        <w:rPr>
          <w:sz w:val="28"/>
          <w:szCs w:val="28"/>
        </w:rPr>
        <w:t xml:space="preserve">to investigate procedures to minimize NEG-coating time, activation time and </w:t>
      </w:r>
      <w:r>
        <w:rPr>
          <w:sz w:val="28"/>
          <w:szCs w:val="28"/>
        </w:rPr>
        <w:t>time needed for interventions</w:t>
      </w:r>
      <w:r w:rsidR="0084185B">
        <w:rPr>
          <w:sz w:val="28"/>
          <w:szCs w:val="28"/>
        </w:rPr>
        <w:t xml:space="preserve"> procedures.</w:t>
      </w:r>
    </w:p>
    <w:p w:rsidR="00DD5C11" w:rsidRDefault="00DD5C11" w:rsidP="0016432A">
      <w:pPr>
        <w:rPr>
          <w:sz w:val="28"/>
          <w:szCs w:val="28"/>
        </w:rPr>
      </w:pPr>
      <w:r>
        <w:rPr>
          <w:sz w:val="28"/>
          <w:szCs w:val="28"/>
        </w:rPr>
        <w:t xml:space="preserve">At the moment, the industrial production capacity seems to be a bottle-neck in this context, especially if earlier experience is demanded. An alternative is of course to set up </w:t>
      </w:r>
      <w:r w:rsidR="006C5B47">
        <w:rPr>
          <w:sz w:val="28"/>
          <w:szCs w:val="28"/>
        </w:rPr>
        <w:t>an in-house NEG-coating facility if it doesn’t already exist.</w:t>
      </w:r>
    </w:p>
    <w:p w:rsidR="009A7C03" w:rsidRDefault="009A7C03" w:rsidP="0016432A">
      <w:pPr>
        <w:rPr>
          <w:sz w:val="28"/>
          <w:szCs w:val="28"/>
        </w:rPr>
      </w:pPr>
      <w:r>
        <w:rPr>
          <w:sz w:val="28"/>
          <w:szCs w:val="28"/>
        </w:rPr>
        <w:t xml:space="preserve">The impedance of the vacuum system, especially when short bunches are required, is naturally </w:t>
      </w:r>
      <w:r w:rsidR="0084185B">
        <w:rPr>
          <w:sz w:val="28"/>
          <w:szCs w:val="28"/>
        </w:rPr>
        <w:t xml:space="preserve">also </w:t>
      </w:r>
      <w:r>
        <w:rPr>
          <w:sz w:val="28"/>
          <w:szCs w:val="28"/>
        </w:rPr>
        <w:t>an important issue.</w:t>
      </w:r>
    </w:p>
    <w:p w:rsidR="002E5EEC" w:rsidRDefault="000D794E" w:rsidP="0016432A">
      <w:pPr>
        <w:rPr>
          <w:sz w:val="28"/>
          <w:szCs w:val="28"/>
        </w:rPr>
      </w:pPr>
      <w:r>
        <w:rPr>
          <w:sz w:val="28"/>
          <w:szCs w:val="28"/>
        </w:rPr>
        <w:t xml:space="preserve">Distributed heat absorbing, </w:t>
      </w:r>
      <w:r w:rsidR="002E5EEC">
        <w:rPr>
          <w:sz w:val="28"/>
          <w:szCs w:val="28"/>
        </w:rPr>
        <w:t xml:space="preserve">constituted by </w:t>
      </w:r>
      <w:r w:rsidR="0084185B">
        <w:rPr>
          <w:sz w:val="28"/>
          <w:szCs w:val="28"/>
        </w:rPr>
        <w:t xml:space="preserve">the copper </w:t>
      </w:r>
      <w:proofErr w:type="spellStart"/>
      <w:r w:rsidR="0084185B">
        <w:rPr>
          <w:sz w:val="28"/>
          <w:szCs w:val="28"/>
        </w:rPr>
        <w:t>vac</w:t>
      </w:r>
      <w:proofErr w:type="spellEnd"/>
      <w:r w:rsidR="0084185B">
        <w:rPr>
          <w:sz w:val="28"/>
          <w:szCs w:val="28"/>
        </w:rPr>
        <w:t xml:space="preserve"> chamber itself could be </w:t>
      </w:r>
      <w:r w:rsidR="00184925">
        <w:rPr>
          <w:sz w:val="28"/>
          <w:szCs w:val="28"/>
        </w:rPr>
        <w:t>contemplated</w:t>
      </w:r>
      <w:r w:rsidR="002E5EEC">
        <w:rPr>
          <w:sz w:val="28"/>
          <w:szCs w:val="28"/>
        </w:rPr>
        <w:t>.</w:t>
      </w:r>
    </w:p>
    <w:p w:rsidR="0084185B" w:rsidRDefault="00184925" w:rsidP="0016432A">
      <w:pPr>
        <w:rPr>
          <w:sz w:val="28"/>
          <w:szCs w:val="28"/>
        </w:rPr>
      </w:pPr>
      <w:r>
        <w:rPr>
          <w:sz w:val="28"/>
          <w:szCs w:val="28"/>
        </w:rPr>
        <w:t>R&amp;</w:t>
      </w:r>
      <w:r w:rsidR="0084185B">
        <w:rPr>
          <w:sz w:val="28"/>
          <w:szCs w:val="28"/>
        </w:rPr>
        <w:t xml:space="preserve">D is needed to investigate the material choice of the </w:t>
      </w:r>
      <w:proofErr w:type="spellStart"/>
      <w:r w:rsidR="0084185B">
        <w:rPr>
          <w:sz w:val="28"/>
          <w:szCs w:val="28"/>
        </w:rPr>
        <w:t>vac</w:t>
      </w:r>
      <w:proofErr w:type="spellEnd"/>
      <w:r w:rsidR="0084185B">
        <w:rPr>
          <w:sz w:val="28"/>
          <w:szCs w:val="28"/>
        </w:rPr>
        <w:t xml:space="preserve"> chambers.</w:t>
      </w:r>
    </w:p>
    <w:p w:rsidR="000D794E" w:rsidRDefault="002E5EEC" w:rsidP="0016432A">
      <w:pPr>
        <w:rPr>
          <w:sz w:val="28"/>
          <w:szCs w:val="28"/>
        </w:rPr>
      </w:pPr>
      <w:r>
        <w:rPr>
          <w:sz w:val="28"/>
          <w:szCs w:val="28"/>
        </w:rPr>
        <w:t>FEA studies of mechanical and heat absorption properties are necessary.</w:t>
      </w:r>
    </w:p>
    <w:p w:rsidR="006C5B47" w:rsidRDefault="006C5B47">
      <w:pPr>
        <w:rPr>
          <w:sz w:val="28"/>
          <w:szCs w:val="28"/>
        </w:rPr>
      </w:pPr>
      <w:r>
        <w:rPr>
          <w:sz w:val="28"/>
          <w:szCs w:val="28"/>
        </w:rPr>
        <w:br w:type="page"/>
      </w:r>
    </w:p>
    <w:p w:rsidR="006C5B47" w:rsidRPr="000D794E" w:rsidRDefault="000D794E" w:rsidP="0016432A">
      <w:pPr>
        <w:rPr>
          <w:b/>
          <w:sz w:val="28"/>
          <w:szCs w:val="28"/>
        </w:rPr>
      </w:pPr>
      <w:r>
        <w:rPr>
          <w:b/>
          <w:sz w:val="28"/>
          <w:szCs w:val="28"/>
        </w:rPr>
        <w:lastRenderedPageBreak/>
        <w:t>Stability</w:t>
      </w:r>
    </w:p>
    <w:p w:rsidR="00184925" w:rsidRDefault="006C5B47" w:rsidP="0016432A">
      <w:pPr>
        <w:rPr>
          <w:sz w:val="28"/>
          <w:szCs w:val="28"/>
        </w:rPr>
      </w:pPr>
      <w:r>
        <w:rPr>
          <w:sz w:val="28"/>
          <w:szCs w:val="28"/>
        </w:rPr>
        <w:t xml:space="preserve">As mentioned above, a DLSR calls for very small electron beam displacements. Girder </w:t>
      </w:r>
      <w:proofErr w:type="spellStart"/>
      <w:r>
        <w:rPr>
          <w:sz w:val="28"/>
          <w:szCs w:val="28"/>
        </w:rPr>
        <w:t>eigenfrequencies</w:t>
      </w:r>
      <w:proofErr w:type="spellEnd"/>
      <w:r>
        <w:rPr>
          <w:sz w:val="28"/>
          <w:szCs w:val="28"/>
        </w:rPr>
        <w:t xml:space="preserve"> and lattice amplifications will decrease the </w:t>
      </w:r>
      <w:r w:rsidR="00184925">
        <w:rPr>
          <w:sz w:val="28"/>
          <w:szCs w:val="28"/>
        </w:rPr>
        <w:t>vibration</w:t>
      </w:r>
      <w:r>
        <w:rPr>
          <w:sz w:val="28"/>
          <w:szCs w:val="28"/>
        </w:rPr>
        <w:t xml:space="preserve"> displacement tolerances. FOFB will </w:t>
      </w:r>
      <w:r w:rsidR="00184925">
        <w:rPr>
          <w:sz w:val="28"/>
          <w:szCs w:val="28"/>
        </w:rPr>
        <w:t xml:space="preserve">naturally </w:t>
      </w:r>
      <w:r>
        <w:rPr>
          <w:sz w:val="28"/>
          <w:szCs w:val="28"/>
        </w:rPr>
        <w:t>ease the situation f</w:t>
      </w:r>
      <w:r w:rsidR="00184925">
        <w:rPr>
          <w:sz w:val="28"/>
          <w:szCs w:val="28"/>
        </w:rPr>
        <w:t>or the electron beam motion.</w:t>
      </w:r>
    </w:p>
    <w:p w:rsidR="006C5B47" w:rsidRDefault="006C5B47" w:rsidP="0016432A">
      <w:pPr>
        <w:rPr>
          <w:sz w:val="28"/>
          <w:szCs w:val="28"/>
        </w:rPr>
      </w:pPr>
      <w:r>
        <w:rPr>
          <w:sz w:val="28"/>
          <w:szCs w:val="28"/>
        </w:rPr>
        <w:t>The site of a DLSR could be chosen to a silent region not to risk the successful operation of a DLSR. When choosing site, a careful study of the ground geological composition and its properties should be carried out. Model FEA calculations including the building should also be carried out and strict rules for the machinery choice at the site should be established.</w:t>
      </w:r>
    </w:p>
    <w:p w:rsidR="006C5B47" w:rsidRDefault="00B244C0" w:rsidP="0016432A">
      <w:pPr>
        <w:rPr>
          <w:sz w:val="28"/>
          <w:szCs w:val="28"/>
        </w:rPr>
      </w:pPr>
      <w:r>
        <w:rPr>
          <w:sz w:val="28"/>
          <w:szCs w:val="28"/>
        </w:rPr>
        <w:t xml:space="preserve">The </w:t>
      </w:r>
      <w:r w:rsidR="00184925">
        <w:rPr>
          <w:sz w:val="28"/>
          <w:szCs w:val="28"/>
        </w:rPr>
        <w:t>building</w:t>
      </w:r>
      <w:r>
        <w:rPr>
          <w:sz w:val="28"/>
          <w:szCs w:val="28"/>
        </w:rPr>
        <w:t xml:space="preserve"> itself should be optimized not to amplify the vibrations. Actions to damp the vibrations coming from outside should also be considered.</w:t>
      </w:r>
    </w:p>
    <w:p w:rsidR="00B244C0" w:rsidRDefault="00B244C0" w:rsidP="0016432A">
      <w:pPr>
        <w:rPr>
          <w:sz w:val="28"/>
          <w:szCs w:val="28"/>
        </w:rPr>
      </w:pPr>
      <w:r>
        <w:rPr>
          <w:sz w:val="28"/>
          <w:szCs w:val="28"/>
        </w:rPr>
        <w:t xml:space="preserve">Culture noise induced by the activity at the site is an issue and this noise source can easily be the dominant contribution to the vibrations. As mentioned above, reciprocal machines, noisy air-handling systems, cooling water </w:t>
      </w:r>
      <w:r w:rsidR="00184925">
        <w:rPr>
          <w:sz w:val="28"/>
          <w:szCs w:val="28"/>
        </w:rPr>
        <w:t>turbulent</w:t>
      </w:r>
      <w:r>
        <w:rPr>
          <w:sz w:val="28"/>
          <w:szCs w:val="28"/>
        </w:rPr>
        <w:t xml:space="preserve"> noise and pressure variations due to pumps etc should be avoided or minimized. The building itself should be designed with an eye on the </w:t>
      </w:r>
      <w:proofErr w:type="spellStart"/>
      <w:r>
        <w:rPr>
          <w:sz w:val="28"/>
          <w:szCs w:val="28"/>
        </w:rPr>
        <w:t>vibrational</w:t>
      </w:r>
      <w:proofErr w:type="spellEnd"/>
      <w:r>
        <w:rPr>
          <w:sz w:val="28"/>
          <w:szCs w:val="28"/>
        </w:rPr>
        <w:t xml:space="preserve"> issue</w:t>
      </w:r>
      <w:r w:rsidR="00184925">
        <w:rPr>
          <w:sz w:val="28"/>
          <w:szCs w:val="28"/>
        </w:rPr>
        <w:t>s</w:t>
      </w:r>
      <w:r>
        <w:rPr>
          <w:sz w:val="28"/>
          <w:szCs w:val="28"/>
        </w:rPr>
        <w:t>.</w:t>
      </w:r>
    </w:p>
    <w:p w:rsidR="00B244C0" w:rsidRDefault="00B244C0">
      <w:pPr>
        <w:rPr>
          <w:sz w:val="28"/>
          <w:szCs w:val="28"/>
        </w:rPr>
      </w:pPr>
      <w:r>
        <w:rPr>
          <w:sz w:val="28"/>
          <w:szCs w:val="28"/>
        </w:rPr>
        <w:br w:type="page"/>
      </w:r>
    </w:p>
    <w:p w:rsidR="00B244C0" w:rsidRPr="000D794E" w:rsidRDefault="00B244C0" w:rsidP="0016432A">
      <w:pPr>
        <w:rPr>
          <w:b/>
          <w:sz w:val="28"/>
          <w:szCs w:val="28"/>
        </w:rPr>
      </w:pPr>
      <w:r w:rsidRPr="000D794E">
        <w:rPr>
          <w:b/>
          <w:sz w:val="28"/>
          <w:szCs w:val="28"/>
        </w:rPr>
        <w:lastRenderedPageBreak/>
        <w:t>RF</w:t>
      </w:r>
    </w:p>
    <w:p w:rsidR="00B244C0" w:rsidRDefault="00B244C0" w:rsidP="0016432A">
      <w:pPr>
        <w:rPr>
          <w:sz w:val="28"/>
          <w:szCs w:val="28"/>
        </w:rPr>
      </w:pPr>
      <w:r>
        <w:rPr>
          <w:sz w:val="28"/>
          <w:szCs w:val="28"/>
        </w:rPr>
        <w:t>The RF frequency choice is an important parameter for the successful operation of the DLSR facility. Even if this is obvious, most laboratories stay at their traditional RF frequency choice.</w:t>
      </w:r>
    </w:p>
    <w:p w:rsidR="00B244C0" w:rsidRDefault="00B244C0" w:rsidP="0016432A">
      <w:pPr>
        <w:rPr>
          <w:sz w:val="28"/>
          <w:szCs w:val="28"/>
        </w:rPr>
      </w:pPr>
      <w:r>
        <w:rPr>
          <w:sz w:val="28"/>
          <w:szCs w:val="28"/>
        </w:rPr>
        <w:t xml:space="preserve">Low frequency </w:t>
      </w:r>
      <w:proofErr w:type="gramStart"/>
      <w:r>
        <w:rPr>
          <w:sz w:val="28"/>
          <w:szCs w:val="28"/>
        </w:rPr>
        <w:t>syst</w:t>
      </w:r>
      <w:r w:rsidR="00BE7B4C">
        <w:rPr>
          <w:sz w:val="28"/>
          <w:szCs w:val="28"/>
        </w:rPr>
        <w:t>ems giving longer bunches</w:t>
      </w:r>
      <w:proofErr w:type="gramEnd"/>
      <w:r w:rsidR="00BE7B4C">
        <w:rPr>
          <w:sz w:val="28"/>
          <w:szCs w:val="28"/>
        </w:rPr>
        <w:t xml:space="preserve"> offer</w:t>
      </w:r>
      <w:r>
        <w:rPr>
          <w:sz w:val="28"/>
          <w:szCs w:val="28"/>
        </w:rPr>
        <w:t xml:space="preserve"> some advantages at medium electron energy DLSRs. The longer bunches, even prolonged with Harmonic Cavities, offer passive stability</w:t>
      </w:r>
      <w:r w:rsidR="009A7C03">
        <w:rPr>
          <w:sz w:val="28"/>
          <w:szCs w:val="28"/>
        </w:rPr>
        <w:t xml:space="preserve"> for </w:t>
      </w:r>
      <w:proofErr w:type="gramStart"/>
      <w:r w:rsidR="009A7C03">
        <w:rPr>
          <w:sz w:val="28"/>
          <w:szCs w:val="28"/>
        </w:rPr>
        <w:t>many collective instabilities</w:t>
      </w:r>
      <w:proofErr w:type="gramEnd"/>
      <w:r w:rsidR="009A7C03">
        <w:rPr>
          <w:sz w:val="28"/>
          <w:szCs w:val="28"/>
        </w:rPr>
        <w:t>, low electric consumption and low investment costs.</w:t>
      </w:r>
    </w:p>
    <w:p w:rsidR="00D506E4" w:rsidRDefault="009A7C03" w:rsidP="0016432A">
      <w:pPr>
        <w:rPr>
          <w:sz w:val="28"/>
          <w:szCs w:val="28"/>
        </w:rPr>
      </w:pPr>
      <w:r>
        <w:rPr>
          <w:sz w:val="28"/>
          <w:szCs w:val="28"/>
        </w:rPr>
        <w:t>For short bunches, or if the energy losses/turn exceeds a critical value, the high shunt impedance of systems using higher frequencies should be c</w:t>
      </w:r>
      <w:r w:rsidR="00BE7B4C">
        <w:rPr>
          <w:sz w:val="28"/>
          <w:szCs w:val="28"/>
        </w:rPr>
        <w:t>onsidered</w:t>
      </w:r>
      <w:r>
        <w:rPr>
          <w:sz w:val="28"/>
          <w:szCs w:val="28"/>
        </w:rPr>
        <w:t xml:space="preserve">. As the demand on short </w:t>
      </w:r>
      <w:r w:rsidR="00BE7B4C">
        <w:rPr>
          <w:sz w:val="28"/>
          <w:szCs w:val="28"/>
        </w:rPr>
        <w:t>bunches and high peak currents are</w:t>
      </w:r>
      <w:r>
        <w:rPr>
          <w:sz w:val="28"/>
          <w:szCs w:val="28"/>
        </w:rPr>
        <w:t xml:space="preserve"> increased, the electron energy will automatically call for higher electron energies and larger rings. An RF-system in the GHz region</w:t>
      </w:r>
      <w:r w:rsidR="00805D2F">
        <w:rPr>
          <w:sz w:val="28"/>
          <w:szCs w:val="28"/>
        </w:rPr>
        <w:t>, eventually with SC cavities</w:t>
      </w:r>
      <w:r w:rsidR="000D794E">
        <w:rPr>
          <w:sz w:val="28"/>
          <w:szCs w:val="28"/>
        </w:rPr>
        <w:t>, seems</w:t>
      </w:r>
      <w:r>
        <w:rPr>
          <w:sz w:val="28"/>
          <w:szCs w:val="28"/>
        </w:rPr>
        <w:t xml:space="preserve"> to be the preferred choice.</w:t>
      </w:r>
    </w:p>
    <w:p w:rsidR="00D506E4" w:rsidRDefault="00D506E4">
      <w:pPr>
        <w:rPr>
          <w:sz w:val="28"/>
          <w:szCs w:val="28"/>
        </w:rPr>
      </w:pPr>
      <w:r>
        <w:rPr>
          <w:sz w:val="28"/>
          <w:szCs w:val="28"/>
        </w:rPr>
        <w:br w:type="page"/>
      </w:r>
    </w:p>
    <w:p w:rsidR="009A7C03" w:rsidRPr="00A536BE" w:rsidRDefault="00D506E4" w:rsidP="0016432A">
      <w:pPr>
        <w:rPr>
          <w:b/>
          <w:sz w:val="28"/>
          <w:szCs w:val="28"/>
        </w:rPr>
      </w:pPr>
      <w:r w:rsidRPr="00A536BE">
        <w:rPr>
          <w:b/>
          <w:sz w:val="28"/>
          <w:szCs w:val="28"/>
        </w:rPr>
        <w:lastRenderedPageBreak/>
        <w:t>Recommended R&amp;D:</w:t>
      </w:r>
    </w:p>
    <w:p w:rsidR="00D506E4" w:rsidRDefault="00D506E4" w:rsidP="0016432A">
      <w:pPr>
        <w:rPr>
          <w:sz w:val="28"/>
          <w:szCs w:val="28"/>
        </w:rPr>
      </w:pPr>
      <w:r>
        <w:rPr>
          <w:sz w:val="28"/>
          <w:szCs w:val="28"/>
        </w:rPr>
        <w:t>Magnets:</w:t>
      </w:r>
    </w:p>
    <w:p w:rsidR="00D506E4" w:rsidRDefault="00BE7B4C" w:rsidP="00D506E4">
      <w:pPr>
        <w:pStyle w:val="ListParagraph"/>
        <w:numPr>
          <w:ilvl w:val="0"/>
          <w:numId w:val="2"/>
        </w:numPr>
        <w:rPr>
          <w:sz w:val="28"/>
          <w:szCs w:val="28"/>
        </w:rPr>
      </w:pPr>
      <w:r>
        <w:rPr>
          <w:sz w:val="28"/>
          <w:szCs w:val="28"/>
        </w:rPr>
        <w:t>Optimization</w:t>
      </w:r>
      <w:r w:rsidR="00D506E4">
        <w:rPr>
          <w:sz w:val="28"/>
          <w:szCs w:val="28"/>
        </w:rPr>
        <w:t xml:space="preserve"> of magnet bore </w:t>
      </w:r>
      <w:r w:rsidR="00805D2F">
        <w:rPr>
          <w:sz w:val="28"/>
          <w:szCs w:val="28"/>
        </w:rPr>
        <w:t xml:space="preserve">dimensions </w:t>
      </w:r>
      <w:r w:rsidR="00D506E4">
        <w:rPr>
          <w:sz w:val="28"/>
          <w:szCs w:val="28"/>
        </w:rPr>
        <w:t xml:space="preserve">with respect on magnet mechanical tolerances, </w:t>
      </w:r>
      <w:proofErr w:type="spellStart"/>
      <w:r w:rsidR="00D506E4">
        <w:rPr>
          <w:sz w:val="28"/>
          <w:szCs w:val="28"/>
        </w:rPr>
        <w:t>multipole</w:t>
      </w:r>
      <w:proofErr w:type="spellEnd"/>
      <w:r w:rsidR="00D506E4">
        <w:rPr>
          <w:sz w:val="28"/>
          <w:szCs w:val="28"/>
        </w:rPr>
        <w:t xml:space="preserve"> strengths</w:t>
      </w:r>
      <w:r>
        <w:rPr>
          <w:sz w:val="28"/>
          <w:szCs w:val="28"/>
        </w:rPr>
        <w:t>, yoke saturation</w:t>
      </w:r>
      <w:r w:rsidR="00805D2F">
        <w:rPr>
          <w:sz w:val="28"/>
          <w:szCs w:val="28"/>
        </w:rPr>
        <w:t xml:space="preserve"> and vacuum system design.</w:t>
      </w:r>
    </w:p>
    <w:p w:rsidR="00BE7B4C" w:rsidRPr="00BE7B4C" w:rsidRDefault="00805D2F" w:rsidP="00BE7B4C">
      <w:pPr>
        <w:pStyle w:val="ListParagraph"/>
        <w:numPr>
          <w:ilvl w:val="0"/>
          <w:numId w:val="2"/>
        </w:numPr>
        <w:rPr>
          <w:sz w:val="28"/>
          <w:szCs w:val="28"/>
        </w:rPr>
      </w:pPr>
      <w:r>
        <w:rPr>
          <w:sz w:val="28"/>
          <w:szCs w:val="28"/>
        </w:rPr>
        <w:t xml:space="preserve">Magnet material choice and solid magnets versus laminated with respect taken to the </w:t>
      </w:r>
      <w:r w:rsidR="00BE7B4C">
        <w:rPr>
          <w:sz w:val="28"/>
          <w:szCs w:val="28"/>
        </w:rPr>
        <w:t>stability issues mentioned above</w:t>
      </w:r>
      <w:r>
        <w:rPr>
          <w:sz w:val="28"/>
          <w:szCs w:val="28"/>
        </w:rPr>
        <w:t>.</w:t>
      </w:r>
    </w:p>
    <w:p w:rsidR="00805D2F" w:rsidRDefault="00805D2F" w:rsidP="00805D2F">
      <w:pPr>
        <w:rPr>
          <w:sz w:val="28"/>
          <w:szCs w:val="28"/>
        </w:rPr>
      </w:pPr>
      <w:r>
        <w:rPr>
          <w:sz w:val="28"/>
          <w:szCs w:val="28"/>
        </w:rPr>
        <w:t>Vacuum:</w:t>
      </w:r>
    </w:p>
    <w:p w:rsidR="00D506E4" w:rsidRDefault="00805D2F" w:rsidP="00805D2F">
      <w:pPr>
        <w:pStyle w:val="ListParagraph"/>
        <w:numPr>
          <w:ilvl w:val="0"/>
          <w:numId w:val="3"/>
        </w:numPr>
        <w:rPr>
          <w:sz w:val="28"/>
          <w:szCs w:val="28"/>
        </w:rPr>
      </w:pPr>
      <w:r>
        <w:rPr>
          <w:sz w:val="28"/>
          <w:szCs w:val="28"/>
        </w:rPr>
        <w:t>NEG-coating process</w:t>
      </w:r>
    </w:p>
    <w:p w:rsidR="00805D2F" w:rsidRDefault="00805D2F" w:rsidP="00805D2F">
      <w:pPr>
        <w:pStyle w:val="ListParagraph"/>
        <w:numPr>
          <w:ilvl w:val="0"/>
          <w:numId w:val="3"/>
        </w:numPr>
        <w:rPr>
          <w:sz w:val="28"/>
          <w:szCs w:val="28"/>
        </w:rPr>
      </w:pPr>
      <w:r>
        <w:rPr>
          <w:sz w:val="28"/>
          <w:szCs w:val="28"/>
        </w:rPr>
        <w:t>Heat absorption</w:t>
      </w:r>
    </w:p>
    <w:p w:rsidR="00805D2F" w:rsidRDefault="00805D2F" w:rsidP="00805D2F">
      <w:pPr>
        <w:pStyle w:val="ListParagraph"/>
        <w:numPr>
          <w:ilvl w:val="0"/>
          <w:numId w:val="3"/>
        </w:numPr>
        <w:rPr>
          <w:sz w:val="28"/>
          <w:szCs w:val="28"/>
        </w:rPr>
      </w:pPr>
      <w:r>
        <w:rPr>
          <w:sz w:val="28"/>
          <w:szCs w:val="28"/>
        </w:rPr>
        <w:t>Synchrotron light extraction</w:t>
      </w:r>
    </w:p>
    <w:p w:rsidR="002E5EEC" w:rsidRDefault="002E5EEC" w:rsidP="00805D2F">
      <w:pPr>
        <w:pStyle w:val="ListParagraph"/>
        <w:numPr>
          <w:ilvl w:val="0"/>
          <w:numId w:val="3"/>
        </w:numPr>
        <w:rPr>
          <w:sz w:val="28"/>
          <w:szCs w:val="28"/>
        </w:rPr>
      </w:pPr>
      <w:r>
        <w:rPr>
          <w:sz w:val="28"/>
          <w:szCs w:val="28"/>
        </w:rPr>
        <w:t>BPM head stability</w:t>
      </w:r>
    </w:p>
    <w:p w:rsidR="002E5EEC" w:rsidRDefault="002E5EEC" w:rsidP="002E5EEC">
      <w:pPr>
        <w:pStyle w:val="ListParagraph"/>
        <w:numPr>
          <w:ilvl w:val="0"/>
          <w:numId w:val="3"/>
        </w:numPr>
        <w:rPr>
          <w:sz w:val="28"/>
          <w:szCs w:val="28"/>
        </w:rPr>
      </w:pPr>
      <w:r>
        <w:rPr>
          <w:sz w:val="28"/>
          <w:szCs w:val="28"/>
        </w:rPr>
        <w:t>NEG activation</w:t>
      </w:r>
    </w:p>
    <w:p w:rsidR="00A536BE" w:rsidRDefault="00A536BE" w:rsidP="002E5EEC">
      <w:pPr>
        <w:pStyle w:val="ListParagraph"/>
        <w:numPr>
          <w:ilvl w:val="0"/>
          <w:numId w:val="3"/>
        </w:numPr>
        <w:rPr>
          <w:sz w:val="28"/>
          <w:szCs w:val="28"/>
        </w:rPr>
      </w:pPr>
      <w:proofErr w:type="spellStart"/>
      <w:r>
        <w:rPr>
          <w:sz w:val="28"/>
          <w:szCs w:val="28"/>
        </w:rPr>
        <w:t>Vac</w:t>
      </w:r>
      <w:proofErr w:type="spellEnd"/>
      <w:r>
        <w:rPr>
          <w:sz w:val="28"/>
          <w:szCs w:val="28"/>
        </w:rPr>
        <w:t xml:space="preserve"> system installation</w:t>
      </w:r>
    </w:p>
    <w:p w:rsidR="00BF72F9" w:rsidRPr="002E5EEC" w:rsidRDefault="00BF72F9" w:rsidP="002E5EEC">
      <w:pPr>
        <w:pStyle w:val="ListParagraph"/>
        <w:numPr>
          <w:ilvl w:val="0"/>
          <w:numId w:val="3"/>
        </w:numPr>
        <w:rPr>
          <w:sz w:val="28"/>
          <w:szCs w:val="28"/>
        </w:rPr>
      </w:pPr>
      <w:proofErr w:type="spellStart"/>
      <w:r>
        <w:rPr>
          <w:sz w:val="28"/>
          <w:szCs w:val="28"/>
        </w:rPr>
        <w:t>Vac</w:t>
      </w:r>
      <w:proofErr w:type="spellEnd"/>
      <w:r>
        <w:rPr>
          <w:sz w:val="28"/>
          <w:szCs w:val="28"/>
        </w:rPr>
        <w:t xml:space="preserve"> chamber material</w:t>
      </w:r>
    </w:p>
    <w:p w:rsidR="00805D2F" w:rsidRDefault="00805D2F" w:rsidP="00805D2F">
      <w:pPr>
        <w:rPr>
          <w:sz w:val="28"/>
          <w:szCs w:val="28"/>
        </w:rPr>
      </w:pPr>
      <w:r>
        <w:rPr>
          <w:sz w:val="28"/>
          <w:szCs w:val="28"/>
        </w:rPr>
        <w:t>Stability:</w:t>
      </w:r>
    </w:p>
    <w:p w:rsidR="00805D2F" w:rsidRDefault="00805D2F" w:rsidP="00805D2F">
      <w:pPr>
        <w:pStyle w:val="ListParagraph"/>
        <w:numPr>
          <w:ilvl w:val="0"/>
          <w:numId w:val="4"/>
        </w:numPr>
        <w:rPr>
          <w:sz w:val="28"/>
          <w:szCs w:val="28"/>
        </w:rPr>
      </w:pPr>
      <w:r>
        <w:rPr>
          <w:sz w:val="28"/>
          <w:szCs w:val="28"/>
        </w:rPr>
        <w:t xml:space="preserve">Site </w:t>
      </w:r>
      <w:r w:rsidR="00BE7B4C">
        <w:rPr>
          <w:sz w:val="28"/>
          <w:szCs w:val="28"/>
        </w:rPr>
        <w:t>vibration</w:t>
      </w:r>
      <w:r>
        <w:rPr>
          <w:sz w:val="28"/>
          <w:szCs w:val="28"/>
        </w:rPr>
        <w:t xml:space="preserve"> specifications</w:t>
      </w:r>
    </w:p>
    <w:p w:rsidR="00805D2F" w:rsidRDefault="00BE7B4C" w:rsidP="00805D2F">
      <w:pPr>
        <w:pStyle w:val="ListParagraph"/>
        <w:numPr>
          <w:ilvl w:val="0"/>
          <w:numId w:val="4"/>
        </w:numPr>
        <w:rPr>
          <w:sz w:val="28"/>
          <w:szCs w:val="28"/>
        </w:rPr>
      </w:pPr>
      <w:r>
        <w:rPr>
          <w:sz w:val="28"/>
          <w:szCs w:val="28"/>
        </w:rPr>
        <w:t>Building</w:t>
      </w:r>
      <w:r w:rsidR="00805D2F">
        <w:rPr>
          <w:sz w:val="28"/>
          <w:szCs w:val="28"/>
        </w:rPr>
        <w:t xml:space="preserve"> optimization</w:t>
      </w:r>
    </w:p>
    <w:p w:rsidR="00805D2F" w:rsidRDefault="00805D2F" w:rsidP="00805D2F">
      <w:pPr>
        <w:pStyle w:val="ListParagraph"/>
        <w:numPr>
          <w:ilvl w:val="0"/>
          <w:numId w:val="4"/>
        </w:numPr>
        <w:rPr>
          <w:sz w:val="28"/>
          <w:szCs w:val="28"/>
        </w:rPr>
      </w:pPr>
      <w:r>
        <w:rPr>
          <w:sz w:val="28"/>
          <w:szCs w:val="28"/>
        </w:rPr>
        <w:t>In-house machinery specifications</w:t>
      </w:r>
    </w:p>
    <w:p w:rsidR="00805D2F" w:rsidRDefault="00805D2F" w:rsidP="00805D2F">
      <w:pPr>
        <w:pStyle w:val="ListParagraph"/>
        <w:numPr>
          <w:ilvl w:val="0"/>
          <w:numId w:val="4"/>
        </w:numPr>
        <w:rPr>
          <w:sz w:val="28"/>
          <w:szCs w:val="28"/>
        </w:rPr>
      </w:pPr>
      <w:r>
        <w:rPr>
          <w:sz w:val="28"/>
          <w:szCs w:val="28"/>
        </w:rPr>
        <w:t>Cooling water system specifications</w:t>
      </w:r>
    </w:p>
    <w:p w:rsidR="00805D2F" w:rsidRDefault="00805D2F" w:rsidP="00805D2F">
      <w:pPr>
        <w:pStyle w:val="ListParagraph"/>
        <w:numPr>
          <w:ilvl w:val="0"/>
          <w:numId w:val="4"/>
        </w:numPr>
        <w:rPr>
          <w:sz w:val="28"/>
          <w:szCs w:val="28"/>
        </w:rPr>
      </w:pPr>
      <w:r>
        <w:rPr>
          <w:sz w:val="28"/>
          <w:szCs w:val="28"/>
        </w:rPr>
        <w:t>Air handling system specifications</w:t>
      </w:r>
    </w:p>
    <w:p w:rsidR="00805D2F" w:rsidRDefault="00805D2F" w:rsidP="00805D2F">
      <w:pPr>
        <w:pStyle w:val="ListParagraph"/>
        <w:numPr>
          <w:ilvl w:val="0"/>
          <w:numId w:val="4"/>
        </w:numPr>
        <w:rPr>
          <w:sz w:val="28"/>
          <w:szCs w:val="28"/>
        </w:rPr>
      </w:pPr>
      <w:r>
        <w:rPr>
          <w:sz w:val="28"/>
          <w:szCs w:val="28"/>
        </w:rPr>
        <w:t>Temperature induced displacements</w:t>
      </w:r>
    </w:p>
    <w:p w:rsidR="00BF72F9" w:rsidRDefault="00BF72F9" w:rsidP="00805D2F">
      <w:pPr>
        <w:pStyle w:val="ListParagraph"/>
        <w:numPr>
          <w:ilvl w:val="0"/>
          <w:numId w:val="4"/>
        </w:numPr>
        <w:rPr>
          <w:sz w:val="28"/>
          <w:szCs w:val="28"/>
        </w:rPr>
      </w:pPr>
      <w:r>
        <w:rPr>
          <w:sz w:val="28"/>
          <w:szCs w:val="28"/>
        </w:rPr>
        <w:t>Alignment. Machining or individual alignment?</w:t>
      </w:r>
    </w:p>
    <w:p w:rsidR="00805D2F" w:rsidRDefault="00805D2F" w:rsidP="00805D2F">
      <w:pPr>
        <w:rPr>
          <w:sz w:val="28"/>
          <w:szCs w:val="28"/>
        </w:rPr>
      </w:pPr>
      <w:r>
        <w:rPr>
          <w:sz w:val="28"/>
          <w:szCs w:val="28"/>
        </w:rPr>
        <w:t>RF:</w:t>
      </w:r>
    </w:p>
    <w:p w:rsidR="00805D2F" w:rsidRDefault="00805D2F" w:rsidP="00805D2F">
      <w:pPr>
        <w:pStyle w:val="ListParagraph"/>
        <w:numPr>
          <w:ilvl w:val="0"/>
          <w:numId w:val="5"/>
        </w:numPr>
        <w:rPr>
          <w:sz w:val="28"/>
          <w:szCs w:val="28"/>
        </w:rPr>
      </w:pPr>
      <w:r>
        <w:rPr>
          <w:sz w:val="28"/>
          <w:szCs w:val="28"/>
        </w:rPr>
        <w:t>Frequency choice specifications</w:t>
      </w:r>
    </w:p>
    <w:p w:rsidR="00805D2F" w:rsidRDefault="00805D2F" w:rsidP="00805D2F">
      <w:pPr>
        <w:pStyle w:val="ListParagraph"/>
        <w:numPr>
          <w:ilvl w:val="0"/>
          <w:numId w:val="5"/>
        </w:numPr>
        <w:rPr>
          <w:sz w:val="28"/>
          <w:szCs w:val="28"/>
        </w:rPr>
      </w:pPr>
      <w:r>
        <w:rPr>
          <w:sz w:val="28"/>
          <w:szCs w:val="28"/>
        </w:rPr>
        <w:t>Harmonic Cavity systems</w:t>
      </w:r>
    </w:p>
    <w:p w:rsidR="00805D2F" w:rsidRDefault="00805D2F" w:rsidP="00805D2F">
      <w:pPr>
        <w:pStyle w:val="ListParagraph"/>
        <w:numPr>
          <w:ilvl w:val="0"/>
          <w:numId w:val="5"/>
        </w:numPr>
        <w:rPr>
          <w:sz w:val="28"/>
          <w:szCs w:val="28"/>
        </w:rPr>
      </w:pPr>
      <w:r>
        <w:rPr>
          <w:sz w:val="28"/>
          <w:szCs w:val="28"/>
        </w:rPr>
        <w:t>Amplifiers</w:t>
      </w:r>
    </w:p>
    <w:p w:rsidR="00805D2F" w:rsidRDefault="00805D2F" w:rsidP="00805D2F">
      <w:pPr>
        <w:pStyle w:val="ListParagraph"/>
        <w:numPr>
          <w:ilvl w:val="0"/>
          <w:numId w:val="5"/>
        </w:numPr>
        <w:rPr>
          <w:sz w:val="28"/>
          <w:szCs w:val="28"/>
        </w:rPr>
      </w:pPr>
      <w:r>
        <w:rPr>
          <w:sz w:val="28"/>
          <w:szCs w:val="28"/>
        </w:rPr>
        <w:t>Cold/warm cavity choice</w:t>
      </w:r>
    </w:p>
    <w:p w:rsidR="00D60058" w:rsidRDefault="00D60058" w:rsidP="00805D2F">
      <w:pPr>
        <w:pStyle w:val="ListParagraph"/>
        <w:numPr>
          <w:ilvl w:val="0"/>
          <w:numId w:val="5"/>
        </w:numPr>
        <w:rPr>
          <w:sz w:val="28"/>
          <w:szCs w:val="28"/>
        </w:rPr>
      </w:pPr>
      <w:r>
        <w:rPr>
          <w:sz w:val="28"/>
          <w:szCs w:val="28"/>
        </w:rPr>
        <w:lastRenderedPageBreak/>
        <w:t>LLRF</w:t>
      </w:r>
    </w:p>
    <w:p w:rsidR="00875A4D" w:rsidRDefault="00875A4D" w:rsidP="00805D2F">
      <w:pPr>
        <w:pStyle w:val="ListParagraph"/>
        <w:numPr>
          <w:ilvl w:val="0"/>
          <w:numId w:val="5"/>
        </w:numPr>
        <w:rPr>
          <w:sz w:val="28"/>
          <w:szCs w:val="28"/>
        </w:rPr>
      </w:pPr>
      <w:r>
        <w:rPr>
          <w:sz w:val="28"/>
          <w:szCs w:val="28"/>
        </w:rPr>
        <w:t>Broad-band impedance</w:t>
      </w:r>
    </w:p>
    <w:p w:rsidR="00875A4D" w:rsidRDefault="00875A4D" w:rsidP="00805D2F">
      <w:pPr>
        <w:pStyle w:val="ListParagraph"/>
        <w:numPr>
          <w:ilvl w:val="0"/>
          <w:numId w:val="5"/>
        </w:numPr>
        <w:rPr>
          <w:sz w:val="28"/>
          <w:szCs w:val="28"/>
        </w:rPr>
      </w:pPr>
      <w:r>
        <w:rPr>
          <w:sz w:val="28"/>
          <w:szCs w:val="28"/>
        </w:rPr>
        <w:t>HOM</w:t>
      </w:r>
    </w:p>
    <w:p w:rsidR="00D6534B" w:rsidRDefault="00875A4D" w:rsidP="00805D2F">
      <w:pPr>
        <w:pStyle w:val="ListParagraph"/>
        <w:numPr>
          <w:ilvl w:val="0"/>
          <w:numId w:val="5"/>
        </w:numPr>
        <w:rPr>
          <w:sz w:val="28"/>
          <w:szCs w:val="28"/>
        </w:rPr>
      </w:pPr>
      <w:r>
        <w:rPr>
          <w:sz w:val="28"/>
          <w:szCs w:val="28"/>
        </w:rPr>
        <w:t>Crab cavities</w:t>
      </w:r>
    </w:p>
    <w:p w:rsidR="00D6534B" w:rsidRDefault="00D6534B">
      <w:pPr>
        <w:rPr>
          <w:sz w:val="28"/>
          <w:szCs w:val="28"/>
        </w:rPr>
      </w:pPr>
      <w:r>
        <w:rPr>
          <w:sz w:val="28"/>
          <w:szCs w:val="28"/>
        </w:rPr>
        <w:br w:type="page"/>
      </w:r>
    </w:p>
    <w:p w:rsidR="00875A4D" w:rsidRDefault="00D6534B" w:rsidP="00D6534B">
      <w:pPr>
        <w:rPr>
          <w:sz w:val="28"/>
          <w:szCs w:val="28"/>
        </w:rPr>
      </w:pPr>
      <w:r>
        <w:rPr>
          <w:sz w:val="28"/>
          <w:szCs w:val="28"/>
        </w:rPr>
        <w:lastRenderedPageBreak/>
        <w:t>Conclusion</w:t>
      </w:r>
    </w:p>
    <w:p w:rsidR="00D6534B" w:rsidRPr="00D6534B" w:rsidRDefault="00D6534B" w:rsidP="00D6534B">
      <w:pPr>
        <w:rPr>
          <w:sz w:val="28"/>
          <w:szCs w:val="28"/>
        </w:rPr>
      </w:pPr>
      <w:r>
        <w:rPr>
          <w:sz w:val="28"/>
          <w:szCs w:val="28"/>
        </w:rPr>
        <w:t>The engineering R&amp;D identified for the construction DLSRs is a challenging task, but we have not identified any show-stoppers.</w:t>
      </w:r>
    </w:p>
    <w:p w:rsidR="009A7C03" w:rsidRPr="0016432A" w:rsidRDefault="009A7C03" w:rsidP="0016432A">
      <w:pPr>
        <w:rPr>
          <w:sz w:val="28"/>
          <w:szCs w:val="28"/>
        </w:rPr>
      </w:pPr>
    </w:p>
    <w:sectPr w:rsidR="009A7C03" w:rsidRPr="0016432A" w:rsidSect="008557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E0E"/>
    <w:multiLevelType w:val="hybridMultilevel"/>
    <w:tmpl w:val="4F62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16458"/>
    <w:multiLevelType w:val="hybridMultilevel"/>
    <w:tmpl w:val="8BA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A1AB3"/>
    <w:multiLevelType w:val="hybridMultilevel"/>
    <w:tmpl w:val="D8DA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D585F"/>
    <w:multiLevelType w:val="hybridMultilevel"/>
    <w:tmpl w:val="161E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47D2A"/>
    <w:multiLevelType w:val="hybridMultilevel"/>
    <w:tmpl w:val="1628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16432A"/>
    <w:rsid w:val="000D794E"/>
    <w:rsid w:val="001432CB"/>
    <w:rsid w:val="0016432A"/>
    <w:rsid w:val="00184925"/>
    <w:rsid w:val="002E5EEC"/>
    <w:rsid w:val="00331C6A"/>
    <w:rsid w:val="003E1B19"/>
    <w:rsid w:val="00416586"/>
    <w:rsid w:val="005216AD"/>
    <w:rsid w:val="006119C0"/>
    <w:rsid w:val="006526AF"/>
    <w:rsid w:val="006C5B47"/>
    <w:rsid w:val="007F1F5B"/>
    <w:rsid w:val="00805D2F"/>
    <w:rsid w:val="0084185B"/>
    <w:rsid w:val="008557A1"/>
    <w:rsid w:val="00875A4D"/>
    <w:rsid w:val="009A4858"/>
    <w:rsid w:val="009A7C03"/>
    <w:rsid w:val="00A17A12"/>
    <w:rsid w:val="00A536BE"/>
    <w:rsid w:val="00B244C0"/>
    <w:rsid w:val="00BE7B4C"/>
    <w:rsid w:val="00BF72F9"/>
    <w:rsid w:val="00C44669"/>
    <w:rsid w:val="00CE39F0"/>
    <w:rsid w:val="00D506E4"/>
    <w:rsid w:val="00D60058"/>
    <w:rsid w:val="00D6534B"/>
    <w:rsid w:val="00DD5C11"/>
    <w:rsid w:val="00FD5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3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MAX-lab</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cp:revision>13</cp:revision>
  <dcterms:created xsi:type="dcterms:W3CDTF">2012-11-01T00:04:00Z</dcterms:created>
  <dcterms:modified xsi:type="dcterms:W3CDTF">2012-11-01T07:18:00Z</dcterms:modified>
</cp:coreProperties>
</file>