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2E8FF" w14:textId="7329D6D4" w:rsidR="00006EF9" w:rsidRDefault="006F4A17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noProof/>
        </w:rPr>
        <w:drawing>
          <wp:inline distT="0" distB="0" distL="0" distR="0" wp14:anchorId="69080434" wp14:editId="52C382B0">
            <wp:extent cx="5274310" cy="3251835"/>
            <wp:effectExtent l="0" t="0" r="2540" b="5715"/>
            <wp:docPr id="13852519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251990" name="图片 138525199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42EFB768" wp14:editId="14A68185">
            <wp:extent cx="5274310" cy="3251835"/>
            <wp:effectExtent l="0" t="0" r="2540" b="5715"/>
            <wp:docPr id="157487920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879207" name="图片 15748792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7A2E6454" wp14:editId="193B57DD">
            <wp:extent cx="5274310" cy="3251835"/>
            <wp:effectExtent l="0" t="0" r="2540" b="5715"/>
            <wp:docPr id="177427619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276198" name="图片 177427619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6FFC7F9C" wp14:editId="4BEB341F">
            <wp:extent cx="5274310" cy="3251835"/>
            <wp:effectExtent l="0" t="0" r="2540" b="5715"/>
            <wp:docPr id="53265026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650269" name="图片 53265026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272383E5" wp14:editId="484CF8A2">
            <wp:extent cx="5274310" cy="3251835"/>
            <wp:effectExtent l="0" t="0" r="2540" b="5715"/>
            <wp:docPr id="177949539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495397" name="图片 17794953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46874" w14:textId="77777777" w:rsidR="006F4A17" w:rsidRDefault="006F4A17" w:rsidP="006F4A17">
      <w:pPr>
        <w:rPr>
          <w:rFonts w:hint="eastAsia"/>
        </w:rPr>
      </w:pPr>
      <w:r>
        <w:rPr>
          <w:rFonts w:hint="eastAsia"/>
        </w:rPr>
        <w:t>上面是截取的部分拟合结果</w:t>
      </w:r>
    </w:p>
    <w:p w14:paraId="53115D5E" w14:textId="2155D373" w:rsidR="006F4A17" w:rsidRDefault="006F4A17" w:rsidP="006F4A17">
      <w:pPr>
        <w:rPr>
          <w:rFonts w:hint="eastAsia"/>
        </w:rPr>
      </w:pPr>
      <w:r>
        <w:rPr>
          <w:rFonts w:hint="eastAsia"/>
        </w:rPr>
        <w:t>可以看到样本量 N 是决定拟合质量的核心因素，N 越大，拟合结果越接近真实值（μ=50，σ=10），误差越小。bin 的数量也影响拟合稳定性，过小或过大都会降低质量，50–100 是最优区间。最佳的拟合结果大概在大样本量 N（≥10000） + 适中 bin（50–100）</w:t>
      </w:r>
    </w:p>
    <w:p w14:paraId="55AC8DAE" w14:textId="411D0063" w:rsidR="006F4A17" w:rsidRDefault="006F4A17" w:rsidP="006F4A17">
      <w:pPr>
        <w:rPr>
          <w:rFonts w:hint="eastAsia"/>
          <w:color w:val="EE0000"/>
        </w:rPr>
      </w:pPr>
      <w:r w:rsidRPr="006F4A17">
        <w:rPr>
          <w:rFonts w:hint="eastAsia"/>
          <w:color w:val="EE0000"/>
        </w:rPr>
        <w:t>那个因为我之前没学过</w:t>
      </w:r>
      <w:proofErr w:type="spellStart"/>
      <w:r w:rsidRPr="006F4A17">
        <w:rPr>
          <w:rFonts w:hint="eastAsia"/>
          <w:color w:val="EE0000"/>
        </w:rPr>
        <w:t>c++</w:t>
      </w:r>
      <w:proofErr w:type="spellEnd"/>
      <w:r w:rsidRPr="006F4A17">
        <w:rPr>
          <w:rFonts w:hint="eastAsia"/>
          <w:color w:val="EE0000"/>
        </w:rPr>
        <w:t>，现在还不太会，所以代码是ai写的，但是其他所有东西都是我自己弄的。</w:t>
      </w:r>
    </w:p>
    <w:p w14:paraId="5C833128" w14:textId="77777777" w:rsidR="009E2A17" w:rsidRDefault="006F4A17" w:rsidP="006F4A17">
      <w:r>
        <w:rPr>
          <w:rFonts w:hint="eastAsia"/>
        </w:rPr>
        <w:t>2</w:t>
      </w:r>
      <w:r w:rsidR="009E2A17">
        <w:rPr>
          <w:rFonts w:hint="eastAsia"/>
        </w:rPr>
        <w:t>.</w:t>
      </w:r>
    </w:p>
    <w:p w14:paraId="195AFF1D" w14:textId="16C9F330" w:rsidR="006F4A17" w:rsidRDefault="009E2A17" w:rsidP="006F4A17">
      <w:r>
        <w:rPr>
          <w:rFonts w:hint="eastAsia"/>
        </w:rPr>
        <w:t>（1）不同点：插值严格要求每个点都要通过构造的函数图像，而拟合只需要大致接近拟合的函数附近就行，有一定误差。</w:t>
      </w:r>
    </w:p>
    <w:p w14:paraId="16072DDA" w14:textId="5F902FFB" w:rsidR="009E2A17" w:rsidRDefault="009E2A17" w:rsidP="006F4A17">
      <w:r>
        <w:rPr>
          <w:rFonts w:hint="eastAsia"/>
        </w:rPr>
        <w:t>（2）例子：插值我不太清楚，拟合比如说通过几个电压和电流点，拟合出电阻，或者通过电流求电压，电压求电流</w:t>
      </w:r>
    </w:p>
    <w:p w14:paraId="083F3F79" w14:textId="76C55BCA" w:rsidR="009E2A17" w:rsidRDefault="009E2A17" w:rsidP="006F4A17">
      <w:r>
        <w:rPr>
          <w:rFonts w:hint="eastAsia"/>
        </w:rPr>
        <w:t>（3）原理：插值有拉格朗日插值，样条插值，拟合就是我们比较熟悉的最小二乘法。</w:t>
      </w:r>
    </w:p>
    <w:p w14:paraId="3FD554E5" w14:textId="74FD9310" w:rsidR="009E2A17" w:rsidRDefault="009E2A17" w:rsidP="006F4A17">
      <w:r>
        <w:rPr>
          <w:rFonts w:hint="eastAsia"/>
        </w:rPr>
        <w:t>（4）质量评估：一般应该是采用拟合系数R方，绝对值越接近1，拟合效果越好</w:t>
      </w:r>
    </w:p>
    <w:p w14:paraId="740D3F5B" w14:textId="4D4FFBFD" w:rsidR="009E2A17" w:rsidRDefault="009E2A17" w:rsidP="006F4A17">
      <w:r>
        <w:rPr>
          <w:rFonts w:hint="eastAsia"/>
        </w:rPr>
        <w:t>3.</w:t>
      </w:r>
    </w:p>
    <w:p w14:paraId="0A31A6BA" w14:textId="0E244B0C" w:rsidR="009E2A17" w:rsidRDefault="009E2A17" w:rsidP="006F4A17">
      <w:r>
        <w:rPr>
          <w:rFonts w:hint="eastAsia"/>
        </w:rPr>
        <w:t>基本粒子有费米子和玻色子两类</w:t>
      </w:r>
    </w:p>
    <w:p w14:paraId="702ED4AA" w14:textId="06CED172" w:rsidR="009E2A17" w:rsidRDefault="009E2A17" w:rsidP="006F4A17">
      <w:r>
        <w:rPr>
          <w:rFonts w:hint="eastAsia"/>
        </w:rPr>
        <w:t>费米子：</w:t>
      </w:r>
      <w:r w:rsidR="00CE66F9">
        <w:rPr>
          <w:rFonts w:hint="eastAsia"/>
        </w:rPr>
        <w:t>自选为1/2，遵循泡利不相容原理，有夸克和轻子两类，夸克有上夸克，下夸克，</w:t>
      </w:r>
      <w:proofErr w:type="gramStart"/>
      <w:r w:rsidR="00CE66F9">
        <w:rPr>
          <w:rFonts w:hint="eastAsia"/>
        </w:rPr>
        <w:t>粲</w:t>
      </w:r>
      <w:proofErr w:type="gramEnd"/>
      <w:r w:rsidR="00CE66F9">
        <w:rPr>
          <w:rFonts w:hint="eastAsia"/>
        </w:rPr>
        <w:t>夸克。而轻子分有电子，电子中微子，u子。</w:t>
      </w:r>
    </w:p>
    <w:p w14:paraId="5616C7D1" w14:textId="6646945B" w:rsidR="00CE66F9" w:rsidRDefault="00CE66F9" w:rsidP="006F4A17">
      <w:r>
        <w:rPr>
          <w:rFonts w:hint="eastAsia"/>
        </w:rPr>
        <w:lastRenderedPageBreak/>
        <w:t>玻色子：自选为整数，分为规范玻色子，希格斯玻色子，规范玻色子有光子，轿子，W/Z玻色子。</w:t>
      </w:r>
    </w:p>
    <w:p w14:paraId="38BBF405" w14:textId="7CDDC74A" w:rsidR="00CE66F9" w:rsidRDefault="00CE66F9" w:rsidP="006F4A17">
      <w:r>
        <w:rPr>
          <w:rFonts w:hint="eastAsia"/>
        </w:rPr>
        <w:t>然后各类例子的共同属性：</w:t>
      </w:r>
    </w:p>
    <w:p w14:paraId="42EDF2D8" w14:textId="71B2E4C0" w:rsidR="00CE66F9" w:rsidRDefault="00CE66F9" w:rsidP="006F4A17">
      <w:r>
        <w:rPr>
          <w:rFonts w:hint="eastAsia"/>
        </w:rPr>
        <w:t>夸克：一般带分数电荷比如1/3e，2/3e，不能单独存在</w:t>
      </w:r>
    </w:p>
    <w:p w14:paraId="1E488FB4" w14:textId="588FB7A7" w:rsidR="00CE66F9" w:rsidRDefault="00CE66F9" w:rsidP="006F4A17">
      <w:r>
        <w:rPr>
          <w:rFonts w:hint="eastAsia"/>
        </w:rPr>
        <w:t>轻子：带整数电荷，可单独存在</w:t>
      </w:r>
      <w:r>
        <w:br/>
      </w:r>
      <w:r>
        <w:rPr>
          <w:rFonts w:hint="eastAsia"/>
        </w:rPr>
        <w:t>规范玻色子：自旋为一，本身是力的媒介</w:t>
      </w:r>
      <w:r>
        <w:br/>
      </w:r>
      <w:r>
        <w:rPr>
          <w:rFonts w:hint="eastAsia"/>
        </w:rPr>
        <w:t>希格斯玻色子：没有自旋，通过希格斯机制给粒子质量</w:t>
      </w:r>
    </w:p>
    <w:p w14:paraId="46AC3284" w14:textId="37CFD606" w:rsidR="00CE66F9" w:rsidRDefault="00CE66F9" w:rsidP="006F4A17">
      <w:r>
        <w:rPr>
          <w:rFonts w:hint="eastAsia"/>
        </w:rPr>
        <w:t>4.</w:t>
      </w:r>
    </w:p>
    <w:p w14:paraId="6834C66A" w14:textId="630D8AED" w:rsidR="00CE66F9" w:rsidRDefault="00CE66F9" w:rsidP="006F4A17">
      <w:r>
        <w:rPr>
          <w:rFonts w:hint="eastAsia"/>
        </w:rPr>
        <w:t>（1）.带电粒子穿过介质时主要通过电磁相互作用与</w:t>
      </w:r>
      <w:proofErr w:type="gramStart"/>
      <w:r>
        <w:rPr>
          <w:rFonts w:hint="eastAsia"/>
        </w:rPr>
        <w:t>与</w:t>
      </w:r>
      <w:proofErr w:type="gramEnd"/>
      <w:r>
        <w:rPr>
          <w:rFonts w:hint="eastAsia"/>
        </w:rPr>
        <w:t>原子核外发生碰撞，这一过程发生的概率相对更高，能产生大量可观测信号。</w:t>
      </w:r>
      <w:r>
        <w:br/>
      </w:r>
      <w:r>
        <w:rPr>
          <w:rFonts w:hint="eastAsia"/>
        </w:rPr>
        <w:t>（2）.每单位长度产生的离子对数量与粒子电荷速度有关，探测这些电离产物的位置，可以重现粒子运动轨迹</w:t>
      </w:r>
    </w:p>
    <w:p w14:paraId="650B20BC" w14:textId="77D12299" w:rsidR="00CE66F9" w:rsidRDefault="00CE66F9" w:rsidP="006F4A17">
      <w:r>
        <w:rPr>
          <w:rFonts w:hint="eastAsia"/>
        </w:rPr>
        <w:t>（3）.不用考虑引力，因为质量比较小</w:t>
      </w:r>
    </w:p>
    <w:p w14:paraId="78A0804E" w14:textId="2616732F" w:rsidR="00391E95" w:rsidRPr="009E2A17" w:rsidRDefault="00391E95" w:rsidP="006F4A17">
      <w:pPr>
        <w:rPr>
          <w:rFonts w:hint="eastAsia"/>
        </w:rPr>
      </w:pPr>
      <w:r>
        <w:rPr>
          <w:rFonts w:hint="eastAsia"/>
        </w:rPr>
        <w:t>（4）.强相互作用力作</w:t>
      </w:r>
      <w:proofErr w:type="gramStart"/>
      <w:r>
        <w:rPr>
          <w:rFonts w:hint="eastAsia"/>
        </w:rPr>
        <w:t>用距离</w:t>
      </w:r>
      <w:proofErr w:type="gramEnd"/>
      <w:r>
        <w:rPr>
          <w:rFonts w:hint="eastAsia"/>
        </w:rPr>
        <w:t>较短，且只有强子参与，发生概率低，不适合形成连续轨迹。弱相互作用也差不多，作用概率低，不易形成轨迹</w:t>
      </w:r>
    </w:p>
    <w:sectPr w:rsidR="00391E95" w:rsidRPr="009E2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17"/>
    <w:rsid w:val="00006EF9"/>
    <w:rsid w:val="00391E95"/>
    <w:rsid w:val="006F4A17"/>
    <w:rsid w:val="00982C21"/>
    <w:rsid w:val="009E2A17"/>
    <w:rsid w:val="00CE66F9"/>
    <w:rsid w:val="00D30DAA"/>
    <w:rsid w:val="00DB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8C436"/>
  <w15:chartTrackingRefBased/>
  <w15:docId w15:val="{EDAD263B-5407-47BC-A6B0-45519187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A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A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A1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A1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A1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A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A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A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A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A1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A1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A1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A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A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A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A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A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A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A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A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A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A1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4A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xingyou chen</dc:creator>
  <cp:keywords/>
  <dc:description/>
  <cp:lastModifiedBy>xingyou chen</cp:lastModifiedBy>
  <cp:revision>2</cp:revision>
  <dcterms:created xsi:type="dcterms:W3CDTF">2026-05-22T11:16:00Z</dcterms:created>
  <dcterms:modified xsi:type="dcterms:W3CDTF">2026-05-24T15:36:00Z</dcterms:modified>
</cp:coreProperties>
</file>