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62F2" w14:textId="77AE304F" w:rsidR="00EB3858" w:rsidRDefault="00EB3858">
      <w:pPr>
        <w:rPr>
          <w:rFonts w:hint="eastAsia"/>
        </w:rPr>
      </w:pPr>
      <w:r>
        <w:rPr>
          <w:rFonts w:hint="eastAsia"/>
        </w:rPr>
        <w:t>一、</w:t>
      </w:r>
      <w:r w:rsidR="00795F54" w:rsidRPr="00795F54">
        <w:t>利用ROOT生成数量为N的随机数，服从均值为50，标准差为10的高斯分布，并拟合，比较不同N、不同bin大小对拟合结果的影响。</w:t>
      </w:r>
    </w:p>
    <w:p w14:paraId="76405618" w14:textId="40551E12" w:rsidR="00910BD0" w:rsidRDefault="00EB3858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4380F30" wp14:editId="17353EBD">
            <wp:simplePos x="0" y="0"/>
            <wp:positionH relativeFrom="margin">
              <wp:posOffset>12700</wp:posOffset>
            </wp:positionH>
            <wp:positionV relativeFrom="paragraph">
              <wp:posOffset>239395</wp:posOffset>
            </wp:positionV>
            <wp:extent cx="5273040" cy="5354320"/>
            <wp:effectExtent l="0" t="0" r="3810" b="0"/>
            <wp:wrapTopAndBottom/>
            <wp:docPr id="12123691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固定N，bin，输出示例</w:t>
      </w:r>
    </w:p>
    <w:p w14:paraId="3B6FCD8E" w14:textId="5BAD0211" w:rsidR="00EB3858" w:rsidRDefault="00EB3858">
      <w:r w:rsidRPr="00EB3858">
        <w:drawing>
          <wp:anchor distT="0" distB="0" distL="114300" distR="114300" simplePos="0" relativeHeight="251660288" behindDoc="0" locked="0" layoutInCell="1" allowOverlap="1" wp14:anchorId="2218715C" wp14:editId="043B1D80">
            <wp:simplePos x="0" y="0"/>
            <wp:positionH relativeFrom="margin">
              <wp:align>left</wp:align>
            </wp:positionH>
            <wp:positionV relativeFrom="paragraph">
              <wp:posOffset>5608320</wp:posOffset>
            </wp:positionV>
            <wp:extent cx="5274310" cy="2426335"/>
            <wp:effectExtent l="0" t="0" r="2540" b="0"/>
            <wp:wrapTopAndBottom/>
            <wp:docPr id="8609233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2337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批量输出并比较</w:t>
      </w:r>
    </w:p>
    <w:p w14:paraId="6D532E5B" w14:textId="5706F0EA" w:rsidR="00EB3858" w:rsidRPr="00EB3858" w:rsidRDefault="00EB3858" w:rsidP="00EB3858">
      <w:pPr>
        <w:rPr>
          <w:rFonts w:hint="eastAsia"/>
        </w:rPr>
      </w:pPr>
      <w:r>
        <w:rPr>
          <w:rFonts w:hint="eastAsia"/>
        </w:rPr>
        <w:t>结论：</w:t>
      </w:r>
    </w:p>
    <w:p w14:paraId="61927FAF" w14:textId="58025A68" w:rsidR="00EB3858" w:rsidRPr="00EB3858" w:rsidRDefault="00EB3858" w:rsidP="00EB3858">
      <w:pPr>
        <w:numPr>
          <w:ilvl w:val="0"/>
          <w:numId w:val="3"/>
        </w:numPr>
      </w:pPr>
      <w:r w:rsidRPr="00EB3858">
        <w:lastRenderedPageBreak/>
        <w:t>样本量 N 越大，拟合参数的统计误差越小，结果越稳定可靠。小样本下偶然涨落显著，拟合结果不可靠。</w:t>
      </w:r>
    </w:p>
    <w:p w14:paraId="4C395A3B" w14:textId="77777777" w:rsidR="00EB3858" w:rsidRPr="00EB3858" w:rsidRDefault="00EB3858" w:rsidP="00EB3858">
      <w:pPr>
        <w:numPr>
          <w:ilvl w:val="0"/>
          <w:numId w:val="3"/>
        </w:numPr>
      </w:pPr>
      <w:r w:rsidRPr="00EB3858">
        <w:t>分箱数 bins 适中（约 50）时拟合效果最佳，卡方/NDF 最接近 1。bins 过少会丢失信息，bins 过多会导致每个箱子统计量不足。</w:t>
      </w:r>
    </w:p>
    <w:p w14:paraId="6EE3BAE6" w14:textId="77777777" w:rsidR="00795F54" w:rsidRDefault="00795F54"/>
    <w:p w14:paraId="6B6E9313" w14:textId="246918A8" w:rsidR="00EB3858" w:rsidRDefault="00EB3858">
      <w:r>
        <w:rPr>
          <w:rFonts w:hint="eastAsia"/>
        </w:rPr>
        <w:t>二、</w:t>
      </w:r>
      <w:r w:rsidR="00795F54" w:rsidRPr="00795F54">
        <w:t>简述插值和拟合的区别，试各举一例应用以及常见的插值和拟合的原理，如何评估拟合质量的优劣？</w:t>
      </w:r>
    </w:p>
    <w:p w14:paraId="38E60E92" w14:textId="77777777" w:rsidR="00795F54" w:rsidRDefault="00EB3858" w:rsidP="00795F54">
      <w:pPr>
        <w:ind w:firstLine="420"/>
      </w:pPr>
      <w:r>
        <w:rPr>
          <w:rFonts w:hint="eastAsia"/>
        </w:rPr>
        <w:t>插值是</w:t>
      </w:r>
      <w:r w:rsidRPr="00EB3858">
        <w:t>在已知数据点之间，用一个形式简单的函数（如多项式、样条函数）来“填补”空隙，并保证在节点处函数值连续、光滑。</w:t>
      </w:r>
      <w:r>
        <w:rPr>
          <w:rFonts w:hint="eastAsia"/>
        </w:rPr>
        <w:t>而拟合</w:t>
      </w:r>
      <w:r w:rsidRPr="00EB3858">
        <w:t>是让拟合函数值与各数据点之差的平方和（卡方，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B3858">
        <w:t>）达到最小。</w:t>
      </w:r>
    </w:p>
    <w:p w14:paraId="45ED14E7" w14:textId="1459852F" w:rsidR="00EB3858" w:rsidRDefault="00EB3858" w:rsidP="00795F54">
      <w:pPr>
        <w:ind w:firstLine="420"/>
      </w:pPr>
      <w:r>
        <w:rPr>
          <w:rFonts w:hint="eastAsia"/>
        </w:rPr>
        <w:t>区别在于插值函数</w:t>
      </w:r>
      <w:r w:rsidRPr="00EB3858">
        <w:t>必须精确经过所有已知数据点</w:t>
      </w:r>
      <w:r>
        <w:rPr>
          <w:rFonts w:hint="eastAsia"/>
        </w:rPr>
        <w:t>，而拟合</w:t>
      </w:r>
      <w:r w:rsidRPr="00EB3858">
        <w:t>曲线反映数据整体趋势，不要求经过</w:t>
      </w:r>
      <w:r>
        <w:rPr>
          <w:rFonts w:hint="eastAsia"/>
        </w:rPr>
        <w:t>所有点</w:t>
      </w:r>
      <w:r w:rsidR="00795F54">
        <w:rPr>
          <w:rFonts w:hint="eastAsia"/>
        </w:rPr>
        <w:t>。</w:t>
      </w:r>
    </w:p>
    <w:p w14:paraId="2AA3756A" w14:textId="6063C1E2" w:rsidR="00795F54" w:rsidRDefault="00795F54" w:rsidP="00795F54">
      <w:pPr>
        <w:ind w:firstLine="420"/>
      </w:pPr>
      <w:r w:rsidRPr="00795F54">
        <w:t>计算机图形学中，用三次样条插值生成平滑的字体轮廓</w:t>
      </w:r>
      <w:r>
        <w:rPr>
          <w:rFonts w:hint="eastAsia"/>
        </w:rPr>
        <w:t>；</w:t>
      </w:r>
      <w:r w:rsidRPr="00795F54">
        <w:t>粒子物理实验中，用高斯函数拟合探测器能谱峰位</w:t>
      </w:r>
      <w:r>
        <w:rPr>
          <w:rFonts w:hint="eastAsia"/>
        </w:rPr>
        <w:t>。</w:t>
      </w:r>
    </w:p>
    <w:p w14:paraId="3FB5359B" w14:textId="63C3B898" w:rsidR="00795F54" w:rsidRDefault="00795F54" w:rsidP="00795F54">
      <w:pPr>
        <w:ind w:firstLine="420"/>
      </w:pPr>
      <w:r>
        <w:rPr>
          <w:rFonts w:hint="eastAsia"/>
        </w:rPr>
        <w:t>插值原理：多项式插值和分段插值，拟合原理：最小二乘法</w:t>
      </w:r>
    </w:p>
    <w:p w14:paraId="6604141D" w14:textId="0FF54C74" w:rsidR="00795F54" w:rsidRPr="00795F54" w:rsidRDefault="00795F54" w:rsidP="00795F54">
      <w:pPr>
        <w:rPr>
          <w:rFonts w:hint="eastAsia"/>
        </w:rPr>
      </w:pPr>
      <w:r>
        <w:tab/>
      </w:r>
      <w:r>
        <w:rPr>
          <w:rFonts w:hint="eastAsia"/>
        </w:rPr>
        <w:t>对于拟合质量的评估可以考虑以下的指标：</w:t>
      </w:r>
    </w:p>
    <w:p w14:paraId="7E859958" w14:textId="2CD4CF8A" w:rsidR="00795F54" w:rsidRPr="00795F54" w:rsidRDefault="00795F54" w:rsidP="00795F54">
      <w:pPr>
        <w:ind w:firstLine="420"/>
      </w:pPr>
      <w:r w:rsidRPr="00795F54">
        <w:rPr>
          <w:rFonts w:hint="eastAsia"/>
        </w:rPr>
        <w:t>1.</w:t>
      </w:r>
      <w:r>
        <w:rPr>
          <w:rFonts w:hint="eastAsia"/>
        </w:rPr>
        <w:t>卡方：</w:t>
      </w:r>
      <w:r w:rsidRPr="00795F54">
        <w:t>这是</w:t>
      </w:r>
      <w:proofErr w:type="gramStart"/>
      <w:r w:rsidRPr="00795F54">
        <w:t>最</w:t>
      </w:r>
      <w:proofErr w:type="gramEnd"/>
      <w:r w:rsidRPr="00795F54">
        <w:t>关键的量。它的值越接近 1，拟合效果越好（通常认为 0.5 到 1.5 之间是可接受的）。</w:t>
      </w:r>
    </w:p>
    <w:p w14:paraId="4A9954EF" w14:textId="30737E38" w:rsidR="00795F54" w:rsidRPr="00795F54" w:rsidRDefault="00795F54" w:rsidP="00795F54">
      <w:pPr>
        <w:ind w:firstLine="360"/>
      </w:pPr>
      <w:r w:rsidRPr="00795F54">
        <w:rPr>
          <w:rFonts w:hint="eastAsia"/>
        </w:rPr>
        <w:t>2.</w:t>
      </w:r>
      <w:r w:rsidRPr="00795F54">
        <w:t>拟合参数误差：拟合输出的每个参数（如斜率、峰值）都附带一个误差。这个误差越小，说明参数值越可靠。</w:t>
      </w:r>
    </w:p>
    <w:p w14:paraId="775C40F1" w14:textId="0E0F8434" w:rsidR="00795F54" w:rsidRPr="00795F54" w:rsidRDefault="00795F54" w:rsidP="00795F54">
      <w:pPr>
        <w:ind w:firstLine="360"/>
      </w:pPr>
      <w:r w:rsidRPr="00795F54">
        <w:rPr>
          <w:rFonts w:hint="eastAsia"/>
        </w:rPr>
        <w:t>3.</w:t>
      </w:r>
      <w:r w:rsidRPr="00795F54">
        <w:t>残差分布：观察每个数据点与拟合曲线的残差（垂直距离）。好的拟合，残差应在零线上下随机分布，没有任何系统性趋势。</w:t>
      </w:r>
    </w:p>
    <w:p w14:paraId="795D20D5" w14:textId="77777777" w:rsidR="00795F54" w:rsidRDefault="00795F54" w:rsidP="00795F54"/>
    <w:p w14:paraId="5D1C3E1A" w14:textId="3185E98A" w:rsidR="00795F54" w:rsidRDefault="00795F54" w:rsidP="00795F54">
      <w:r>
        <w:rPr>
          <w:rFonts w:hint="eastAsia"/>
        </w:rPr>
        <w:t>三、</w:t>
      </w:r>
      <w:r w:rsidRPr="00795F54">
        <w:t>简述目前已知的基本粒子,简述粒子的分类,各类粒子的共同属性,并举出各类粒子中至少三种实例。</w:t>
      </w:r>
    </w:p>
    <w:p w14:paraId="6DAAB2FA" w14:textId="61E7BF4F" w:rsidR="00795F54" w:rsidRDefault="00795F54" w:rsidP="00795F54">
      <w:pPr>
        <w:ind w:firstLine="420"/>
        <w:rPr>
          <w:rFonts w:hint="eastAsia"/>
        </w:rPr>
      </w:pPr>
      <w:r w:rsidRPr="00795F54">
        <w:t>基本粒子分为自旋半整数的费米子（构成物质）和自旋整数的玻色子（传递相互作用）。费米子包括6种夸克（如上夸克u、下夸克d、</w:t>
      </w:r>
      <w:proofErr w:type="gramStart"/>
      <w:r w:rsidRPr="00795F54">
        <w:t>粲</w:t>
      </w:r>
      <w:proofErr w:type="gramEnd"/>
      <w:r w:rsidRPr="00795F54">
        <w:t>夸克c等，带分数电荷</w:t>
      </w:r>
      <w:proofErr w:type="gramStart"/>
      <w:r w:rsidRPr="00795F54">
        <w:t>且被色禁闭</w:t>
      </w:r>
      <w:proofErr w:type="gramEnd"/>
      <w:r w:rsidRPr="00795F54">
        <w:t>）和6种轻子（如电子e、缪子μ、陶子</w:t>
      </w:r>
      <w:proofErr w:type="spellStart"/>
      <w:r w:rsidRPr="00795F54">
        <w:t>ν_τ</w:t>
      </w:r>
      <w:proofErr w:type="spellEnd"/>
      <w:r w:rsidRPr="00795F54">
        <w:t>等，不参与强相互作用）。玻色子主要是传递力的</w:t>
      </w:r>
      <w:r w:rsidRPr="00795F54">
        <w:rPr>
          <w:b/>
          <w:bCs/>
        </w:rPr>
        <w:t>规范玻色子</w:t>
      </w:r>
      <w:r w:rsidRPr="00795F54">
        <w:t>（如光子γ、胶子g、Z</w:t>
      </w:r>
      <w:r w:rsidRPr="00795F54">
        <w:rPr>
          <w:rFonts w:ascii="Cambria Math" w:hAnsi="Cambria Math" w:cs="Cambria Math"/>
        </w:rPr>
        <w:t>⁰</w:t>
      </w:r>
      <w:r w:rsidRPr="00795F54">
        <w:t>玻色子）和赋予粒子质量的希格斯玻色子（H）。玻色子的核心属性是作为相互作用的媒介，而费米子则遵循泡利不相容原理，构成了从原子核到整个物质世界的基础。</w:t>
      </w:r>
    </w:p>
    <w:p w14:paraId="41603F4C" w14:textId="77777777" w:rsidR="00795F54" w:rsidRDefault="00795F54" w:rsidP="00795F54"/>
    <w:p w14:paraId="4A35DADF" w14:textId="770CCEA3" w:rsidR="00795F54" w:rsidRPr="00795F54" w:rsidRDefault="00795F54" w:rsidP="00795F54">
      <w:pPr>
        <w:rPr>
          <w:rFonts w:hint="eastAsia"/>
        </w:rPr>
      </w:pPr>
      <w:r>
        <w:rPr>
          <w:rFonts w:hint="eastAsia"/>
        </w:rPr>
        <w:t>四、</w:t>
      </w:r>
      <w:r w:rsidRPr="00795F54">
        <w:t>为什么径迹探测器主要通过电磁相互作用力测量粒子信息？</w:t>
      </w:r>
    </w:p>
    <w:p w14:paraId="1D7B8B0B" w14:textId="77777777" w:rsidR="00795F54" w:rsidRPr="00795F54" w:rsidRDefault="00795F54" w:rsidP="00795F54">
      <w:pPr>
        <w:ind w:firstLine="420"/>
      </w:pPr>
      <w:r w:rsidRPr="00795F54">
        <w:t>径迹探测器（如时间投影室、硅微条探测器等）的核心任务是记录带电粒子的运动轨迹，并尽可能多地提取其动量、能量和种类信息。这一过程之所以主要依赖电磁相互作用，而非强力、弱力或引力，是由电磁相互作用的独特性质决定的。</w:t>
      </w:r>
    </w:p>
    <w:p w14:paraId="2791ECC7" w14:textId="04C17315" w:rsidR="00795F54" w:rsidRPr="00795F54" w:rsidRDefault="00795F54" w:rsidP="00795F54">
      <w:r w:rsidRPr="00795F54">
        <w:t>1. 长程性</w:t>
      </w:r>
    </w:p>
    <w:p w14:paraId="24356895" w14:textId="6E7EB5B5" w:rsidR="00795F54" w:rsidRPr="00795F54" w:rsidRDefault="00795F54" w:rsidP="00795F54">
      <w:r w:rsidRPr="00795F54">
        <w:t>电磁相互作用是长程力（力程无限，强度与距离平方成反比），而强力和弱力是短程力（力程小于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-15</m:t>
            </m:r>
          </m:sup>
        </m:sSup>
      </m:oMath>
      <w:r w:rsidRPr="00795F54">
        <w:t> 米）。当高能带电粒子穿过探测器介质时，其电磁场可以与大量介质原子的核外电子发生持续、微弱的相互作用，从而在飞行路径上留下一系列连续的电离或激发斑点。这些斑点经放大后即可形成可观测的径迹。相比之下，强相互作用力程太短，无法形成宏观可见的连续径迹；弱相互作用截面极小，发生概率过低，无法保证足够的探测效率。</w:t>
      </w:r>
    </w:p>
    <w:p w14:paraId="2FF9F140" w14:textId="77777777" w:rsidR="00795F54" w:rsidRPr="00795F54" w:rsidRDefault="00795F54" w:rsidP="00795F54">
      <w:r w:rsidRPr="00795F54">
        <w:t>2. 电离能量损失提供可直接测量的信号</w:t>
      </w:r>
    </w:p>
    <w:p w14:paraId="19D90CAC" w14:textId="20B2238B" w:rsidR="00795F54" w:rsidRPr="00795F54" w:rsidRDefault="00795F54" w:rsidP="004F5E95">
      <w:pPr>
        <w:ind w:firstLine="420"/>
      </w:pPr>
      <w:r w:rsidRPr="00795F54">
        <w:lastRenderedPageBreak/>
        <w:t>带电粒子通过介质时，主要通过电磁相互作用使介质原子发生电离（产生电子-离子对）或激发（产生闪烁光子）。这两种效应是径迹探测器</w:t>
      </w:r>
      <w:proofErr w:type="gramStart"/>
      <w:r w:rsidRPr="00795F54">
        <w:t>最</w:t>
      </w:r>
      <w:proofErr w:type="gramEnd"/>
      <w:r w:rsidRPr="00795F54">
        <w:t>核心的信号来源</w:t>
      </w:r>
      <w:r>
        <w:rPr>
          <w:rFonts w:hint="eastAsia"/>
        </w:rPr>
        <w:t>。</w:t>
      </w:r>
      <w:r w:rsidRPr="00795F54">
        <w:t>这些信号可以被电子学系统精确测量，从而反推出粒子的位置、到达时间等信息。其他三种相互作用（强力、弱力、引力）均无法像电磁相互作用这样在介质中高效、稳定地产生易于测量的电信号或光信号。</w:t>
      </w:r>
    </w:p>
    <w:p w14:paraId="12D243BD" w14:textId="3E5DB9C6" w:rsidR="00795F54" w:rsidRPr="00795F54" w:rsidRDefault="00795F54" w:rsidP="00795F54">
      <w:r w:rsidRPr="00795F54">
        <w:rPr>
          <w:rFonts w:hint="eastAsia"/>
        </w:rPr>
        <w:t>3</w:t>
      </w:r>
      <w:r w:rsidRPr="00795F54">
        <w:t>. 响应速度快，适合高计数率环境</w:t>
      </w:r>
    </w:p>
    <w:p w14:paraId="277D5499" w14:textId="0C50139B" w:rsidR="00795F54" w:rsidRPr="00795F54" w:rsidRDefault="00795F54" w:rsidP="004F5E95">
      <w:pPr>
        <w:ind w:firstLine="420"/>
      </w:pPr>
      <w:r w:rsidRPr="00795F54">
        <w:t>电磁相互作用的特征时间极短（电离过程发生在纳秒甚至皮秒量级），这使得径迹探测器能够达到很高的时间分辨率（</w:t>
      </w:r>
      <m:oMath>
        <m:r>
          <w:rPr>
            <w:rFonts w:ascii="Cambria Math" w:hAnsi="Cambria Math"/>
          </w:rPr>
          <m:t>∼</m:t>
        </m:r>
      </m:oMath>
      <w:r w:rsidRPr="00795F54">
        <w:t> 纳秒）。在高能物理实验的高计数率环境下，快速响应对于区分连续发生的事件、避免信号堆积至关重要。相比之下，弱相互作用的寿命通常较长（如中子衰变约15分钟），根本无法用于快速径迹测量。</w:t>
      </w:r>
    </w:p>
    <w:p w14:paraId="58278A65" w14:textId="77777777" w:rsidR="00EB3858" w:rsidRPr="00795F54" w:rsidRDefault="00EB3858" w:rsidP="00795F54">
      <w:pPr>
        <w:rPr>
          <w:rFonts w:hint="eastAsia"/>
        </w:rPr>
      </w:pPr>
    </w:p>
    <w:sectPr w:rsidR="00EB3858" w:rsidRPr="0079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D9E0" w14:textId="77777777" w:rsidR="00A5452B" w:rsidRDefault="00A5452B" w:rsidP="00EB3858">
      <w:pPr>
        <w:rPr>
          <w:rFonts w:hint="eastAsia"/>
        </w:rPr>
      </w:pPr>
      <w:r>
        <w:separator/>
      </w:r>
    </w:p>
  </w:endnote>
  <w:endnote w:type="continuationSeparator" w:id="0">
    <w:p w14:paraId="66686544" w14:textId="77777777" w:rsidR="00A5452B" w:rsidRDefault="00A5452B" w:rsidP="00EB38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BC02" w14:textId="77777777" w:rsidR="00A5452B" w:rsidRDefault="00A5452B" w:rsidP="00EB3858">
      <w:pPr>
        <w:rPr>
          <w:rFonts w:hint="eastAsia"/>
        </w:rPr>
      </w:pPr>
      <w:r>
        <w:separator/>
      </w:r>
    </w:p>
  </w:footnote>
  <w:footnote w:type="continuationSeparator" w:id="0">
    <w:p w14:paraId="0CA73BD7" w14:textId="77777777" w:rsidR="00A5452B" w:rsidRDefault="00A5452B" w:rsidP="00EB38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2283"/>
    <w:multiLevelType w:val="multilevel"/>
    <w:tmpl w:val="85AA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13CB8"/>
    <w:multiLevelType w:val="multilevel"/>
    <w:tmpl w:val="1D1036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9E153C"/>
    <w:multiLevelType w:val="multilevel"/>
    <w:tmpl w:val="92B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1233F"/>
    <w:multiLevelType w:val="multilevel"/>
    <w:tmpl w:val="DA6E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33FD3"/>
    <w:multiLevelType w:val="multilevel"/>
    <w:tmpl w:val="93AC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D4278"/>
    <w:multiLevelType w:val="multilevel"/>
    <w:tmpl w:val="B9FA2414"/>
    <w:lvl w:ilvl="0">
      <w:start w:val="1"/>
      <w:numFmt w:val="decimal"/>
      <w:suff w:val="nothing"/>
      <w:lvlText w:val="第%1章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pacing w:val="35"/>
        <w:w w:val="100"/>
        <w:kern w:val="44"/>
        <w:position w:val="0"/>
        <w:sz w:val="28"/>
        <w14:numSpacing w14:val="tabular"/>
      </w:rPr>
    </w:lvl>
    <w:lvl w:ilvl="1">
      <w:start w:val="3"/>
      <w:numFmt w:val="decimal"/>
      <w:lvlRestart w:val="0"/>
      <w:suff w:val="nothing"/>
      <w:lvlText w:val="%1.%2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kern w:val="24"/>
        <w:sz w:val="24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768038714">
    <w:abstractNumId w:val="5"/>
  </w:num>
  <w:num w:numId="2" w16cid:durableId="609312828">
    <w:abstractNumId w:val="1"/>
  </w:num>
  <w:num w:numId="3" w16cid:durableId="2003266067">
    <w:abstractNumId w:val="0"/>
  </w:num>
  <w:num w:numId="4" w16cid:durableId="1951087888">
    <w:abstractNumId w:val="2"/>
  </w:num>
  <w:num w:numId="5" w16cid:durableId="1053887994">
    <w:abstractNumId w:val="4"/>
  </w:num>
  <w:num w:numId="6" w16cid:durableId="1045523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B4"/>
    <w:rsid w:val="001444AD"/>
    <w:rsid w:val="00277E57"/>
    <w:rsid w:val="003366B4"/>
    <w:rsid w:val="004F5E95"/>
    <w:rsid w:val="006C66A1"/>
    <w:rsid w:val="00795F54"/>
    <w:rsid w:val="00910BD0"/>
    <w:rsid w:val="00922EDC"/>
    <w:rsid w:val="00930AB7"/>
    <w:rsid w:val="00A5452B"/>
    <w:rsid w:val="00C11EE4"/>
    <w:rsid w:val="00E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2E271"/>
  <w15:chartTrackingRefBased/>
  <w15:docId w15:val="{558D5A1C-8C6D-4A87-8A4B-97223955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444AD"/>
    <w:pPr>
      <w:keepNext/>
      <w:keepLines/>
      <w:numPr>
        <w:numId w:val="2"/>
      </w:numPr>
      <w:spacing w:before="480" w:after="360"/>
      <w:jc w:val="center"/>
      <w:outlineLvl w:val="0"/>
    </w:pPr>
    <w:rPr>
      <w:rFonts w:ascii="Times New Roman" w:eastAsia="黑体" w:hAnsi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6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6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6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6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6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6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4AD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33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6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6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66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6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6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66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38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38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3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3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770</Words>
  <Characters>848</Characters>
  <Application>Microsoft Office Word</Application>
  <DocSecurity>0</DocSecurity>
  <Lines>141</Lines>
  <Paragraphs>95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越辉 朱</dc:creator>
  <cp:keywords/>
  <dc:description/>
  <cp:lastModifiedBy>越辉 朱</cp:lastModifiedBy>
  <cp:revision>2</cp:revision>
  <dcterms:created xsi:type="dcterms:W3CDTF">2026-05-22T10:16:00Z</dcterms:created>
  <dcterms:modified xsi:type="dcterms:W3CDTF">2026-05-22T10:36:00Z</dcterms:modified>
</cp:coreProperties>
</file>