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28E5" w14:textId="77777777" w:rsidR="00480516" w:rsidRDefault="00480516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1.</w:t>
      </w:r>
    </w:p>
    <w:p w14:paraId="53CFE311" w14:textId="08C48BFD" w:rsidR="00395393" w:rsidRDefault="00480516">
      <w:r>
        <w:rPr>
          <w:rFonts w:hint="eastAsia"/>
        </w:rPr>
        <w:t>如截图所示，三个</w:t>
      </w:r>
      <w:r w:rsidRPr="00480516">
        <w:t>不同N、不同bin大小</w:t>
      </w:r>
      <w:r>
        <w:rPr>
          <w:rFonts w:hint="eastAsia"/>
        </w:rPr>
        <w:t>的对比</w:t>
      </w:r>
    </w:p>
    <w:p w14:paraId="41CC696E" w14:textId="77777777" w:rsidR="00480516" w:rsidRDefault="00480516"/>
    <w:p w14:paraId="3A4F5251" w14:textId="063555E2" w:rsidR="00480516" w:rsidRPr="00480516" w:rsidRDefault="00480516">
      <w:pPr>
        <w:rPr>
          <w:rFonts w:hint="eastAsia"/>
          <w:b/>
          <w:bCs/>
        </w:rPr>
      </w:pPr>
      <w:r w:rsidRPr="00480516">
        <w:rPr>
          <w:rFonts w:hint="eastAsia"/>
          <w:b/>
          <w:bCs/>
        </w:rPr>
        <w:t>接下来三个问题是在网上对相关知识进行了一定的</w:t>
      </w:r>
      <w:r>
        <w:rPr>
          <w:rFonts w:hint="eastAsia"/>
          <w:b/>
          <w:bCs/>
        </w:rPr>
        <w:t>了解和学习</w:t>
      </w:r>
    </w:p>
    <w:p w14:paraId="55C8E12B" w14:textId="77777777" w:rsidR="00480516" w:rsidRDefault="00480516" w:rsidP="00480516">
      <w:pPr>
        <w:rPr>
          <w:b/>
          <w:bCs/>
          <w:sz w:val="24"/>
          <w:szCs w:val="24"/>
        </w:rPr>
      </w:pPr>
      <w:r w:rsidRPr="00480516">
        <w:rPr>
          <w:rFonts w:hint="eastAsia"/>
          <w:b/>
          <w:bCs/>
          <w:sz w:val="24"/>
          <w:szCs w:val="24"/>
        </w:rPr>
        <w:t>2.</w:t>
      </w:r>
    </w:p>
    <w:p w14:paraId="640C33C0" w14:textId="3D3C850C" w:rsidR="00480516" w:rsidRPr="00480516" w:rsidRDefault="00480516" w:rsidP="00480516">
      <w:pPr>
        <w:rPr>
          <w:szCs w:val="21"/>
        </w:rPr>
      </w:pPr>
      <w:r w:rsidRPr="00480516">
        <w:rPr>
          <w:szCs w:val="21"/>
        </w:rPr>
        <w:t>插值和拟合的本质区别在于对数据点的态度。插值要求构造的函数必须精确经过每一个已知数据点，它假设数据是准确的，目的是补全缺失位置的值。拟合则不要求经过任何特定点，而是寻找最能代表数据整体趋势的函数，它承认数据存在误差，通过最小</w:t>
      </w:r>
      <w:proofErr w:type="gramStart"/>
      <w:r w:rsidRPr="00480516">
        <w:rPr>
          <w:szCs w:val="21"/>
        </w:rPr>
        <w:t>化某种</w:t>
      </w:r>
      <w:proofErr w:type="gramEnd"/>
      <w:r w:rsidRPr="00480516">
        <w:rPr>
          <w:szCs w:val="21"/>
        </w:rPr>
        <w:t>偏差度量来找到最优模型。</w:t>
      </w:r>
    </w:p>
    <w:p w14:paraId="432A39D9" w14:textId="77777777" w:rsidR="00480516" w:rsidRPr="00480516" w:rsidRDefault="00480516" w:rsidP="00480516">
      <w:pPr>
        <w:rPr>
          <w:szCs w:val="21"/>
        </w:rPr>
      </w:pPr>
      <w:r w:rsidRPr="00480516">
        <w:rPr>
          <w:szCs w:val="21"/>
        </w:rPr>
        <w:t>一个典型的插值应用是实验中的空间重建。例如 CMS 量</w:t>
      </w:r>
      <w:proofErr w:type="gramStart"/>
      <w:r w:rsidRPr="00480516">
        <w:rPr>
          <w:szCs w:val="21"/>
        </w:rPr>
        <w:t>能器只</w:t>
      </w:r>
      <w:proofErr w:type="gramEnd"/>
      <w:r w:rsidRPr="00480516">
        <w:rPr>
          <w:szCs w:val="21"/>
        </w:rPr>
        <w:t>在离散位置采样能量沉积，为了得到粒子在探测器中连续的能量损失曲线，需要在采样点之间进行插值。三次样条插值在这里很常用，因为它保证函数值、</w:t>
      </w:r>
      <w:proofErr w:type="gramStart"/>
      <w:r w:rsidRPr="00480516">
        <w:rPr>
          <w:szCs w:val="21"/>
        </w:rPr>
        <w:t>一阶和二</w:t>
      </w:r>
      <w:proofErr w:type="gramEnd"/>
      <w:r w:rsidRPr="00480516">
        <w:rPr>
          <w:szCs w:val="21"/>
        </w:rPr>
        <w:t>阶导数在节点处都连续，重建出的曲线足够光滑。</w:t>
      </w:r>
    </w:p>
    <w:p w14:paraId="45F9FF4A" w14:textId="77777777" w:rsidR="00480516" w:rsidRPr="00480516" w:rsidRDefault="00480516" w:rsidP="00480516">
      <w:pPr>
        <w:rPr>
          <w:szCs w:val="21"/>
        </w:rPr>
      </w:pPr>
      <w:r w:rsidRPr="00480516">
        <w:rPr>
          <w:szCs w:val="21"/>
        </w:rPr>
        <w:t>拟合的典型应用是共振峰参数提取。ATLAS 实验测量双光子不变质量分布，数据点有统计涨落，不会完美落在理论上。用 Breit-Wigner 函数叠加背景模型进行拟合，可以提取 Higgs 质量约 125.09 GeV 和衰变宽度，同时给出参数的不确定度。</w:t>
      </w:r>
    </w:p>
    <w:p w14:paraId="22C3A256" w14:textId="77777777" w:rsidR="00480516" w:rsidRPr="00480516" w:rsidRDefault="00480516" w:rsidP="00480516">
      <w:pPr>
        <w:rPr>
          <w:szCs w:val="21"/>
        </w:rPr>
      </w:pPr>
      <w:r w:rsidRPr="00480516">
        <w:rPr>
          <w:szCs w:val="21"/>
        </w:rPr>
        <w:t xml:space="preserve">常见的插值方法包括线性插值、三次样条插值和拉格朗日插值。线性插值在相邻点之间用直线连接，实现简单但导数不连续。三次样条插值使用分段三次多项式，通过求解三对角方程组保证各段在节点处光滑连接。拉格朗日插值构造一个 N 次多项式精确通过 N+1 </w:t>
      </w:r>
      <w:proofErr w:type="gramStart"/>
      <w:r w:rsidRPr="00480516">
        <w:rPr>
          <w:szCs w:val="21"/>
        </w:rPr>
        <w:t>个</w:t>
      </w:r>
      <w:proofErr w:type="gramEnd"/>
      <w:r w:rsidRPr="00480516">
        <w:rPr>
          <w:szCs w:val="21"/>
        </w:rPr>
        <w:t>点，但高阶时会出现龙格振荡，稳定性差。</w:t>
      </w:r>
    </w:p>
    <w:p w14:paraId="463778A9" w14:textId="77777777" w:rsidR="00480516" w:rsidRPr="00480516" w:rsidRDefault="00480516" w:rsidP="00480516">
      <w:pPr>
        <w:rPr>
          <w:szCs w:val="21"/>
        </w:rPr>
      </w:pPr>
      <w:r w:rsidRPr="00480516">
        <w:rPr>
          <w:szCs w:val="21"/>
        </w:rPr>
        <w:t>拟合方法中</w:t>
      </w:r>
      <w:proofErr w:type="gramStart"/>
      <w:r w:rsidRPr="00480516">
        <w:rPr>
          <w:szCs w:val="21"/>
        </w:rPr>
        <w:t>最</w:t>
      </w:r>
      <w:proofErr w:type="gramEnd"/>
      <w:r w:rsidRPr="00480516">
        <w:rPr>
          <w:szCs w:val="21"/>
        </w:rPr>
        <w:t>基础的是最小二乘法，它最小化残差平方和，假设各数据点误差独立且服从高斯分布。最大似然法直接最大化观测数据出现的概率，适用于非高斯误差场景，如泊松分布的计数数据。</w:t>
      </w:r>
      <w:proofErr w:type="gramStart"/>
      <w:r w:rsidRPr="00480516">
        <w:rPr>
          <w:szCs w:val="21"/>
        </w:rPr>
        <w:t>卡方拟合</w:t>
      </w:r>
      <w:proofErr w:type="gramEnd"/>
      <w:r w:rsidRPr="00480516">
        <w:rPr>
          <w:szCs w:val="21"/>
        </w:rPr>
        <w:t>是最小二乘的加权版本，对每个数据点按误差平方倒数加权，使精度高的点贡献更大。</w:t>
      </w:r>
    </w:p>
    <w:p w14:paraId="591CC6CE" w14:textId="77777777" w:rsidR="00480516" w:rsidRPr="00480516" w:rsidRDefault="00480516" w:rsidP="00480516">
      <w:pPr>
        <w:rPr>
          <w:szCs w:val="21"/>
        </w:rPr>
      </w:pPr>
      <w:r w:rsidRPr="00480516">
        <w:rPr>
          <w:szCs w:val="21"/>
        </w:rPr>
        <w:t>评估拟合质量首先</w:t>
      </w:r>
      <w:proofErr w:type="gramStart"/>
      <w:r w:rsidRPr="00480516">
        <w:rPr>
          <w:szCs w:val="21"/>
        </w:rPr>
        <w:t>看卡方</w:t>
      </w:r>
      <w:proofErr w:type="gramEnd"/>
      <w:r w:rsidRPr="00480516">
        <w:rPr>
          <w:szCs w:val="21"/>
        </w:rPr>
        <w:t>除以自由度（NDF），理想情况下应接近 1。远大于 1 说明模型不能很好描述数据，或误差被低估；远小于 1 说明误差被高估，或模型参数过多导致过度拟合。其次观察残差分布，好的拟合残差应随机分布在零附近，没有系统性趋势。如果残差呈现抛物线或正弦形状，说明函数形式选择错误。拟合参数的误差由协方差矩阵给出，反映参数的不确定性范围，误差过大表明数据对该参数的约束不足。此外可以用 p-value 进行假设检验，p &gt; 0.05 通常认为拟合可接受。比较不同复杂度模型时，AIC 和 BIC 信息准则会惩罚参数过多的模型，防止过拟合。</w:t>
      </w:r>
    </w:p>
    <w:p w14:paraId="205D5A1D" w14:textId="66EF177F" w:rsidR="00480516" w:rsidRDefault="00480516">
      <w:pPr>
        <w:rPr>
          <w:szCs w:val="21"/>
        </w:rPr>
      </w:pPr>
    </w:p>
    <w:p w14:paraId="584EAF10" w14:textId="77777777" w:rsidR="00480516" w:rsidRDefault="00480516" w:rsidP="00480516">
      <w:pPr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480516">
        <w:rPr>
          <w:rFonts w:hint="eastAsia"/>
          <w:b/>
          <w:bCs/>
          <w:sz w:val="24"/>
          <w:szCs w:val="24"/>
        </w:rPr>
        <w:t>3.</w:t>
      </w:r>
      <w:r w:rsidRPr="00480516">
        <w:rPr>
          <w:rFonts w:ascii="Segoe UI" w:eastAsia="宋体" w:hAnsi="Segoe UI" w:cs="Segoe UI"/>
          <w:kern w:val="0"/>
          <w:sz w:val="24"/>
          <w:szCs w:val="24"/>
          <w14:ligatures w14:val="none"/>
        </w:rPr>
        <w:t xml:space="preserve"> </w:t>
      </w:r>
    </w:p>
    <w:p w14:paraId="2BDEFE0F" w14:textId="16731739" w:rsidR="00480516" w:rsidRPr="00480516" w:rsidRDefault="00480516" w:rsidP="00480516">
      <w:pPr>
        <w:rPr>
          <w:szCs w:val="21"/>
        </w:rPr>
      </w:pPr>
      <w:r w:rsidRPr="00480516">
        <w:rPr>
          <w:szCs w:val="21"/>
        </w:rPr>
        <w:t>标准模型描述了自然界的基本组成单元，所有物质和相互作用都可以归结为这些粒子的行为。</w:t>
      </w:r>
    </w:p>
    <w:p w14:paraId="24C55447" w14:textId="77777777" w:rsidR="00480516" w:rsidRPr="00480516" w:rsidRDefault="00480516" w:rsidP="00480516">
      <w:pPr>
        <w:rPr>
          <w:szCs w:val="21"/>
        </w:rPr>
      </w:pPr>
      <w:r w:rsidRPr="00480516">
        <w:rPr>
          <w:szCs w:val="21"/>
        </w:rPr>
        <w:t>费米子是构成物质的粒子，自旋为二分之一，服从费米-狄拉克统计，满足泡利不相容原理。它们分为两代夸克和三代轻子。夸克有六种：上夸克、下夸克、</w:t>
      </w:r>
      <w:proofErr w:type="gramStart"/>
      <w:r w:rsidRPr="00480516">
        <w:rPr>
          <w:szCs w:val="21"/>
        </w:rPr>
        <w:t>粲</w:t>
      </w:r>
      <w:proofErr w:type="gramEnd"/>
      <w:r w:rsidRPr="00480516">
        <w:rPr>
          <w:szCs w:val="21"/>
        </w:rPr>
        <w:t>夸克、奇异夸克、顶夸克和底夸克。夸克带有分数电荷，参与强相互作用，因此永远不会单独出现，总是被禁闭在强子内部。轻子也有六种：电子、μ子、τ子以及对应的三种中微子。电子是最轻的带电轻子，质量仅 0.511 MeV，是原子的组成部分。μ子和τ子质量更大，不稳定，会衰变。三种中微子几乎无质量，不带电，只参与弱相互作用，穿透力极强。费米子的共同属性是</w:t>
      </w:r>
      <w:r w:rsidRPr="00480516">
        <w:rPr>
          <w:szCs w:val="21"/>
        </w:rPr>
        <w:lastRenderedPageBreak/>
        <w:t>半整数自旋，它们是物质世界的基本构建块。</w:t>
      </w:r>
    </w:p>
    <w:p w14:paraId="413EDE91" w14:textId="77777777" w:rsidR="00480516" w:rsidRPr="00480516" w:rsidRDefault="00480516" w:rsidP="00480516">
      <w:pPr>
        <w:rPr>
          <w:szCs w:val="21"/>
        </w:rPr>
      </w:pPr>
      <w:r w:rsidRPr="00480516">
        <w:rPr>
          <w:szCs w:val="21"/>
        </w:rPr>
        <w:t>玻色子是传递相互作用的粒子，自旋为整数，服从</w:t>
      </w:r>
      <w:proofErr w:type="gramStart"/>
      <w:r w:rsidRPr="00480516">
        <w:rPr>
          <w:szCs w:val="21"/>
        </w:rPr>
        <w:t>玻</w:t>
      </w:r>
      <w:proofErr w:type="gramEnd"/>
      <w:r w:rsidRPr="00480516">
        <w:rPr>
          <w:szCs w:val="21"/>
        </w:rPr>
        <w:t>色-爱因斯坦统计，不服从泡利不相容原理。规范玻色子包括光子、W 和 Z 玻色子以及胶子。光子传递电磁相互作用，无质量，以光速传播。W 和 Z 玻色子传递弱相互作用，质量很大，约 80-90 GeV，因此弱力作</w:t>
      </w:r>
      <w:proofErr w:type="gramStart"/>
      <w:r w:rsidRPr="00480516">
        <w:rPr>
          <w:szCs w:val="21"/>
        </w:rPr>
        <w:t>用距离</w:t>
      </w:r>
      <w:proofErr w:type="gramEnd"/>
      <w:r w:rsidRPr="00480516">
        <w:rPr>
          <w:szCs w:val="21"/>
        </w:rPr>
        <w:t>很短。胶子传递强相互作用，无质量，但自身带有色荷，导致强相互作用具有禁闭特性。希格斯玻色子是唯一的标量玻色子，自旋为零，它不传递力，而是通过与其它粒子的耦合赋予它们质量。玻色子的共同属性是整数自旋，它们是自然界四种基本力的媒介。</w:t>
      </w:r>
    </w:p>
    <w:p w14:paraId="23ED320D" w14:textId="77777777" w:rsidR="00480516" w:rsidRPr="00480516" w:rsidRDefault="00480516" w:rsidP="00480516">
      <w:pPr>
        <w:rPr>
          <w:szCs w:val="21"/>
        </w:rPr>
      </w:pPr>
      <w:r w:rsidRPr="00480516">
        <w:rPr>
          <w:szCs w:val="21"/>
        </w:rPr>
        <w:t>每种费米子都有对应的反粒子，电荷相反，其它量子数也相反。例如正电子是电子的反粒子，反质子是质子的反粒子。</w:t>
      </w:r>
    </w:p>
    <w:p w14:paraId="1ABE7CE0" w14:textId="5DA5DA3D" w:rsidR="00480516" w:rsidRDefault="00480516">
      <w:pPr>
        <w:rPr>
          <w:szCs w:val="21"/>
        </w:rPr>
      </w:pPr>
    </w:p>
    <w:p w14:paraId="10543010" w14:textId="77777777" w:rsidR="00480516" w:rsidRDefault="00480516" w:rsidP="00480516">
      <w:pPr>
        <w:rPr>
          <w:rFonts w:ascii="inherit" w:eastAsia="宋体" w:hAnsi="inherit" w:cs="宋体"/>
          <w:kern w:val="0"/>
          <w:szCs w:val="21"/>
          <w14:ligatures w14:val="none"/>
        </w:rPr>
      </w:pPr>
      <w:r w:rsidRPr="00480516">
        <w:rPr>
          <w:rFonts w:hint="eastAsia"/>
          <w:b/>
          <w:bCs/>
          <w:sz w:val="24"/>
          <w:szCs w:val="24"/>
        </w:rPr>
        <w:t>4.</w:t>
      </w:r>
      <w:r w:rsidRPr="00480516">
        <w:rPr>
          <w:rFonts w:ascii="inherit" w:eastAsia="宋体" w:hAnsi="inherit" w:cs="宋体"/>
          <w:kern w:val="0"/>
          <w:szCs w:val="21"/>
          <w14:ligatures w14:val="none"/>
        </w:rPr>
        <w:t xml:space="preserve"> </w:t>
      </w:r>
    </w:p>
    <w:p w14:paraId="1C753EFD" w14:textId="2CAD52F4" w:rsidR="00480516" w:rsidRPr="00480516" w:rsidRDefault="00480516" w:rsidP="00480516">
      <w:pPr>
        <w:rPr>
          <w:szCs w:val="21"/>
        </w:rPr>
      </w:pPr>
      <w:r w:rsidRPr="00480516">
        <w:rPr>
          <w:szCs w:val="21"/>
        </w:rPr>
        <w:t>径迹探测器选择电磁相互作用作为核心探测机制，根本原因在于电磁相互作用兼具足够的作用强度和</w:t>
      </w:r>
      <w:proofErr w:type="gramStart"/>
      <w:r w:rsidRPr="00480516">
        <w:rPr>
          <w:szCs w:val="21"/>
        </w:rPr>
        <w:t>可</w:t>
      </w:r>
      <w:proofErr w:type="gramEnd"/>
      <w:r w:rsidRPr="00480516">
        <w:rPr>
          <w:szCs w:val="21"/>
        </w:rPr>
        <w:t>预测性，同时作用距离与探测器尺度匹配。</w:t>
      </w:r>
    </w:p>
    <w:p w14:paraId="58FE23E9" w14:textId="77777777" w:rsidR="00480516" w:rsidRPr="00480516" w:rsidRDefault="00480516" w:rsidP="00480516">
      <w:pPr>
        <w:rPr>
          <w:szCs w:val="21"/>
        </w:rPr>
      </w:pPr>
      <w:r w:rsidRPr="00480516">
        <w:rPr>
          <w:szCs w:val="21"/>
        </w:rPr>
        <w:t>电磁力是长程力，按距离的平方反比衰减。带电粒子穿越宏观尺度的探测器时，会与介质中的原子发生大量电磁相互作用，产生可被电子学系统记录的信号。相比之下，强相互作用是短程力，作用范围仅约原子核尺度，粒子在穿越</w:t>
      </w:r>
      <w:proofErr w:type="gramStart"/>
      <w:r w:rsidRPr="00480516">
        <w:rPr>
          <w:szCs w:val="21"/>
        </w:rPr>
        <w:t>厘米级</w:t>
      </w:r>
      <w:proofErr w:type="gramEnd"/>
      <w:r w:rsidRPr="00480516">
        <w:rPr>
          <w:szCs w:val="21"/>
        </w:rPr>
        <w:t>探测器时几乎不与原子核发生强作用。弱相互作用的截面极小，一个中微子可以穿透整个地球而不发生作用，需要吨级甚至更大的探测器才能观测到足够的事件数。</w:t>
      </w:r>
    </w:p>
    <w:p w14:paraId="28B47DBC" w14:textId="77777777" w:rsidR="00480516" w:rsidRPr="00480516" w:rsidRDefault="00480516" w:rsidP="00480516">
      <w:pPr>
        <w:rPr>
          <w:szCs w:val="21"/>
        </w:rPr>
      </w:pPr>
      <w:r w:rsidRPr="00480516">
        <w:rPr>
          <w:szCs w:val="21"/>
        </w:rPr>
        <w:t>电磁相互作用的能量损失可以用 Bethe-Bloch 公式精确描述。公式表明，带电粒子的能量损失率与粒子速度、电荷以及介质属性相关。这意味着通过测量单位长度的能量损失，可以反推粒子的速度和电荷，进而结合动量测量实现粒子鉴别。这种可预测性是高精度物理分析的基础。</w:t>
      </w:r>
    </w:p>
    <w:p w14:paraId="2F4851D7" w14:textId="77777777" w:rsidR="00480516" w:rsidRPr="00480516" w:rsidRDefault="00480516" w:rsidP="00480516">
      <w:pPr>
        <w:rPr>
          <w:szCs w:val="21"/>
        </w:rPr>
      </w:pPr>
      <w:r w:rsidRPr="00480516">
        <w:rPr>
          <w:szCs w:val="21"/>
        </w:rPr>
        <w:t>基于电磁相互作用，探测器发展出多种互补的工作机制。气体探测器如时间投影室和漂移室，通过测量电离电子在电场中的漂移时间来重建径迹。闪烁体探测器利用带电粒子激发原子后的退激发光，光电倍增管将光信号转换为电信号。切伦科夫探测器记录带电粒子在介质中超光速时发出的定向辐射，用于鉴别粒子种类。渡越辐射探测器利用高能电子穿越多层介质时产生的 X 射线，区分电子和强子。电磁</w:t>
      </w:r>
      <w:proofErr w:type="gramStart"/>
      <w:r w:rsidRPr="00480516">
        <w:rPr>
          <w:szCs w:val="21"/>
        </w:rPr>
        <w:t>量能器则</w:t>
      </w:r>
      <w:proofErr w:type="gramEnd"/>
      <w:r w:rsidRPr="00480516">
        <w:rPr>
          <w:szCs w:val="21"/>
        </w:rPr>
        <w:t>通过测量电子和光子引发的电磁级联簇射，精确测定它们的能量。</w:t>
      </w:r>
    </w:p>
    <w:p w14:paraId="047875F5" w14:textId="77777777" w:rsidR="00480516" w:rsidRPr="00480516" w:rsidRDefault="00480516" w:rsidP="00480516">
      <w:pPr>
        <w:rPr>
          <w:szCs w:val="21"/>
        </w:rPr>
      </w:pPr>
      <w:r w:rsidRPr="00480516">
        <w:rPr>
          <w:szCs w:val="21"/>
        </w:rPr>
        <w:t>中性粒子如光子和中子不能直接通过电磁力探测，但可以间接利用电磁相互作用。光子在介质中通过电子对产生和轫致辐射引发电磁簇射，在</w:t>
      </w:r>
      <w:proofErr w:type="gramStart"/>
      <w:r w:rsidRPr="00480516">
        <w:rPr>
          <w:szCs w:val="21"/>
        </w:rPr>
        <w:t>量能器中</w:t>
      </w:r>
      <w:proofErr w:type="gramEnd"/>
      <w:r w:rsidRPr="00480516">
        <w:rPr>
          <w:szCs w:val="21"/>
        </w:rPr>
        <w:t>沉积全部能量。中子虽然不带电，但可以通过核反冲或强子簇射间接探测。</w:t>
      </w:r>
    </w:p>
    <w:p w14:paraId="1C51EB1C" w14:textId="77777777" w:rsidR="00480516" w:rsidRPr="00480516" w:rsidRDefault="00480516" w:rsidP="00480516">
      <w:pPr>
        <w:rPr>
          <w:szCs w:val="21"/>
        </w:rPr>
      </w:pPr>
      <w:r w:rsidRPr="00480516">
        <w:rPr>
          <w:szCs w:val="21"/>
        </w:rPr>
        <w:t>强相互作用主要用于强子</w:t>
      </w:r>
      <w:proofErr w:type="gramStart"/>
      <w:r w:rsidRPr="00480516">
        <w:rPr>
          <w:szCs w:val="21"/>
        </w:rPr>
        <w:t>量能器测量</w:t>
      </w:r>
      <w:proofErr w:type="gramEnd"/>
      <w:r w:rsidRPr="00480516">
        <w:rPr>
          <w:szCs w:val="21"/>
        </w:rPr>
        <w:t>中性强子能量，以及中子探测，但能量分辨率通常比电磁量能器差一个数量级。弱相互作用探测需要巨大的</w:t>
      </w:r>
      <w:proofErr w:type="gramStart"/>
      <w:r w:rsidRPr="00480516">
        <w:rPr>
          <w:szCs w:val="21"/>
        </w:rPr>
        <w:t>靶物质</w:t>
      </w:r>
      <w:proofErr w:type="gramEnd"/>
      <w:r w:rsidRPr="00480516">
        <w:rPr>
          <w:szCs w:val="21"/>
        </w:rPr>
        <w:t>体积，如超级神冈探测器使用五万吨纯水，冰立方探测器利用南极冰层立方公里体积，这些不适合作为径迹探测器的常规手段。</w:t>
      </w:r>
    </w:p>
    <w:p w14:paraId="0DB54001" w14:textId="77777777" w:rsidR="00480516" w:rsidRDefault="00480516" w:rsidP="00480516">
      <w:pPr>
        <w:rPr>
          <w:szCs w:val="21"/>
        </w:rPr>
      </w:pPr>
      <w:r w:rsidRPr="00480516">
        <w:rPr>
          <w:szCs w:val="21"/>
        </w:rPr>
        <w:t>因此，电磁相互作用成为径迹探测器的首选：它提供了与探测器尺度匹配的作用距离、可精确计算的能量损失规律，以及多种成熟的信号读出技术，使带电粒子的位置、动量、能量和种类能够被高精度重建。</w:t>
      </w:r>
    </w:p>
    <w:p w14:paraId="7907625D" w14:textId="77777777" w:rsidR="00480516" w:rsidRPr="00480516" w:rsidRDefault="00480516" w:rsidP="00480516">
      <w:pPr>
        <w:rPr>
          <w:rFonts w:hint="eastAsia"/>
          <w:szCs w:val="21"/>
        </w:rPr>
      </w:pPr>
    </w:p>
    <w:p w14:paraId="30044DDA" w14:textId="51BACCCE" w:rsidR="00480516" w:rsidRPr="00480516" w:rsidRDefault="00480516">
      <w:pPr>
        <w:rPr>
          <w:rFonts w:hint="eastAsia"/>
          <w:b/>
          <w:bCs/>
          <w:szCs w:val="21"/>
        </w:rPr>
      </w:pPr>
    </w:p>
    <w:sectPr w:rsidR="00480516" w:rsidRPr="00480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16"/>
    <w:rsid w:val="00080486"/>
    <w:rsid w:val="00253E1B"/>
    <w:rsid w:val="00271DE3"/>
    <w:rsid w:val="00395393"/>
    <w:rsid w:val="00480516"/>
    <w:rsid w:val="0052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D772F"/>
  <w15:chartTrackingRefBased/>
  <w15:docId w15:val="{321D728C-A02C-4E1C-8E4F-84F15B8F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51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51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51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51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51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51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5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51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51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8051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5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5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5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5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5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0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51C2F-8F4F-4245-97AF-CCC6E1C4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文卓 赵</dc:creator>
  <cp:keywords/>
  <dc:description/>
  <cp:lastModifiedBy>文卓 赵</cp:lastModifiedBy>
  <cp:revision>1</cp:revision>
  <dcterms:created xsi:type="dcterms:W3CDTF">2026-05-24T14:55:00Z</dcterms:created>
  <dcterms:modified xsi:type="dcterms:W3CDTF">2026-05-24T15:04:00Z</dcterms:modified>
</cp:coreProperties>
</file>