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8D50E">
      <w:pPr>
        <w:spacing w:before="480" w:after="480" w:line="288" w:lineRule="auto"/>
        <w:ind w:left="0"/>
        <w:rPr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t>已知基本粒子及分类、属性、实例简述</w:t>
      </w:r>
    </w:p>
    <w:p w14:paraId="29A73211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基本粒子是目前人类物理学认知中，</w:t>
      </w:r>
      <w:r>
        <w:rPr>
          <w:rFonts w:ascii="Arial" w:hAnsi="Arial" w:eastAsia="等线" w:cs="Arial"/>
          <w:b/>
          <w:sz w:val="24"/>
          <w:szCs w:val="24"/>
        </w:rPr>
        <w:t>无法再分割为更小微观单元</w:t>
      </w:r>
      <w:r>
        <w:rPr>
          <w:rFonts w:ascii="Arial" w:hAnsi="Arial" w:eastAsia="等线" w:cs="Arial"/>
          <w:sz w:val="24"/>
          <w:szCs w:val="24"/>
        </w:rPr>
        <w:t>的最基础微观粒子，是构成宇宙所有物质、传递相互作用力的基本单元。随着量子力学与粒子物理标准模型的完善，目前已知的基本粒子可依据自旋、相互作用特性、物质属性分为两大核心类别：</w:t>
      </w:r>
      <w:r>
        <w:rPr>
          <w:rFonts w:ascii="Arial" w:hAnsi="Arial" w:eastAsia="等线" w:cs="Arial"/>
          <w:b/>
          <w:sz w:val="24"/>
          <w:szCs w:val="24"/>
        </w:rPr>
        <w:t>费米子</w:t>
      </w:r>
      <w:r>
        <w:rPr>
          <w:rFonts w:ascii="Arial" w:hAnsi="Arial" w:eastAsia="等线" w:cs="Arial"/>
          <w:sz w:val="24"/>
          <w:szCs w:val="24"/>
        </w:rPr>
        <w:t>（物质构成粒子）和</w:t>
      </w:r>
      <w:r>
        <w:rPr>
          <w:rFonts w:ascii="Arial" w:hAnsi="Arial" w:eastAsia="等线" w:cs="Arial"/>
          <w:b/>
          <w:sz w:val="24"/>
          <w:szCs w:val="24"/>
        </w:rPr>
        <w:t>玻色子</w:t>
      </w:r>
      <w:r>
        <w:rPr>
          <w:rFonts w:ascii="Arial" w:hAnsi="Arial" w:eastAsia="等线" w:cs="Arial"/>
          <w:sz w:val="24"/>
          <w:szCs w:val="24"/>
        </w:rPr>
        <w:t>（相互作用传递粒子），两类粒子涵盖了所有已证实的基础微观粒子。</w:t>
      </w:r>
    </w:p>
    <w:p w14:paraId="7B80186A">
      <w:pPr>
        <w:spacing w:before="320" w:after="120" w:line="288" w:lineRule="auto"/>
        <w:ind w:left="0"/>
        <w:jc w:val="left"/>
        <w:outlineLvl w:val="1"/>
        <w:rPr>
          <w:sz w:val="24"/>
          <w:szCs w:val="24"/>
        </w:rPr>
      </w:pPr>
      <w:bookmarkStart w:id="0" w:name="heading_0"/>
      <w:r>
        <w:rPr>
          <w:rFonts w:ascii="Arial" w:hAnsi="Arial" w:eastAsia="等线" w:cs="Arial"/>
          <w:b/>
          <w:sz w:val="24"/>
          <w:szCs w:val="24"/>
        </w:rPr>
        <w:t>一、基本粒子整体分类</w:t>
      </w:r>
      <w:bookmarkEnd w:id="0"/>
    </w:p>
    <w:p w14:paraId="7ECCE6B9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粒子物理标准模型将已知基本粒子严格划分为两大类，分类核心依据为</w:t>
      </w:r>
      <w:r>
        <w:rPr>
          <w:rFonts w:ascii="Arial" w:hAnsi="Arial" w:eastAsia="等线" w:cs="Arial"/>
          <w:b/>
          <w:sz w:val="24"/>
          <w:szCs w:val="24"/>
        </w:rPr>
        <w:t>粒子自旋量子数</w:t>
      </w:r>
      <w:r>
        <w:rPr>
          <w:rFonts w:ascii="Arial" w:hAnsi="Arial" w:eastAsia="等线" w:cs="Arial"/>
          <w:sz w:val="24"/>
          <w:szCs w:val="24"/>
        </w:rPr>
        <w:t>以及物理功能，细分体系如下：</w:t>
      </w:r>
    </w:p>
    <w:p w14:paraId="29BF73CE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1. </w:t>
      </w:r>
      <w:r>
        <w:rPr>
          <w:rFonts w:ascii="Arial" w:hAnsi="Arial" w:eastAsia="等线" w:cs="Arial"/>
          <w:b/>
          <w:sz w:val="24"/>
          <w:szCs w:val="24"/>
        </w:rPr>
        <w:t>费米子</w:t>
      </w:r>
      <w:r>
        <w:rPr>
          <w:rFonts w:ascii="Arial" w:hAnsi="Arial" w:eastAsia="等线" w:cs="Arial"/>
          <w:sz w:val="24"/>
          <w:szCs w:val="24"/>
        </w:rPr>
        <w:t>：自旋为半整数（1/2、3/2等）的粒子，遵循泡利不相容原理，是构成宇宙实体物质的核心粒子，所有宏观物质均由费米子组成。费米子可进一步分为</w:t>
      </w:r>
      <w:r>
        <w:rPr>
          <w:rFonts w:ascii="Arial" w:hAnsi="Arial" w:eastAsia="等线" w:cs="Arial"/>
          <w:b/>
          <w:sz w:val="24"/>
          <w:szCs w:val="24"/>
        </w:rPr>
        <w:t>夸克</w:t>
      </w:r>
      <w:r>
        <w:rPr>
          <w:rFonts w:ascii="Arial" w:hAnsi="Arial" w:eastAsia="等线" w:cs="Arial"/>
          <w:sz w:val="24"/>
          <w:szCs w:val="24"/>
        </w:rPr>
        <w:t>和</w:t>
      </w:r>
      <w:r>
        <w:rPr>
          <w:rFonts w:ascii="Arial" w:hAnsi="Arial" w:eastAsia="等线" w:cs="Arial"/>
          <w:b/>
          <w:sz w:val="24"/>
          <w:szCs w:val="24"/>
        </w:rPr>
        <w:t>轻子</w:t>
      </w:r>
      <w:r>
        <w:rPr>
          <w:rFonts w:ascii="Arial" w:hAnsi="Arial" w:eastAsia="等线" w:cs="Arial"/>
          <w:sz w:val="24"/>
          <w:szCs w:val="24"/>
        </w:rPr>
        <w:t>两个子类。</w:t>
      </w:r>
    </w:p>
    <w:p w14:paraId="00920032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 xml:space="preserve">2. </w:t>
      </w:r>
      <w:r>
        <w:rPr>
          <w:rFonts w:ascii="Arial" w:hAnsi="Arial" w:eastAsia="等线" w:cs="Arial"/>
          <w:b/>
          <w:sz w:val="24"/>
          <w:szCs w:val="24"/>
        </w:rPr>
        <w:t>玻色子</w:t>
      </w:r>
      <w:r>
        <w:rPr>
          <w:rFonts w:ascii="Arial" w:hAnsi="Arial" w:eastAsia="等线" w:cs="Arial"/>
          <w:sz w:val="24"/>
          <w:szCs w:val="24"/>
        </w:rPr>
        <w:t>：自旋为整数（0、1、2等）的粒子，不遵循泡利不相容原理，主要功能是传递自然界的四种基本相互作用力，是物质之间产生相互作用的媒介粒子，部分玻色子可赋予粒子质量。</w:t>
      </w:r>
    </w:p>
    <w:p w14:paraId="625593A8">
      <w:pPr>
        <w:spacing w:before="320" w:after="120" w:line="288" w:lineRule="auto"/>
        <w:ind w:left="0"/>
        <w:jc w:val="left"/>
        <w:outlineLvl w:val="1"/>
        <w:rPr>
          <w:sz w:val="24"/>
          <w:szCs w:val="24"/>
        </w:rPr>
      </w:pPr>
      <w:bookmarkStart w:id="1" w:name="heading_1"/>
      <w:r>
        <w:rPr>
          <w:rFonts w:ascii="Arial" w:hAnsi="Arial" w:eastAsia="等线" w:cs="Arial"/>
          <w:b/>
          <w:sz w:val="24"/>
          <w:szCs w:val="24"/>
        </w:rPr>
        <w:t>二、各类粒子共同属性及实例</w:t>
      </w:r>
      <w:bookmarkEnd w:id="1"/>
    </w:p>
    <w:p w14:paraId="7B9A3390">
      <w:pPr>
        <w:spacing w:before="300" w:after="120" w:line="288" w:lineRule="auto"/>
        <w:ind w:left="0"/>
        <w:jc w:val="left"/>
        <w:outlineLvl w:val="2"/>
        <w:rPr>
          <w:sz w:val="24"/>
          <w:szCs w:val="24"/>
        </w:rPr>
      </w:pPr>
      <w:bookmarkStart w:id="2" w:name="heading_2"/>
      <w:r>
        <w:rPr>
          <w:rFonts w:ascii="Arial" w:hAnsi="Arial" w:eastAsia="等线" w:cs="Arial"/>
          <w:b/>
          <w:sz w:val="24"/>
          <w:szCs w:val="24"/>
        </w:rPr>
        <w:t>（一）夸克（费米子子类）</w:t>
      </w:r>
      <w:bookmarkEnd w:id="2"/>
    </w:p>
    <w:p w14:paraId="399FCE3E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共同属性</w:t>
      </w:r>
      <w:r>
        <w:rPr>
          <w:rFonts w:ascii="Arial" w:hAnsi="Arial" w:eastAsia="等线" w:cs="Arial"/>
          <w:sz w:val="24"/>
          <w:szCs w:val="24"/>
        </w:rPr>
        <w:t>：均为自旋1/2的重费米子；携带色荷，可参与强相互作用、电磁相互作用、弱相互作用和引力相互作用；无法单独自由存在（色禁闭效应），只能两两或三三结合形成强子；拥有分数电荷，电荷为±1/3或±2/3元电荷；存在六味、三色，具有正反粒子对应关系。</w:t>
      </w:r>
    </w:p>
    <w:p w14:paraId="02443ADB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典型实例</w:t>
      </w:r>
    </w:p>
    <w:p w14:paraId="5C583333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1. 上夸克：电荷+2/3e，质量较轻，是构成质子、中子的核心粒子，广泛存在于所有原子核中。</w:t>
      </w:r>
    </w:p>
    <w:p w14:paraId="7EF4A404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2. 下夸克：电荷-1/3e，质量略大于上夸克，与上夸克组合形成核子，是原子核物质的基础组分。</w:t>
      </w:r>
    </w:p>
    <w:p w14:paraId="23B6797E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3. 奇异夸克：电荷-1/3e，质量远大于上下夸克，存在于奇异介子、奇异重子等高能粒子中，具有奇异量子数。</w:t>
      </w:r>
    </w:p>
    <w:p w14:paraId="3EC1F247">
      <w:pPr>
        <w:spacing w:before="300" w:after="120" w:line="288" w:lineRule="auto"/>
        <w:ind w:left="0"/>
        <w:jc w:val="left"/>
        <w:outlineLvl w:val="2"/>
        <w:rPr>
          <w:sz w:val="24"/>
          <w:szCs w:val="24"/>
        </w:rPr>
      </w:pPr>
      <w:bookmarkStart w:id="3" w:name="heading_3"/>
      <w:r>
        <w:rPr>
          <w:rFonts w:ascii="Arial" w:hAnsi="Arial" w:eastAsia="等线" w:cs="Arial"/>
          <w:b/>
          <w:sz w:val="24"/>
          <w:szCs w:val="24"/>
        </w:rPr>
        <w:t>（二）轻子（费米子子类）</w:t>
      </w:r>
      <w:bookmarkEnd w:id="3"/>
    </w:p>
    <w:p w14:paraId="31C43268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共同属性</w:t>
      </w:r>
      <w:r>
        <w:rPr>
          <w:rFonts w:ascii="Arial" w:hAnsi="Arial" w:eastAsia="等线" w:cs="Arial"/>
          <w:sz w:val="24"/>
          <w:szCs w:val="24"/>
        </w:rPr>
        <w:t>：均为自旋1/2的轻费米子；</w:t>
      </w:r>
      <w:r>
        <w:rPr>
          <w:rFonts w:ascii="Arial" w:hAnsi="Arial" w:eastAsia="等线" w:cs="Arial"/>
          <w:b/>
          <w:sz w:val="24"/>
          <w:szCs w:val="24"/>
        </w:rPr>
        <w:t>无颜色电荷</w:t>
      </w:r>
      <w:r>
        <w:rPr>
          <w:rFonts w:ascii="Arial" w:hAnsi="Arial" w:eastAsia="等线" w:cs="Arial"/>
          <w:sz w:val="24"/>
          <w:szCs w:val="24"/>
        </w:rPr>
        <w:t>，不参与强相互作用，仅参与电磁作用、弱相互作用和引力作用；可独立自由存在；分为带电轻子和中微子两类，均存在对应的反粒子；质量跨度较大，中微子近乎无质量。</w:t>
      </w:r>
    </w:p>
    <w:p w14:paraId="542DBAB3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典型实例</w:t>
      </w:r>
    </w:p>
    <w:p w14:paraId="3942A4B3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1. 电子：带电轻子，电荷-1e，质量稳定，是原子外壳层的核心粒子，决定物质的化学性质和电磁特性。</w:t>
      </w:r>
    </w:p>
    <w:p w14:paraId="27E20F75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2. μ子：又称渺子，带电轻子，电荷-1e，质量远大于电子，不稳定，属于宇宙射线中常见的高能基本粒子。</w:t>
      </w:r>
    </w:p>
    <w:p w14:paraId="6A931078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3. 电子中微子：不带电、质量极轻的中性轻子，几乎不与物质发生相互作用，广泛存在于宇宙空间和核反应过程中。</w:t>
      </w:r>
    </w:p>
    <w:p w14:paraId="506B0815">
      <w:pPr>
        <w:spacing w:before="300" w:after="120" w:line="288" w:lineRule="auto"/>
        <w:ind w:left="0"/>
        <w:jc w:val="left"/>
        <w:outlineLvl w:val="2"/>
        <w:rPr>
          <w:sz w:val="24"/>
          <w:szCs w:val="24"/>
        </w:rPr>
      </w:pPr>
      <w:bookmarkStart w:id="4" w:name="heading_4"/>
      <w:r>
        <w:rPr>
          <w:rFonts w:ascii="Arial" w:hAnsi="Arial" w:eastAsia="等线" w:cs="Arial"/>
          <w:b/>
          <w:sz w:val="24"/>
          <w:szCs w:val="24"/>
        </w:rPr>
        <w:t>（三）规范玻色子（玻色子子类，力的媒介粒子）</w:t>
      </w:r>
      <w:bookmarkEnd w:id="4"/>
    </w:p>
    <w:p w14:paraId="36634651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共同属性</w:t>
      </w:r>
      <w:r>
        <w:rPr>
          <w:rFonts w:ascii="Arial" w:hAnsi="Arial" w:eastAsia="等线" w:cs="Arial"/>
          <w:sz w:val="24"/>
          <w:szCs w:val="24"/>
        </w:rPr>
        <w:t>：自旋均为1，属于矢量玻色子；无静止质量（除W、Z玻色子）；专一传递自然界基本相互作用力，一种规范玻色子对应一种基础相互作用；粒子可大量叠加共存，无数量限制。</w:t>
      </w:r>
    </w:p>
    <w:p w14:paraId="7E3D227A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典型实例</w:t>
      </w:r>
    </w:p>
    <w:p w14:paraId="066E3D75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1. 光子：传递电磁相互作用，不带电、无静止质量，光速运动，是光、电磁波的微观载体。</w:t>
      </w:r>
    </w:p>
    <w:p w14:paraId="0212E260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2. 胶子：传递强相互作用，无静止质量、不带电荷，携带色荷，负责束缚夸克形成质子、中子等强子。</w:t>
      </w:r>
    </w:p>
    <w:p w14:paraId="75FC4609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3. W玻色子：传递弱相互作用，有正负电荷、具备静止质量，主导原子核的β衰变等粒子衰变过程。</w:t>
      </w:r>
    </w:p>
    <w:p w14:paraId="0C525ED7">
      <w:pPr>
        <w:spacing w:before="300" w:after="120" w:line="288" w:lineRule="auto"/>
        <w:ind w:left="0"/>
        <w:jc w:val="left"/>
        <w:outlineLvl w:val="2"/>
        <w:rPr>
          <w:sz w:val="24"/>
          <w:szCs w:val="24"/>
        </w:rPr>
      </w:pPr>
      <w:bookmarkStart w:id="5" w:name="heading_5"/>
      <w:r>
        <w:rPr>
          <w:rFonts w:ascii="Arial" w:hAnsi="Arial" w:eastAsia="等线" w:cs="Arial"/>
          <w:b/>
          <w:sz w:val="24"/>
          <w:szCs w:val="24"/>
        </w:rPr>
        <w:t>（四）希格斯玻色子（独立玻色子）</w:t>
      </w:r>
      <w:bookmarkEnd w:id="5"/>
    </w:p>
    <w:p w14:paraId="3C276B0F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共同属性</w:t>
      </w:r>
      <w:r>
        <w:rPr>
          <w:rFonts w:ascii="Arial" w:hAnsi="Arial" w:eastAsia="等线" w:cs="Arial"/>
          <w:sz w:val="24"/>
          <w:szCs w:val="24"/>
        </w:rPr>
        <w:t>：自旋为0的标量玻色子，是唯一无自旋的基本粒子；不带电荷、无色荷；核心作用是通过希格斯场机制为其他基本粒子赋予静止质量，是标准模型的核心粒子。</w:t>
      </w:r>
    </w:p>
    <w:p w14:paraId="04774584">
      <w:pPr>
        <w:spacing w:before="120" w:after="120" w:line="288" w:lineRule="auto"/>
        <w:ind w:left="0"/>
        <w:jc w:val="left"/>
        <w:rPr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典型实例</w:t>
      </w:r>
      <w:r>
        <w:rPr>
          <w:rFonts w:ascii="Arial" w:hAnsi="Arial" w:eastAsia="等线" w:cs="Arial"/>
          <w:sz w:val="24"/>
          <w:szCs w:val="24"/>
        </w:rPr>
        <w:t>：仅</w:t>
      </w:r>
      <w:r>
        <w:rPr>
          <w:rFonts w:ascii="Arial" w:hAnsi="Arial" w:eastAsia="等线" w:cs="Arial"/>
          <w:b/>
          <w:sz w:val="24"/>
          <w:szCs w:val="24"/>
        </w:rPr>
        <w:t>希格斯粒子（上帝粒子）</w:t>
      </w:r>
      <w:r>
        <w:rPr>
          <w:rFonts w:ascii="Arial" w:hAnsi="Arial" w:eastAsia="等线" w:cs="Arial"/>
          <w:sz w:val="24"/>
          <w:szCs w:val="24"/>
        </w:rPr>
        <w:t>一种，2012年在大型强子对撞机中被证实存在，是完善粒子物理标准模型的关键粒子。</w:t>
      </w:r>
    </w:p>
    <w:p w14:paraId="27FF4888">
      <w:pPr>
        <w:spacing w:before="320" w:after="120" w:line="288" w:lineRule="auto"/>
        <w:ind w:left="0"/>
        <w:jc w:val="left"/>
        <w:outlineLvl w:val="1"/>
        <w:rPr>
          <w:sz w:val="24"/>
          <w:szCs w:val="24"/>
        </w:rPr>
      </w:pPr>
      <w:bookmarkStart w:id="6" w:name="heading_6"/>
      <w:r>
        <w:rPr>
          <w:rFonts w:ascii="Arial" w:hAnsi="Arial" w:eastAsia="等线" w:cs="Arial"/>
          <w:b/>
          <w:sz w:val="24"/>
          <w:szCs w:val="24"/>
        </w:rPr>
        <w:t>三、总结</w:t>
      </w:r>
      <w:bookmarkEnd w:id="6"/>
    </w:p>
    <w:p w14:paraId="5C37FA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4"/>
          <w:szCs w:val="24"/>
        </w:rPr>
        <w:t>整体而言，费米子（夸克、轻子）负责</w:t>
      </w:r>
      <w:r>
        <w:rPr>
          <w:rFonts w:ascii="Arial" w:hAnsi="Arial" w:eastAsia="等线" w:cs="Arial"/>
          <w:b/>
          <w:sz w:val="24"/>
          <w:szCs w:val="24"/>
        </w:rPr>
        <w:t>构成物质实体</w:t>
      </w:r>
      <w:r>
        <w:rPr>
          <w:rFonts w:ascii="Arial" w:hAnsi="Arial" w:eastAsia="等线" w:cs="Arial"/>
          <w:sz w:val="24"/>
          <w:szCs w:val="24"/>
        </w:rPr>
        <w:t>，遵循泡利不相容原理，保证物质具有体积和结构；玻色子负责</w:t>
      </w:r>
      <w:r>
        <w:rPr>
          <w:rFonts w:ascii="Arial" w:hAnsi="Arial" w:eastAsia="等线" w:cs="Arial"/>
          <w:b/>
          <w:sz w:val="24"/>
          <w:szCs w:val="24"/>
        </w:rPr>
        <w:t>传递相互作用、赋予粒子质量</w:t>
      </w:r>
      <w:r>
        <w:rPr>
          <w:rFonts w:ascii="Arial" w:hAnsi="Arial" w:eastAsia="等线" w:cs="Arial"/>
          <w:sz w:val="24"/>
          <w:szCs w:val="24"/>
        </w:rPr>
        <w:t>，维系物质结构的稳定与粒子的运动变化。四类基本粒子共同构成了人类目前认知的微观物质世界，解释了宇宙中物质构成、力的传递、粒子质量起源等核心物理规律。</w:t>
      </w:r>
      <w:bookmarkStart w:id="7" w:name="_GoBack"/>
      <w:bookmarkEnd w:id="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4CE3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53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34866"/>
    <w:rsid w:val="563C147E"/>
    <w:rsid w:val="7F0B0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1473</Words>
  <Characters>1518</Characters>
  <TotalTime>0</TotalTime>
  <ScaleCrop>false</ScaleCrop>
  <LinksUpToDate>false</LinksUpToDate>
  <CharactersWithSpaces>1531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2026-05-24T12:31:00Z</dcterms:created>
  <dc:creator>Apache POI</dc:creator>
  <cp:lastModifiedBy>油馍</cp:lastModifiedBy>
  <dcterms:modified xsi:type="dcterms:W3CDTF">2026-05-24T12:33:03Z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{"Label":"1","ContentProducer":"001191110102MACQD9K64010000","ProduceID":"7643434881565969361","ReservedCode1":"","ContentPropagator":"","PropagateID":"","ReservedCode2":""}</vt:lpwstr>
  </property>
  <property fmtid="{D5CDD505-2E9C-101B-9397-08002B2CF9AE}" pid="3" name="KSOTemplateDocerSaveRecord">
    <vt:lpwstr>eyJoZGlkIjoiZmM3NzhmNWVhMjZkYTYzMGE0MWUxM2VhMTUwNWIxYTgiLCJ1c2VySWQiOiI5NzEyMjIzMjIifQ==</vt:lpwstr>
  </property>
  <property fmtid="{D5CDD505-2E9C-101B-9397-08002B2CF9AE}" pid="4" name="KSOProductBuildVer">
    <vt:lpwstr>2052-12.1.0.26375</vt:lpwstr>
  </property>
  <property fmtid="{D5CDD505-2E9C-101B-9397-08002B2CF9AE}" pid="5" name="ICV">
    <vt:lpwstr>7B03995391D44260AF9648490FC7EC28_13</vt:lpwstr>
  </property>
</Properties>
</file>