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F0BC" w14:textId="18AEFB18" w:rsidR="005B386B" w:rsidRPr="00614F42" w:rsidRDefault="00451A74" w:rsidP="00614F42">
      <w:pPr>
        <w:spacing w:line="276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1.利用ROOT生成数量为N的随机数，服从均值为50，标准差为10的高斯分布，并拟合，比较不同N、不同bin大小对拟合结果的影响。</w:t>
      </w:r>
    </w:p>
    <w:p w14:paraId="666C90DE" w14:textId="7052C1AE" w:rsidR="00614F42" w:rsidRPr="00614F42" w:rsidRDefault="00614F42" w:rsidP="00614F42">
      <w:pPr>
        <w:spacing w:line="276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noProof/>
          <w:sz w:val="24"/>
          <w:szCs w:val="24"/>
        </w:rPr>
        <w:drawing>
          <wp:inline distT="0" distB="0" distL="0" distR="0" wp14:anchorId="268B5C53" wp14:editId="52BC9A1F">
            <wp:extent cx="1761347" cy="1379220"/>
            <wp:effectExtent l="0" t="0" r="0" b="0"/>
            <wp:docPr id="2717108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10812" name="图片 2717108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291" cy="138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4F42">
        <w:rPr>
          <w:rFonts w:ascii="宋体" w:eastAsia="宋体" w:hAnsi="宋体" w:hint="eastAsia"/>
          <w:b/>
          <w:bCs/>
          <w:noProof/>
          <w:sz w:val="24"/>
          <w:szCs w:val="24"/>
        </w:rPr>
        <w:drawing>
          <wp:inline distT="0" distB="0" distL="0" distR="0" wp14:anchorId="28C06052" wp14:editId="3D8C844F">
            <wp:extent cx="1744980" cy="1368085"/>
            <wp:effectExtent l="0" t="0" r="7620" b="3810"/>
            <wp:docPr id="5859450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45099" name="图片 5859450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19" cy="137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4F42">
        <w:rPr>
          <w:rFonts w:ascii="宋体" w:eastAsia="宋体" w:hAnsi="宋体" w:hint="eastAsia"/>
          <w:b/>
          <w:bCs/>
          <w:noProof/>
          <w:sz w:val="24"/>
          <w:szCs w:val="24"/>
        </w:rPr>
        <w:drawing>
          <wp:inline distT="0" distB="0" distL="0" distR="0" wp14:anchorId="31DD1F08" wp14:editId="56E580D6">
            <wp:extent cx="1744980" cy="1382371"/>
            <wp:effectExtent l="0" t="0" r="7620" b="8890"/>
            <wp:docPr id="22422506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25066" name="图片 2242250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126" cy="139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9B8E2" w14:textId="77777777" w:rsidR="00614F42" w:rsidRPr="00614F42" w:rsidRDefault="00614F42" w:rsidP="00614F42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答：</w:t>
      </w:r>
    </w:p>
    <w:p w14:paraId="1801BF55" w14:textId="6891C905" w:rsidR="00614F42" w:rsidRPr="00614F42" w:rsidRDefault="00614F42" w:rsidP="00614F42">
      <w:pPr>
        <w:spacing w:line="276" w:lineRule="auto"/>
        <w:ind w:firstLine="420"/>
        <w:rPr>
          <w:rFonts w:ascii="宋体" w:eastAsia="宋体" w:hAnsi="宋体"/>
          <w:b/>
          <w:bCs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（1）</w:t>
      </w:r>
      <w:r w:rsidRPr="00614F42">
        <w:rPr>
          <w:rFonts w:ascii="宋体" w:eastAsia="宋体" w:hAnsi="宋体"/>
          <w:b/>
          <w:bCs/>
          <w:sz w:val="24"/>
          <w:szCs w:val="24"/>
        </w:rPr>
        <w:t>不同N对拟合结果的影响</w:t>
      </w:r>
    </w:p>
    <w:p w14:paraId="5D4943B2" w14:textId="73A83B8F" w:rsidR="005B386B" w:rsidRPr="00614F42" w:rsidRDefault="005B386B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/>
          <w:sz w:val="24"/>
          <w:szCs w:val="24"/>
        </w:rPr>
        <w:t>误差大小</w:t>
      </w:r>
      <w:r w:rsidRPr="00614F42">
        <w:rPr>
          <w:rFonts w:ascii="宋体" w:eastAsia="宋体" w:hAnsi="宋体" w:hint="eastAsia"/>
          <w:sz w:val="24"/>
          <w:szCs w:val="24"/>
        </w:rPr>
        <w:t>：</w:t>
      </w:r>
      <w:r w:rsidRPr="00614F42">
        <w:rPr>
          <w:rFonts w:ascii="宋体" w:eastAsia="宋体" w:hAnsi="宋体"/>
          <w:sz w:val="24"/>
          <w:szCs w:val="24"/>
        </w:rPr>
        <w:t>N越大，统计量越充足，拟合出的均值和标准差的误差就越小。</w:t>
      </w:r>
    </w:p>
    <w:p w14:paraId="5EB6F6FA" w14:textId="5557479B" w:rsidR="005B386B" w:rsidRPr="00614F42" w:rsidRDefault="005B386B" w:rsidP="00614F42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/>
          <w:sz w:val="24"/>
          <w:szCs w:val="24"/>
        </w:rPr>
        <w:t>结果稳定性：N</w:t>
      </w:r>
      <w:proofErr w:type="gramStart"/>
      <w:r w:rsidRPr="00614F42">
        <w:rPr>
          <w:rFonts w:ascii="宋体" w:eastAsia="宋体" w:hAnsi="宋体"/>
          <w:sz w:val="24"/>
          <w:szCs w:val="24"/>
        </w:rPr>
        <w:t>太</w:t>
      </w:r>
      <w:proofErr w:type="gramEnd"/>
      <w:r w:rsidRPr="00614F42">
        <w:rPr>
          <w:rFonts w:ascii="宋体" w:eastAsia="宋体" w:hAnsi="宋体"/>
          <w:sz w:val="24"/>
          <w:szCs w:val="24"/>
        </w:rPr>
        <w:t>小时（如N=100），受随机涨落影响，拟合值极易偏离理论值；N够大时，结果非常稳定且精准接近5</w:t>
      </w:r>
      <w:r w:rsidRPr="00614F42">
        <w:rPr>
          <w:rFonts w:ascii="宋体" w:eastAsia="宋体" w:hAnsi="宋体" w:hint="eastAsia"/>
          <w:sz w:val="24"/>
          <w:szCs w:val="24"/>
        </w:rPr>
        <w:t>0和</w:t>
      </w:r>
      <w:r w:rsidRPr="00614F42">
        <w:rPr>
          <w:rFonts w:ascii="宋体" w:eastAsia="宋体" w:hAnsi="宋体"/>
          <w:sz w:val="24"/>
          <w:szCs w:val="24"/>
        </w:rPr>
        <w:t>10。</w:t>
      </w:r>
    </w:p>
    <w:p w14:paraId="20012B6B" w14:textId="77777777" w:rsidR="00614F42" w:rsidRPr="00614F42" w:rsidRDefault="005B386B" w:rsidP="00614F42">
      <w:pPr>
        <w:spacing w:line="276" w:lineRule="auto"/>
        <w:ind w:firstLine="420"/>
        <w:rPr>
          <w:rFonts w:ascii="宋体" w:eastAsia="宋体" w:hAnsi="宋体"/>
          <w:sz w:val="24"/>
          <w:szCs w:val="24"/>
        </w:rPr>
      </w:pPr>
      <w:r w:rsidRPr="00614F42">
        <w:rPr>
          <w:rFonts w:ascii="宋体" w:eastAsia="宋体" w:hAnsi="宋体"/>
          <w:sz w:val="24"/>
          <w:szCs w:val="24"/>
        </w:rPr>
        <w:t>拟合质量：N增大时，直方图的分布更符合光滑的高斯曲线，</w:t>
      </w:r>
      <w:proofErr w:type="gramStart"/>
      <w:r w:rsidRPr="00614F42">
        <w:rPr>
          <w:rFonts w:ascii="宋体" w:eastAsia="宋体" w:hAnsi="宋体"/>
          <w:sz w:val="24"/>
          <w:szCs w:val="24"/>
        </w:rPr>
        <w:t>卡方红度</w:t>
      </w:r>
      <w:proofErr w:type="gramEnd"/>
      <w:r w:rsidRPr="00614F42">
        <w:rPr>
          <w:rFonts w:ascii="宋体" w:eastAsia="宋体" w:hAnsi="宋体"/>
          <w:sz w:val="24"/>
          <w:szCs w:val="24"/>
        </w:rPr>
        <w:t>会稳定趋近于1。</w:t>
      </w:r>
    </w:p>
    <w:p w14:paraId="72B456FB" w14:textId="008C435E" w:rsidR="005B386B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（2）</w:t>
      </w:r>
      <w:r w:rsidR="005B386B" w:rsidRPr="00614F42">
        <w:rPr>
          <w:rFonts w:ascii="宋体" w:eastAsia="宋体" w:hAnsi="宋体"/>
          <w:b/>
          <w:bCs/>
          <w:sz w:val="24"/>
          <w:szCs w:val="24"/>
        </w:rPr>
        <w:t>不同 Bin 大小对拟合结果的影响</w:t>
      </w:r>
    </w:p>
    <w:p w14:paraId="0B79DC10" w14:textId="34251845" w:rsidR="005B386B" w:rsidRPr="00614F42" w:rsidRDefault="005B386B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/>
          <w:sz w:val="24"/>
          <w:szCs w:val="24"/>
        </w:rPr>
        <w:t>Bin太大：直方图的形状会被削平，分辨率变差。因为 ROOT 默认在 bin 中心求值，大</w:t>
      </w:r>
      <w:proofErr w:type="gramStart"/>
      <w:r w:rsidRPr="00614F42">
        <w:rPr>
          <w:rFonts w:ascii="宋体" w:eastAsia="宋体" w:hAnsi="宋体"/>
          <w:sz w:val="24"/>
          <w:szCs w:val="24"/>
        </w:rPr>
        <w:t>分箱会引入</w:t>
      </w:r>
      <w:proofErr w:type="gramEnd"/>
      <w:r w:rsidRPr="00614F42">
        <w:rPr>
          <w:rFonts w:ascii="宋体" w:eastAsia="宋体" w:hAnsi="宋体"/>
          <w:sz w:val="24"/>
          <w:szCs w:val="24"/>
        </w:rPr>
        <w:t>系统误差，导致拟合出的标准差发生系统性高估（比实际的 10 明显偏大）。</w:t>
      </w:r>
    </w:p>
    <w:p w14:paraId="5CFC1579" w14:textId="0E20E829" w:rsidR="005B386B" w:rsidRPr="00614F42" w:rsidRDefault="005B386B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/>
          <w:sz w:val="24"/>
          <w:szCs w:val="24"/>
        </w:rPr>
        <w:t>Bin太小：如果N不够大，分箱</w:t>
      </w:r>
      <w:proofErr w:type="gramStart"/>
      <w:r w:rsidRPr="00614F42">
        <w:rPr>
          <w:rFonts w:ascii="宋体" w:eastAsia="宋体" w:hAnsi="宋体"/>
          <w:sz w:val="24"/>
          <w:szCs w:val="24"/>
        </w:rPr>
        <w:t>过细会</w:t>
      </w:r>
      <w:proofErr w:type="gramEnd"/>
      <w:r w:rsidRPr="00614F42">
        <w:rPr>
          <w:rFonts w:ascii="宋体" w:eastAsia="宋体" w:hAnsi="宋体"/>
          <w:sz w:val="24"/>
          <w:szCs w:val="24"/>
        </w:rPr>
        <w:t>导致每个bin里的计数极少，甚至出现大量空 bin。</w:t>
      </w:r>
    </w:p>
    <w:p w14:paraId="38059757" w14:textId="1A568C47" w:rsidR="00451A74" w:rsidRPr="00614F42" w:rsidRDefault="00451A74" w:rsidP="00614F42">
      <w:pPr>
        <w:spacing w:line="276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2.简述插值和拟合的区别，试各举一例应用以及常见的插值和拟合的原理，如何评估拟合质量的优劣？</w:t>
      </w:r>
    </w:p>
    <w:p w14:paraId="6970EC83" w14:textId="77777777" w:rsidR="00614F42" w:rsidRPr="00614F42" w:rsidRDefault="00614F42" w:rsidP="00614F42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答：</w:t>
      </w:r>
    </w:p>
    <w:p w14:paraId="5C236DBD" w14:textId="462E7446" w:rsidR="00451A74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（1）</w:t>
      </w:r>
      <w:r w:rsidR="00451A74" w:rsidRPr="00614F42">
        <w:rPr>
          <w:rFonts w:ascii="宋体" w:eastAsia="宋体" w:hAnsi="宋体"/>
          <w:b/>
          <w:bCs/>
          <w:sz w:val="24"/>
          <w:szCs w:val="24"/>
        </w:rPr>
        <w:t>区别</w:t>
      </w:r>
      <w:r w:rsidR="00451A74" w:rsidRPr="00614F42">
        <w:rPr>
          <w:rFonts w:ascii="宋体" w:eastAsia="宋体" w:hAnsi="宋体"/>
          <w:sz w:val="24"/>
          <w:szCs w:val="24"/>
        </w:rPr>
        <w:t>：插值要求预测曲线必须</w:t>
      </w:r>
      <w:proofErr w:type="gramStart"/>
      <w:r w:rsidR="00451A74" w:rsidRPr="00614F42">
        <w:rPr>
          <w:rFonts w:ascii="宋体" w:eastAsia="宋体" w:hAnsi="宋体"/>
          <w:sz w:val="24"/>
          <w:szCs w:val="24"/>
        </w:rPr>
        <w:t>严格通过</w:t>
      </w:r>
      <w:proofErr w:type="gramEnd"/>
      <w:r w:rsidR="00451A74" w:rsidRPr="00614F42">
        <w:rPr>
          <w:rFonts w:ascii="宋体" w:eastAsia="宋体" w:hAnsi="宋体"/>
          <w:sz w:val="24"/>
          <w:szCs w:val="24"/>
        </w:rPr>
        <w:t>所有已知数据点，适用于数据精确、需要求解点间未知数的情况；拟合不要求通过数据点，而是寻找一条整体误差最小的趋势线，用于</w:t>
      </w:r>
      <w:proofErr w:type="gramStart"/>
      <w:r w:rsidR="00451A74" w:rsidRPr="00614F42">
        <w:rPr>
          <w:rFonts w:ascii="宋体" w:eastAsia="宋体" w:hAnsi="宋体"/>
          <w:sz w:val="24"/>
          <w:szCs w:val="24"/>
        </w:rPr>
        <w:t>滤</w:t>
      </w:r>
      <w:proofErr w:type="gramEnd"/>
      <w:r w:rsidR="00451A74" w:rsidRPr="00614F42">
        <w:rPr>
          <w:rFonts w:ascii="宋体" w:eastAsia="宋体" w:hAnsi="宋体"/>
          <w:sz w:val="24"/>
          <w:szCs w:val="24"/>
        </w:rPr>
        <w:t>除数据噪声并寻找物理规律。</w:t>
      </w:r>
    </w:p>
    <w:p w14:paraId="0B9CBC39" w14:textId="5E7285E4" w:rsidR="00451A74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（2）</w:t>
      </w:r>
      <w:r w:rsidR="00451A74" w:rsidRPr="00614F42">
        <w:rPr>
          <w:rFonts w:ascii="宋体" w:eastAsia="宋体" w:hAnsi="宋体"/>
          <w:b/>
          <w:bCs/>
          <w:sz w:val="24"/>
          <w:szCs w:val="24"/>
        </w:rPr>
        <w:t>应用实例</w:t>
      </w:r>
      <w:r w:rsidR="00451A74" w:rsidRPr="00614F42">
        <w:rPr>
          <w:rFonts w:ascii="宋体" w:eastAsia="宋体" w:hAnsi="宋体"/>
          <w:sz w:val="24"/>
          <w:szCs w:val="24"/>
        </w:rPr>
        <w:t>：插值用于探测器效率刻度（求已知能量点之间的效率值）；拟合用于粒子质量测量（对不变质量谱的信号峰进行高斯拟合以提取质量）。</w:t>
      </w:r>
    </w:p>
    <w:p w14:paraId="16ED8790" w14:textId="6E5AF450" w:rsidR="00451A74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（3）</w:t>
      </w:r>
      <w:r w:rsidR="00451A74" w:rsidRPr="00614F42">
        <w:rPr>
          <w:rFonts w:ascii="宋体" w:eastAsia="宋体" w:hAnsi="宋体"/>
          <w:b/>
          <w:bCs/>
          <w:sz w:val="24"/>
          <w:szCs w:val="24"/>
        </w:rPr>
        <w:t>常见原理</w:t>
      </w:r>
      <w:r w:rsidR="00451A74" w:rsidRPr="00614F42">
        <w:rPr>
          <w:rFonts w:ascii="宋体" w:eastAsia="宋体" w:hAnsi="宋体"/>
          <w:sz w:val="24"/>
          <w:szCs w:val="24"/>
        </w:rPr>
        <w:t>：插值常用拉格朗日多项式插值或三次样条插值（保证曲线光滑）；拟合常用最小二乘法（使残差平方和最小）或极大似然估计法（寻找使观测数据出现概率最大的参数）。</w:t>
      </w:r>
    </w:p>
    <w:p w14:paraId="6C925B5F" w14:textId="377A0BF2" w:rsidR="00451A74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（4）</w:t>
      </w:r>
      <w:r w:rsidR="00451A74" w:rsidRPr="00614F42">
        <w:rPr>
          <w:rFonts w:ascii="宋体" w:eastAsia="宋体" w:hAnsi="宋体"/>
          <w:b/>
          <w:bCs/>
          <w:sz w:val="24"/>
          <w:szCs w:val="24"/>
        </w:rPr>
        <w:t>评估指标</w:t>
      </w:r>
      <w:r w:rsidR="00451A74" w:rsidRPr="00614F42">
        <w:rPr>
          <w:rFonts w:ascii="宋体" w:eastAsia="宋体" w:hAnsi="宋体"/>
          <w:sz w:val="24"/>
          <w:szCs w:val="24"/>
        </w:rPr>
        <w:t>：主要</w:t>
      </w:r>
      <w:proofErr w:type="gramStart"/>
      <w:r w:rsidR="00451A74" w:rsidRPr="00614F42">
        <w:rPr>
          <w:rFonts w:ascii="宋体" w:eastAsia="宋体" w:hAnsi="宋体"/>
          <w:sz w:val="24"/>
          <w:szCs w:val="24"/>
        </w:rPr>
        <w:t>看卡方红度</w:t>
      </w:r>
      <w:proofErr w:type="gramEnd"/>
      <w:r w:rsidR="00451A74" w:rsidRPr="00614F42">
        <w:rPr>
          <w:rFonts w:ascii="宋体" w:eastAsia="宋体" w:hAnsi="宋体"/>
          <w:sz w:val="24"/>
          <w:szCs w:val="24"/>
        </w:rPr>
        <w:t>是否接近1。此外还可以通过残差分析（看残差是否随机分布）和 Pull 分布（是否服从标准正态分布）来评估。</w:t>
      </w:r>
    </w:p>
    <w:p w14:paraId="498BBFDE" w14:textId="511EA781" w:rsidR="00451A74" w:rsidRPr="00614F42" w:rsidRDefault="00451A74" w:rsidP="00614F42">
      <w:pPr>
        <w:spacing w:line="276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3.简述目前已知的基本粒子,简述粒子的分类,各类粒子的共同属性,并举出各类粒子中至少三种实例。</w:t>
      </w:r>
    </w:p>
    <w:p w14:paraId="74BD18D1" w14:textId="77777777" w:rsidR="00614F42" w:rsidRPr="00614F42" w:rsidRDefault="00614F42" w:rsidP="00614F42">
      <w:p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答：</w:t>
      </w:r>
    </w:p>
    <w:p w14:paraId="2C086B87" w14:textId="57D3D5C7" w:rsidR="00451A74" w:rsidRPr="00614F42" w:rsidRDefault="00451A74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/>
          <w:sz w:val="24"/>
          <w:szCs w:val="24"/>
        </w:rPr>
        <w:t>根据标准模型，基本粒子主要分为三大类：</w:t>
      </w:r>
    </w:p>
    <w:p w14:paraId="72889E93" w14:textId="3DADACA3" w:rsidR="005B386B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lastRenderedPageBreak/>
        <w:t>（1）</w:t>
      </w:r>
      <w:r w:rsidR="005B386B" w:rsidRPr="00614F42">
        <w:rPr>
          <w:rFonts w:ascii="宋体" w:eastAsia="宋体" w:hAnsi="宋体"/>
          <w:b/>
          <w:bCs/>
          <w:sz w:val="24"/>
          <w:szCs w:val="24"/>
        </w:rPr>
        <w:t>夸克</w:t>
      </w:r>
      <w:r w:rsidR="005B386B" w:rsidRPr="00614F42">
        <w:rPr>
          <w:rFonts w:ascii="宋体" w:eastAsia="宋体" w:hAnsi="宋体"/>
          <w:sz w:val="24"/>
          <w:szCs w:val="24"/>
        </w:rPr>
        <w:t>：参与强、电磁、弱、引力全部四种相互作用。带分数电荷和</w:t>
      </w:r>
      <w:proofErr w:type="gramStart"/>
      <w:r w:rsidR="005B386B" w:rsidRPr="00614F42">
        <w:rPr>
          <w:rFonts w:ascii="宋体" w:eastAsia="宋体" w:hAnsi="宋体"/>
          <w:sz w:val="24"/>
          <w:szCs w:val="24"/>
        </w:rPr>
        <w:t>色荷</w:t>
      </w:r>
      <w:proofErr w:type="gramEnd"/>
      <w:r w:rsidR="005B386B" w:rsidRPr="00614F42">
        <w:rPr>
          <w:rFonts w:ascii="宋体" w:eastAsia="宋体" w:hAnsi="宋体"/>
          <w:sz w:val="24"/>
          <w:szCs w:val="24"/>
        </w:rPr>
        <w:t>，不能孤立存在。</w:t>
      </w:r>
    </w:p>
    <w:p w14:paraId="7E385699" w14:textId="5E464C4A" w:rsidR="005B386B" w:rsidRPr="00614F42" w:rsidRDefault="005B386B" w:rsidP="00614F42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/>
          <w:sz w:val="24"/>
          <w:szCs w:val="24"/>
        </w:rPr>
        <w:t>实例：上夸克、下夸克、</w:t>
      </w:r>
      <w:proofErr w:type="gramStart"/>
      <w:r w:rsidRPr="00614F42">
        <w:rPr>
          <w:rFonts w:ascii="宋体" w:eastAsia="宋体" w:hAnsi="宋体"/>
          <w:sz w:val="24"/>
          <w:szCs w:val="24"/>
        </w:rPr>
        <w:t>粲</w:t>
      </w:r>
      <w:proofErr w:type="gramEnd"/>
      <w:r w:rsidRPr="00614F42">
        <w:rPr>
          <w:rFonts w:ascii="宋体" w:eastAsia="宋体" w:hAnsi="宋体"/>
          <w:sz w:val="24"/>
          <w:szCs w:val="24"/>
        </w:rPr>
        <w:t>夸克。</w:t>
      </w:r>
    </w:p>
    <w:p w14:paraId="525F2CAF" w14:textId="599F1F72" w:rsidR="005B386B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（2）</w:t>
      </w:r>
      <w:r w:rsidR="005B386B" w:rsidRPr="00614F42">
        <w:rPr>
          <w:rFonts w:ascii="宋体" w:eastAsia="宋体" w:hAnsi="宋体"/>
          <w:b/>
          <w:bCs/>
          <w:sz w:val="24"/>
          <w:szCs w:val="24"/>
        </w:rPr>
        <w:t>轻子</w:t>
      </w:r>
      <w:r w:rsidR="005B386B" w:rsidRPr="00614F42">
        <w:rPr>
          <w:rFonts w:ascii="宋体" w:eastAsia="宋体" w:hAnsi="宋体"/>
          <w:sz w:val="24"/>
          <w:szCs w:val="24"/>
        </w:rPr>
        <w:t>：不参与强相互作用，只参与电磁、弱和引力相互作用。</w:t>
      </w:r>
    </w:p>
    <w:p w14:paraId="28420E37" w14:textId="145F4DD1" w:rsidR="005B386B" w:rsidRPr="00614F42" w:rsidRDefault="005B386B" w:rsidP="00614F42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/>
          <w:sz w:val="24"/>
          <w:szCs w:val="24"/>
        </w:rPr>
        <w:t>实例：电子、电子中微子、缪子。</w:t>
      </w:r>
    </w:p>
    <w:p w14:paraId="09282941" w14:textId="28F61D15" w:rsidR="005B386B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（3）</w:t>
      </w:r>
      <w:r w:rsidR="005B386B" w:rsidRPr="00614F42">
        <w:rPr>
          <w:rFonts w:ascii="宋体" w:eastAsia="宋体" w:hAnsi="宋体"/>
          <w:b/>
          <w:bCs/>
          <w:sz w:val="24"/>
          <w:szCs w:val="24"/>
        </w:rPr>
        <w:t>规范玻色子</w:t>
      </w:r>
      <w:r w:rsidR="005B386B" w:rsidRPr="00614F42">
        <w:rPr>
          <w:rFonts w:ascii="宋体" w:eastAsia="宋体" w:hAnsi="宋体"/>
          <w:sz w:val="24"/>
          <w:szCs w:val="24"/>
        </w:rPr>
        <w:t>：负责传递基本相互作用的媒介粒子，自旋通常为1。</w:t>
      </w:r>
    </w:p>
    <w:p w14:paraId="114FE2C4" w14:textId="0150C72D" w:rsidR="00451A74" w:rsidRPr="00614F42" w:rsidRDefault="005B386B" w:rsidP="00614F42">
      <w:pPr>
        <w:spacing w:line="276" w:lineRule="auto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/>
          <w:sz w:val="24"/>
          <w:szCs w:val="24"/>
        </w:rPr>
        <w:t>实例：光子、胶子、</w:t>
      </w:r>
      <w:r w:rsidRPr="00614F42">
        <w:rPr>
          <w:rFonts w:ascii="宋体" w:eastAsia="宋体" w:hAnsi="宋体" w:hint="eastAsia"/>
          <w:sz w:val="24"/>
          <w:szCs w:val="24"/>
        </w:rPr>
        <w:t>W</w:t>
      </w:r>
      <w:r w:rsidRPr="00614F42">
        <w:rPr>
          <w:rFonts w:ascii="宋体" w:eastAsia="宋体" w:hAnsi="宋体"/>
          <w:sz w:val="24"/>
          <w:szCs w:val="24"/>
        </w:rPr>
        <w:t>玻色子。</w:t>
      </w:r>
    </w:p>
    <w:p w14:paraId="4EEE2D35" w14:textId="5CF30A12" w:rsidR="00C3441A" w:rsidRPr="00614F42" w:rsidRDefault="00451A74" w:rsidP="00614F42">
      <w:pPr>
        <w:spacing w:line="276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4.为什么径迹探测器主要通过电磁相互作用力测量粒子信息？</w:t>
      </w:r>
    </w:p>
    <w:p w14:paraId="7CACEADA" w14:textId="11E4A4D0" w:rsidR="005B386B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（1）</w:t>
      </w:r>
      <w:r w:rsidR="005B386B" w:rsidRPr="00614F42">
        <w:rPr>
          <w:rFonts w:ascii="宋体" w:eastAsia="宋体" w:hAnsi="宋体"/>
          <w:b/>
          <w:bCs/>
          <w:sz w:val="24"/>
          <w:szCs w:val="24"/>
        </w:rPr>
        <w:t>非破坏性测量</w:t>
      </w:r>
      <w:r w:rsidR="005B386B" w:rsidRPr="00614F42">
        <w:rPr>
          <w:rFonts w:ascii="宋体" w:eastAsia="宋体" w:hAnsi="宋体"/>
          <w:sz w:val="24"/>
          <w:szCs w:val="24"/>
        </w:rPr>
        <w:t>：强相互作用截面太大，会引发强子簇</w:t>
      </w:r>
      <w:proofErr w:type="gramStart"/>
      <w:r w:rsidR="005B386B" w:rsidRPr="00614F42">
        <w:rPr>
          <w:rFonts w:ascii="宋体" w:eastAsia="宋体" w:hAnsi="宋体"/>
          <w:sz w:val="24"/>
          <w:szCs w:val="24"/>
        </w:rPr>
        <w:t>射破坏</w:t>
      </w:r>
      <w:proofErr w:type="gramEnd"/>
      <w:r w:rsidR="005B386B" w:rsidRPr="00614F42">
        <w:rPr>
          <w:rFonts w:ascii="宋体" w:eastAsia="宋体" w:hAnsi="宋体"/>
          <w:sz w:val="24"/>
          <w:szCs w:val="24"/>
        </w:rPr>
        <w:t>原粒子；而电磁相互作用（电离、激发）在单次发生时能量损失极小，能保证高能粒子在不被破坏的前提下通过探测器。</w:t>
      </w:r>
    </w:p>
    <w:p w14:paraId="10BA9C9E" w14:textId="09FECD5B" w:rsidR="005B386B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（2）</w:t>
      </w:r>
      <w:r w:rsidR="005B386B" w:rsidRPr="00614F42">
        <w:rPr>
          <w:rFonts w:ascii="宋体" w:eastAsia="宋体" w:hAnsi="宋体"/>
          <w:b/>
          <w:bCs/>
          <w:sz w:val="24"/>
          <w:szCs w:val="24"/>
        </w:rPr>
        <w:t>直接输出电信号</w:t>
      </w:r>
      <w:r w:rsidR="005B386B" w:rsidRPr="00614F42">
        <w:rPr>
          <w:rFonts w:ascii="宋体" w:eastAsia="宋体" w:hAnsi="宋体"/>
          <w:sz w:val="24"/>
          <w:szCs w:val="24"/>
        </w:rPr>
        <w:t>：带电粒子通过时会使介质电离产生自由电子和离子，在外加电场下漂移并被电极收集，能直接转化为计算机可记录的连续坐标信号。</w:t>
      </w:r>
    </w:p>
    <w:p w14:paraId="621710C5" w14:textId="681F4185" w:rsidR="005B386B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（3）</w:t>
      </w:r>
      <w:r w:rsidR="005B386B" w:rsidRPr="00614F42">
        <w:rPr>
          <w:rFonts w:ascii="宋体" w:eastAsia="宋体" w:hAnsi="宋体"/>
          <w:b/>
          <w:bCs/>
          <w:sz w:val="24"/>
          <w:szCs w:val="24"/>
        </w:rPr>
        <w:t>可测量动量和电荷</w:t>
      </w:r>
      <w:r w:rsidR="005B386B" w:rsidRPr="00614F42">
        <w:rPr>
          <w:rFonts w:ascii="宋体" w:eastAsia="宋体" w:hAnsi="宋体"/>
          <w:sz w:val="24"/>
          <w:szCs w:val="24"/>
        </w:rPr>
        <w:t>：径迹探测器通常置于磁场中，带电粒子受洛伦兹力偏转。通过轨迹弯曲方向可判断电荷正负，通过弯曲半径可利用公式计算粒子动量。</w:t>
      </w:r>
    </w:p>
    <w:p w14:paraId="29EB3853" w14:textId="21D475A1" w:rsidR="005B386B" w:rsidRPr="00614F42" w:rsidRDefault="00614F42" w:rsidP="00614F42">
      <w:pPr>
        <w:spacing w:line="276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614F42">
        <w:rPr>
          <w:rFonts w:ascii="宋体" w:eastAsia="宋体" w:hAnsi="宋体" w:hint="eastAsia"/>
          <w:b/>
          <w:bCs/>
          <w:sz w:val="24"/>
          <w:szCs w:val="24"/>
        </w:rPr>
        <w:t>（4）</w:t>
      </w:r>
      <w:r w:rsidR="005B386B" w:rsidRPr="00614F42">
        <w:rPr>
          <w:rFonts w:ascii="宋体" w:eastAsia="宋体" w:hAnsi="宋体"/>
          <w:b/>
          <w:bCs/>
          <w:sz w:val="24"/>
          <w:szCs w:val="24"/>
        </w:rPr>
        <w:t>局限</w:t>
      </w:r>
      <w:r w:rsidR="005B386B" w:rsidRPr="00614F42">
        <w:rPr>
          <w:rFonts w:ascii="宋体" w:eastAsia="宋体" w:hAnsi="宋体"/>
          <w:sz w:val="24"/>
          <w:szCs w:val="24"/>
        </w:rPr>
        <w:t>：该机制决定了径迹探测器只能直接测量带电粒子，对光子、中子等电中性粒子无效。</w:t>
      </w:r>
    </w:p>
    <w:p w14:paraId="5EB60B1B" w14:textId="77777777" w:rsidR="005B386B" w:rsidRPr="00614F42" w:rsidRDefault="005B386B" w:rsidP="00614F42">
      <w:pPr>
        <w:spacing w:line="276" w:lineRule="auto"/>
        <w:rPr>
          <w:rFonts w:ascii="宋体" w:eastAsia="宋体" w:hAnsi="宋体" w:hint="eastAsia"/>
          <w:sz w:val="24"/>
          <w:szCs w:val="24"/>
        </w:rPr>
      </w:pPr>
    </w:p>
    <w:sectPr w:rsidR="005B386B" w:rsidRPr="0061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5CA3"/>
    <w:multiLevelType w:val="multilevel"/>
    <w:tmpl w:val="51B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25F04"/>
    <w:multiLevelType w:val="hybridMultilevel"/>
    <w:tmpl w:val="28DCEA20"/>
    <w:lvl w:ilvl="0" w:tplc="0F7C6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3507821"/>
    <w:multiLevelType w:val="multilevel"/>
    <w:tmpl w:val="B1E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149E4"/>
    <w:multiLevelType w:val="multilevel"/>
    <w:tmpl w:val="FA7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F1617"/>
    <w:multiLevelType w:val="multilevel"/>
    <w:tmpl w:val="29B0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64016"/>
    <w:multiLevelType w:val="multilevel"/>
    <w:tmpl w:val="B188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D1608"/>
    <w:multiLevelType w:val="multilevel"/>
    <w:tmpl w:val="F15E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9658">
    <w:abstractNumId w:val="1"/>
  </w:num>
  <w:num w:numId="2" w16cid:durableId="694619042">
    <w:abstractNumId w:val="0"/>
  </w:num>
  <w:num w:numId="3" w16cid:durableId="1396852891">
    <w:abstractNumId w:val="5"/>
  </w:num>
  <w:num w:numId="4" w16cid:durableId="389497919">
    <w:abstractNumId w:val="3"/>
  </w:num>
  <w:num w:numId="5" w16cid:durableId="1306623345">
    <w:abstractNumId w:val="6"/>
  </w:num>
  <w:num w:numId="6" w16cid:durableId="1948728018">
    <w:abstractNumId w:val="2"/>
  </w:num>
  <w:num w:numId="7" w16cid:durableId="1482768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18"/>
    <w:rsid w:val="000A0DE8"/>
    <w:rsid w:val="00451A74"/>
    <w:rsid w:val="00463371"/>
    <w:rsid w:val="00486E18"/>
    <w:rsid w:val="005B386B"/>
    <w:rsid w:val="00614F42"/>
    <w:rsid w:val="007D3FD1"/>
    <w:rsid w:val="00A5477B"/>
    <w:rsid w:val="00C11791"/>
    <w:rsid w:val="00C3441A"/>
    <w:rsid w:val="00C824A5"/>
    <w:rsid w:val="00E4446C"/>
    <w:rsid w:val="00F0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718EF"/>
  <w15:chartTrackingRefBased/>
  <w15:docId w15:val="{0724E1CB-15E4-4268-A4E0-07098FA6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E1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E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E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E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E1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6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E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E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E1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51A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623</Words>
  <Characters>643</Characters>
  <Application>Microsoft Office Word</Application>
  <DocSecurity>0</DocSecurity>
  <Lines>25</Lines>
  <Paragraphs>26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芳圆 魏</dc:creator>
  <cp:keywords/>
  <dc:description/>
  <cp:lastModifiedBy>宇昊 赵</cp:lastModifiedBy>
  <cp:revision>3</cp:revision>
  <dcterms:created xsi:type="dcterms:W3CDTF">2026-05-24T14:44:00Z</dcterms:created>
  <dcterms:modified xsi:type="dcterms:W3CDTF">2026-05-24T15:21:00Z</dcterms:modified>
</cp:coreProperties>
</file>