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0C69" w14:textId="3E6F3130" w:rsidR="00BE57DC" w:rsidRPr="00BE57DC" w:rsidRDefault="00BE57DC" w:rsidP="00BE57DC">
      <w:pPr>
        <w:jc w:val="center"/>
        <w:rPr>
          <w:rFonts w:hint="eastAsia"/>
          <w:b/>
          <w:bCs/>
          <w:sz w:val="32"/>
          <w:szCs w:val="36"/>
        </w:rPr>
      </w:pPr>
      <w:r w:rsidRPr="00BE57DC">
        <w:rPr>
          <w:rFonts w:hint="eastAsia"/>
          <w:b/>
          <w:bCs/>
          <w:sz w:val="32"/>
          <w:szCs w:val="36"/>
        </w:rPr>
        <w:t>第三次科研训练</w:t>
      </w:r>
    </w:p>
    <w:p w14:paraId="0824BAA0" w14:textId="6B95E49B" w:rsidR="00700F57" w:rsidRPr="00700F57" w:rsidRDefault="00700F57" w:rsidP="004F3497">
      <w:pPr>
        <w:rPr>
          <w:rFonts w:hint="eastAsia"/>
          <w:b/>
          <w:bCs/>
        </w:rPr>
      </w:pPr>
      <w:r w:rsidRPr="00700F57">
        <w:rPr>
          <w:b/>
          <w:bCs/>
        </w:rPr>
        <w:t>辐射长度和</w:t>
      </w:r>
      <w:proofErr w:type="gramStart"/>
      <w:r w:rsidRPr="00700F57">
        <w:rPr>
          <w:b/>
          <w:bCs/>
        </w:rPr>
        <w:t>核作用</w:t>
      </w:r>
      <w:proofErr w:type="gramEnd"/>
      <w:r w:rsidRPr="00700F57">
        <w:rPr>
          <w:b/>
          <w:bCs/>
        </w:rPr>
        <w:t>长度是什么</w:t>
      </w:r>
    </w:p>
    <w:p w14:paraId="04184227" w14:textId="5DAEFECA" w:rsidR="00700F57" w:rsidRPr="00700F57" w:rsidRDefault="00700F57" w:rsidP="00700F57">
      <w:pPr>
        <w:rPr>
          <w:rFonts w:hint="eastAsia"/>
          <w:b/>
          <w:bCs/>
        </w:rPr>
      </w:pPr>
      <w:r w:rsidRPr="00700F57">
        <w:rPr>
          <w:b/>
          <w:bCs/>
        </w:rPr>
        <w:t xml:space="preserve">辐射长度（记作 </w:t>
      </w:r>
      <m:oMath>
        <m:sSub>
          <m:sSubPr>
            <m:ctrlPr>
              <w:rPr>
                <w:rFonts w:ascii="Cambria Math" w:hAnsi="Cambria Math"/>
                <w:b/>
                <w:bCs/>
              </w:rPr>
            </m:ctrlPr>
          </m:sSubPr>
          <m:e>
            <m:r>
              <m:rPr>
                <m:sty m:val="bi"/>
              </m:rPr>
              <w:rPr>
                <w:rFonts w:ascii="Cambria Math" w:hAnsi="Cambria Math"/>
              </w:rPr>
              <m:t>X</m:t>
            </m:r>
          </m:e>
          <m:sub>
            <m:r>
              <m:rPr>
                <m:sty m:val="bi"/>
              </m:rPr>
              <w:rPr>
                <w:rFonts w:ascii="Cambria Math" w:hAnsi="Cambria Math"/>
              </w:rPr>
              <m:t>0</m:t>
            </m:r>
          </m:sub>
        </m:sSub>
      </m:oMath>
      <w:r w:rsidRPr="00700F57">
        <w:rPr>
          <w:b/>
          <w:bCs/>
        </w:rPr>
        <w:t>）</w:t>
      </w:r>
    </w:p>
    <w:p w14:paraId="31AE8439" w14:textId="77777777" w:rsidR="00700F57" w:rsidRPr="00700F57" w:rsidRDefault="00700F57" w:rsidP="00700F57">
      <w:pPr>
        <w:rPr>
          <w:rFonts w:hint="eastAsia"/>
        </w:rPr>
      </w:pPr>
      <w:r w:rsidRPr="00700F57">
        <w:t>高能电子穿过某种材料时，会因为"轫致辐射"（可以理解成电子在原子核附近急刹车时放出光子的过程）而不断损失能量。</w:t>
      </w:r>
      <w:r w:rsidRPr="00700F57">
        <w:rPr>
          <w:b/>
          <w:bCs/>
        </w:rPr>
        <w:t>辐射长度</w:t>
      </w:r>
      <w:r w:rsidRPr="00700F57">
        <w:t xml:space="preserve">就是电子能量衰减到原来约 </w:t>
      </w:r>
      <w:r w:rsidRPr="00700F57">
        <w:rPr>
          <w:b/>
          <w:bCs/>
        </w:rPr>
        <w:t>37%（1/e）</w:t>
      </w:r>
      <w:r w:rsidRPr="00700F57">
        <w:t xml:space="preserve"> 时走过的平均厚度。</w:t>
      </w:r>
    </w:p>
    <w:p w14:paraId="0F133F13" w14:textId="77777777" w:rsidR="00700F57" w:rsidRPr="00700F57" w:rsidRDefault="00700F57" w:rsidP="00700F57">
      <w:pPr>
        <w:rPr>
          <w:rFonts w:hint="eastAsia"/>
        </w:rPr>
      </w:pPr>
      <w:r w:rsidRPr="00700F57">
        <w:t>辐射长度也可以用质量厚度（g/cm²）表示，除以材料的密度就换算成厘米。</w:t>
      </w:r>
    </w:p>
    <w:p w14:paraId="70677080" w14:textId="77777777" w:rsidR="00700F57" w:rsidRPr="00700F57" w:rsidRDefault="00700F57" w:rsidP="00700F57">
      <w:pPr>
        <w:rPr>
          <w:rFonts w:hint="eastAsia"/>
        </w:rPr>
      </w:pPr>
      <w:r w:rsidRPr="00700F57">
        <w:t>辐射长度是描述</w:t>
      </w:r>
      <w:r w:rsidRPr="00700F57">
        <w:rPr>
          <w:b/>
          <w:bCs/>
        </w:rPr>
        <w:t>电磁相互作用</w:t>
      </w:r>
      <w:r w:rsidRPr="00700F57">
        <w:t>的特征长度。高能光子在该材料中转化为正负电子对的平均自由程大约是辐射长度的 7/9。</w:t>
      </w:r>
    </w:p>
    <w:p w14:paraId="4B53CBF8" w14:textId="22DD6687" w:rsidR="00700F57" w:rsidRPr="00700F57" w:rsidRDefault="00700F57" w:rsidP="00700F57">
      <w:pPr>
        <w:rPr>
          <w:rFonts w:hint="eastAsia"/>
          <w:b/>
          <w:bCs/>
        </w:rPr>
      </w:pPr>
      <w:proofErr w:type="gramStart"/>
      <w:r w:rsidRPr="00700F57">
        <w:rPr>
          <w:b/>
          <w:bCs/>
        </w:rPr>
        <w:t>核作用</w:t>
      </w:r>
      <w:proofErr w:type="gramEnd"/>
      <w:r w:rsidRPr="00700F57">
        <w:rPr>
          <w:b/>
          <w:bCs/>
        </w:rPr>
        <w:t xml:space="preserve">长度（记作 </w:t>
      </w:r>
      <m:oMath>
        <m:r>
          <m:rPr>
            <m:sty m:val="bi"/>
          </m:rPr>
          <w:rPr>
            <w:rFonts w:ascii="Cambria Math" w:hAnsi="Cambria Math"/>
          </w:rPr>
          <m:t>λ</m:t>
        </m:r>
      </m:oMath>
      <w:r w:rsidRPr="00700F57">
        <w:rPr>
          <w:b/>
          <w:bCs/>
        </w:rPr>
        <w:t>）</w:t>
      </w:r>
    </w:p>
    <w:p w14:paraId="68C4D177" w14:textId="77777777" w:rsidR="00700F57" w:rsidRPr="00700F57" w:rsidRDefault="00700F57" w:rsidP="00700F57">
      <w:pPr>
        <w:rPr>
          <w:rFonts w:hint="eastAsia"/>
        </w:rPr>
      </w:pPr>
      <w:proofErr w:type="gramStart"/>
      <w:r w:rsidRPr="00700F57">
        <w:t>核作用</w:t>
      </w:r>
      <w:proofErr w:type="gramEnd"/>
      <w:r w:rsidRPr="00700F57">
        <w:t>长度描述的是</w:t>
      </w:r>
      <w:r w:rsidRPr="00700F57">
        <w:rPr>
          <w:b/>
          <w:bCs/>
        </w:rPr>
        <w:t>强相互作用</w:t>
      </w:r>
      <w:r w:rsidRPr="00700F57">
        <w:t>。它是指高能强子（如质子、中子、π介子等）在介质中发生一次非弹性核碰撞的平均自由程。决定了强子簇射在物质中能穿多远。</w:t>
      </w:r>
    </w:p>
    <w:p w14:paraId="61A4C368" w14:textId="77777777" w:rsidR="00700F57" w:rsidRPr="00700F57" w:rsidRDefault="00700F57" w:rsidP="00700F57">
      <w:pPr>
        <w:rPr>
          <w:rFonts w:hint="eastAsia"/>
        </w:rPr>
      </w:pPr>
      <w:r w:rsidRPr="00700F57">
        <w:rPr>
          <w:b/>
          <w:bCs/>
        </w:rPr>
        <w:t>电子不参与强相互作用，所以</w:t>
      </w:r>
      <w:proofErr w:type="gramStart"/>
      <w:r w:rsidRPr="00700F57">
        <w:rPr>
          <w:b/>
          <w:bCs/>
        </w:rPr>
        <w:t>核作用</w:t>
      </w:r>
      <w:proofErr w:type="gramEnd"/>
      <w:r w:rsidRPr="00700F57">
        <w:rPr>
          <w:b/>
          <w:bCs/>
        </w:rPr>
        <w:t>长度对电子不适用。</w:t>
      </w:r>
      <w:r w:rsidRPr="00700F57">
        <w:t xml:space="preserve"> 本项目问题中只用到辐射长度。</w:t>
      </w:r>
    </w:p>
    <w:p w14:paraId="08E94C52" w14:textId="77777777" w:rsidR="00700F57" w:rsidRPr="00700F57" w:rsidRDefault="00700F57" w:rsidP="00700F57">
      <w:pPr>
        <w:rPr>
          <w:rFonts w:hint="eastAsia"/>
          <w:b/>
          <w:bCs/>
        </w:rPr>
      </w:pPr>
      <w:r w:rsidRPr="00700F57">
        <w:rPr>
          <w:b/>
          <w:bCs/>
        </w:rPr>
        <w:t>两者简单对比</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1"/>
        <w:gridCol w:w="2700"/>
        <w:gridCol w:w="2467"/>
      </w:tblGrid>
      <w:tr w:rsidR="00700F57" w:rsidRPr="00700F57" w14:paraId="4553BF6C" w14:textId="77777777">
        <w:trPr>
          <w:tblHeader/>
          <w:tblCellSpacing w:w="15" w:type="dxa"/>
        </w:trPr>
        <w:tc>
          <w:tcPr>
            <w:tcW w:w="0" w:type="auto"/>
            <w:vAlign w:val="center"/>
            <w:hideMark/>
          </w:tcPr>
          <w:p w14:paraId="7921899A" w14:textId="77777777" w:rsidR="00700F57" w:rsidRPr="00700F57" w:rsidRDefault="00700F57" w:rsidP="00700F57">
            <w:pPr>
              <w:rPr>
                <w:rFonts w:hint="eastAsia"/>
                <w:b/>
                <w:bCs/>
              </w:rPr>
            </w:pPr>
            <w:r w:rsidRPr="00700F57">
              <w:rPr>
                <w:b/>
                <w:bCs/>
              </w:rPr>
              <w:t>对比项</w:t>
            </w:r>
          </w:p>
        </w:tc>
        <w:tc>
          <w:tcPr>
            <w:tcW w:w="0" w:type="auto"/>
            <w:vAlign w:val="center"/>
            <w:hideMark/>
          </w:tcPr>
          <w:p w14:paraId="16A8D268" w14:textId="289660D1" w:rsidR="00700F57" w:rsidRPr="00700F57" w:rsidRDefault="00700F57" w:rsidP="00700F57">
            <w:pPr>
              <w:rPr>
                <w:rFonts w:hint="eastAsia"/>
                <w:b/>
                <w:bCs/>
              </w:rPr>
            </w:pPr>
            <w:r w:rsidRPr="00700F57">
              <w:rPr>
                <w:b/>
                <w:bCs/>
              </w:rPr>
              <w:t xml:space="preserve">辐射长度 </w:t>
            </w:r>
            <m:oMath>
              <m:sSub>
                <m:sSubPr>
                  <m:ctrlPr>
                    <w:rPr>
                      <w:rFonts w:ascii="Cambria Math" w:hAnsi="Cambria Math"/>
                    </w:rPr>
                  </m:ctrlPr>
                </m:sSubPr>
                <m:e>
                  <m:r>
                    <w:rPr>
                      <w:rFonts w:ascii="Cambria Math" w:hAnsi="Cambria Math"/>
                    </w:rPr>
                    <m:t>X</m:t>
                  </m:r>
                </m:e>
                <m:sub>
                  <m:r>
                    <w:rPr>
                      <w:rFonts w:ascii="Cambria Math" w:hAnsi="Cambria Math"/>
                    </w:rPr>
                    <m:t>0</m:t>
                  </m:r>
                </m:sub>
              </m:sSub>
            </m:oMath>
          </w:p>
        </w:tc>
        <w:tc>
          <w:tcPr>
            <w:tcW w:w="0" w:type="auto"/>
            <w:vAlign w:val="center"/>
            <w:hideMark/>
          </w:tcPr>
          <w:p w14:paraId="659CA430" w14:textId="0A38DF02" w:rsidR="00700F57" w:rsidRPr="00700F57" w:rsidRDefault="00700F57" w:rsidP="00700F57">
            <w:pPr>
              <w:rPr>
                <w:rFonts w:hint="eastAsia"/>
                <w:b/>
                <w:bCs/>
              </w:rPr>
            </w:pPr>
            <w:proofErr w:type="gramStart"/>
            <w:r w:rsidRPr="00700F57">
              <w:rPr>
                <w:b/>
                <w:bCs/>
              </w:rPr>
              <w:t>核作用</w:t>
            </w:r>
            <w:proofErr w:type="gramEnd"/>
            <w:r w:rsidRPr="00700F57">
              <w:rPr>
                <w:b/>
                <w:bCs/>
              </w:rPr>
              <w:t xml:space="preserve">长度 </w:t>
            </w:r>
            <m:oMath>
              <m:r>
                <w:rPr>
                  <w:rFonts w:ascii="Cambria Math" w:hAnsi="Cambria Math"/>
                </w:rPr>
                <m:t>λ</m:t>
              </m:r>
            </m:oMath>
          </w:p>
        </w:tc>
      </w:tr>
      <w:tr w:rsidR="00700F57" w:rsidRPr="00700F57" w14:paraId="2E97D1F7" w14:textId="77777777">
        <w:trPr>
          <w:tblCellSpacing w:w="15" w:type="dxa"/>
        </w:trPr>
        <w:tc>
          <w:tcPr>
            <w:tcW w:w="0" w:type="auto"/>
            <w:vAlign w:val="center"/>
            <w:hideMark/>
          </w:tcPr>
          <w:p w14:paraId="38E360FC" w14:textId="77777777" w:rsidR="00700F57" w:rsidRPr="00700F57" w:rsidRDefault="00700F57" w:rsidP="00700F57">
            <w:pPr>
              <w:rPr>
                <w:rFonts w:hint="eastAsia"/>
              </w:rPr>
            </w:pPr>
            <w:r w:rsidRPr="00700F57">
              <w:t>描述什么过程</w:t>
            </w:r>
          </w:p>
        </w:tc>
        <w:tc>
          <w:tcPr>
            <w:tcW w:w="0" w:type="auto"/>
            <w:vAlign w:val="center"/>
            <w:hideMark/>
          </w:tcPr>
          <w:p w14:paraId="060C79B8" w14:textId="77777777" w:rsidR="00700F57" w:rsidRPr="00700F57" w:rsidRDefault="00700F57" w:rsidP="00700F57">
            <w:pPr>
              <w:rPr>
                <w:rFonts w:hint="eastAsia"/>
              </w:rPr>
            </w:pPr>
            <w:r w:rsidRPr="00700F57">
              <w:t>轫致辐射（电子刹车放光）</w:t>
            </w:r>
          </w:p>
        </w:tc>
        <w:tc>
          <w:tcPr>
            <w:tcW w:w="0" w:type="auto"/>
            <w:vAlign w:val="center"/>
            <w:hideMark/>
          </w:tcPr>
          <w:p w14:paraId="27A636FA" w14:textId="77777777" w:rsidR="00700F57" w:rsidRPr="00700F57" w:rsidRDefault="00700F57" w:rsidP="00700F57">
            <w:pPr>
              <w:rPr>
                <w:rFonts w:hint="eastAsia"/>
              </w:rPr>
            </w:pPr>
            <w:r w:rsidRPr="00700F57">
              <w:t>强子与原子核碰撞</w:t>
            </w:r>
          </w:p>
        </w:tc>
      </w:tr>
      <w:tr w:rsidR="00700F57" w:rsidRPr="00700F57" w14:paraId="6261EF6B" w14:textId="77777777">
        <w:trPr>
          <w:tblCellSpacing w:w="15" w:type="dxa"/>
        </w:trPr>
        <w:tc>
          <w:tcPr>
            <w:tcW w:w="0" w:type="auto"/>
            <w:vAlign w:val="center"/>
            <w:hideMark/>
          </w:tcPr>
          <w:p w14:paraId="115EAC9A" w14:textId="77777777" w:rsidR="00700F57" w:rsidRPr="00700F57" w:rsidRDefault="00700F57" w:rsidP="00700F57">
            <w:pPr>
              <w:rPr>
                <w:rFonts w:hint="eastAsia"/>
              </w:rPr>
            </w:pPr>
            <w:r w:rsidRPr="00700F57">
              <w:t>适用粒子</w:t>
            </w:r>
          </w:p>
        </w:tc>
        <w:tc>
          <w:tcPr>
            <w:tcW w:w="0" w:type="auto"/>
            <w:vAlign w:val="center"/>
            <w:hideMark/>
          </w:tcPr>
          <w:p w14:paraId="78104870" w14:textId="77777777" w:rsidR="00700F57" w:rsidRPr="00700F57" w:rsidRDefault="00700F57" w:rsidP="00700F57">
            <w:pPr>
              <w:rPr>
                <w:rFonts w:hint="eastAsia"/>
              </w:rPr>
            </w:pPr>
            <w:r w:rsidRPr="00700F57">
              <w:t>电子、光子</w:t>
            </w:r>
          </w:p>
        </w:tc>
        <w:tc>
          <w:tcPr>
            <w:tcW w:w="0" w:type="auto"/>
            <w:vAlign w:val="center"/>
            <w:hideMark/>
          </w:tcPr>
          <w:p w14:paraId="23B7EF3E" w14:textId="77777777" w:rsidR="00700F57" w:rsidRPr="00700F57" w:rsidRDefault="00700F57" w:rsidP="00700F57">
            <w:pPr>
              <w:rPr>
                <w:rFonts w:hint="eastAsia"/>
              </w:rPr>
            </w:pPr>
            <w:r w:rsidRPr="00700F57">
              <w:t>强子（质子、π介子等）</w:t>
            </w:r>
          </w:p>
        </w:tc>
      </w:tr>
      <w:tr w:rsidR="00700F57" w:rsidRPr="00700F57" w14:paraId="705C7F82" w14:textId="77777777">
        <w:trPr>
          <w:tblCellSpacing w:w="15" w:type="dxa"/>
        </w:trPr>
        <w:tc>
          <w:tcPr>
            <w:tcW w:w="0" w:type="auto"/>
            <w:vAlign w:val="center"/>
            <w:hideMark/>
          </w:tcPr>
          <w:p w14:paraId="622ACA2A" w14:textId="77777777" w:rsidR="00700F57" w:rsidRPr="00700F57" w:rsidRDefault="00700F57" w:rsidP="00700F57">
            <w:pPr>
              <w:rPr>
                <w:rFonts w:hint="eastAsia"/>
              </w:rPr>
            </w:pPr>
            <w:r w:rsidRPr="00700F57">
              <w:t>随原子序数 Z 变化</w:t>
            </w:r>
          </w:p>
        </w:tc>
        <w:tc>
          <w:tcPr>
            <w:tcW w:w="0" w:type="auto"/>
            <w:vAlign w:val="center"/>
            <w:hideMark/>
          </w:tcPr>
          <w:p w14:paraId="1E9A957C" w14:textId="77777777" w:rsidR="00700F57" w:rsidRPr="00700F57" w:rsidRDefault="00700F57" w:rsidP="00700F57">
            <w:pPr>
              <w:rPr>
                <w:rFonts w:hint="eastAsia"/>
              </w:rPr>
            </w:pPr>
            <w:proofErr w:type="gramStart"/>
            <w:r w:rsidRPr="00700F57">
              <w:t>重材料</w:t>
            </w:r>
            <w:proofErr w:type="gramEnd"/>
            <w:r w:rsidRPr="00700F57">
              <w:t>中很短（∝ 1/Z²）</w:t>
            </w:r>
          </w:p>
        </w:tc>
        <w:tc>
          <w:tcPr>
            <w:tcW w:w="0" w:type="auto"/>
            <w:vAlign w:val="center"/>
            <w:hideMark/>
          </w:tcPr>
          <w:p w14:paraId="2B6582ED" w14:textId="77777777" w:rsidR="00700F57" w:rsidRPr="00700F57" w:rsidRDefault="00700F57" w:rsidP="00700F57">
            <w:pPr>
              <w:rPr>
                <w:rFonts w:hint="eastAsia"/>
              </w:rPr>
            </w:pPr>
            <w:r w:rsidRPr="00700F57">
              <w:t>变化较慢（∝ A¹</w:t>
            </w:r>
            <w:r w:rsidRPr="00700F57">
              <w:rPr>
                <w:rFonts w:ascii="Segoe UI Symbol" w:hAnsi="Segoe UI Symbol" w:cs="Segoe UI Symbol"/>
              </w:rPr>
              <w:t>⸍</w:t>
            </w:r>
            <w:r w:rsidRPr="00700F57">
              <w:t>³）</w:t>
            </w:r>
          </w:p>
        </w:tc>
      </w:tr>
      <w:tr w:rsidR="00700F57" w:rsidRPr="00700F57" w14:paraId="223BA758" w14:textId="77777777">
        <w:trPr>
          <w:tblCellSpacing w:w="15" w:type="dxa"/>
        </w:trPr>
        <w:tc>
          <w:tcPr>
            <w:tcW w:w="0" w:type="auto"/>
            <w:vAlign w:val="center"/>
            <w:hideMark/>
          </w:tcPr>
          <w:p w14:paraId="27948E05" w14:textId="77777777" w:rsidR="00700F57" w:rsidRPr="00700F57" w:rsidRDefault="00700F57" w:rsidP="00700F57">
            <w:pPr>
              <w:rPr>
                <w:rFonts w:hint="eastAsia"/>
              </w:rPr>
            </w:pPr>
            <w:r w:rsidRPr="00700F57">
              <w:t>对同一种材料</w:t>
            </w:r>
          </w:p>
        </w:tc>
        <w:tc>
          <w:tcPr>
            <w:tcW w:w="0" w:type="auto"/>
            <w:vAlign w:val="center"/>
            <w:hideMark/>
          </w:tcPr>
          <w:p w14:paraId="09192FF5" w14:textId="77777777" w:rsidR="00700F57" w:rsidRPr="00700F57" w:rsidRDefault="00700F57" w:rsidP="00700F57">
            <w:pPr>
              <w:rPr>
                <w:rFonts w:hint="eastAsia"/>
              </w:rPr>
            </w:pPr>
            <w:r w:rsidRPr="00700F57">
              <w:t>通常较短</w:t>
            </w:r>
          </w:p>
        </w:tc>
        <w:tc>
          <w:tcPr>
            <w:tcW w:w="0" w:type="auto"/>
            <w:vAlign w:val="center"/>
            <w:hideMark/>
          </w:tcPr>
          <w:p w14:paraId="26519130" w14:textId="77777777" w:rsidR="00700F57" w:rsidRPr="00700F57" w:rsidRDefault="00700F57" w:rsidP="00700F57">
            <w:pPr>
              <w:rPr>
                <w:rFonts w:hint="eastAsia"/>
              </w:rPr>
            </w:pPr>
            <w:r w:rsidRPr="00700F57">
              <w:t>通常较长</w:t>
            </w:r>
          </w:p>
        </w:tc>
      </w:tr>
    </w:tbl>
    <w:p w14:paraId="658FAAB1" w14:textId="3FB91803" w:rsidR="00700F57" w:rsidRPr="00700F57" w:rsidRDefault="00700F57" w:rsidP="00700F57">
      <w:pPr>
        <w:rPr>
          <w:rFonts w:hint="eastAsia"/>
        </w:rPr>
      </w:pPr>
    </w:p>
    <w:p w14:paraId="53942C54" w14:textId="556A69E5" w:rsidR="00700F57" w:rsidRPr="00700F57" w:rsidRDefault="00700F57" w:rsidP="00700F57">
      <w:pPr>
        <w:rPr>
          <w:rFonts w:hint="eastAsia"/>
          <w:b/>
          <w:bCs/>
        </w:rPr>
      </w:pPr>
      <w:r w:rsidRPr="00700F57">
        <w:rPr>
          <w:b/>
          <w:bCs/>
        </w:rPr>
        <w:t>三种材料的主要参数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1363"/>
        <w:gridCol w:w="1289"/>
        <w:gridCol w:w="996"/>
      </w:tblGrid>
      <w:tr w:rsidR="00700F57" w:rsidRPr="00700F57" w14:paraId="43A3F580" w14:textId="77777777">
        <w:trPr>
          <w:tblHeader/>
          <w:tblCellSpacing w:w="15" w:type="dxa"/>
        </w:trPr>
        <w:tc>
          <w:tcPr>
            <w:tcW w:w="0" w:type="auto"/>
            <w:vAlign w:val="center"/>
            <w:hideMark/>
          </w:tcPr>
          <w:p w14:paraId="76757F29" w14:textId="77777777" w:rsidR="00700F57" w:rsidRPr="00700F57" w:rsidRDefault="00700F57" w:rsidP="00700F57">
            <w:pPr>
              <w:rPr>
                <w:rFonts w:hint="eastAsia"/>
                <w:b/>
                <w:bCs/>
              </w:rPr>
            </w:pPr>
            <w:r w:rsidRPr="00700F57">
              <w:rPr>
                <w:b/>
                <w:bCs/>
              </w:rPr>
              <w:t>材料</w:t>
            </w:r>
          </w:p>
        </w:tc>
        <w:tc>
          <w:tcPr>
            <w:tcW w:w="0" w:type="auto"/>
            <w:vAlign w:val="center"/>
            <w:hideMark/>
          </w:tcPr>
          <w:p w14:paraId="149C3046" w14:textId="77777777" w:rsidR="00700F57" w:rsidRPr="00700F57" w:rsidRDefault="00700F57" w:rsidP="00700F57">
            <w:pPr>
              <w:rPr>
                <w:rFonts w:hint="eastAsia"/>
                <w:b/>
                <w:bCs/>
              </w:rPr>
            </w:pPr>
            <w:r w:rsidRPr="00700F57">
              <w:rPr>
                <w:b/>
                <w:bCs/>
              </w:rPr>
              <w:t>密度 (g/cm³)</w:t>
            </w:r>
          </w:p>
        </w:tc>
        <w:tc>
          <w:tcPr>
            <w:tcW w:w="0" w:type="auto"/>
            <w:vAlign w:val="center"/>
            <w:hideMark/>
          </w:tcPr>
          <w:p w14:paraId="46F4A1F4" w14:textId="7BBAAB2D" w:rsidR="00700F57" w:rsidRPr="00700F57" w:rsidRDefault="00700F57" w:rsidP="00700F57">
            <w:pPr>
              <w:rPr>
                <w:rFonts w:hint="eastAsia"/>
                <w:b/>
                <w:bCs/>
              </w:rPr>
            </w:pPr>
            <m:oMath>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0</m:t>
                  </m:r>
                </m:sub>
              </m:sSub>
            </m:oMath>
            <w:r w:rsidRPr="00700F57">
              <w:rPr>
                <w:b/>
                <w:bCs/>
              </w:rPr>
              <w:t>(g/cm²)</w:t>
            </w:r>
          </w:p>
        </w:tc>
        <w:tc>
          <w:tcPr>
            <w:tcW w:w="0" w:type="auto"/>
            <w:vAlign w:val="center"/>
            <w:hideMark/>
          </w:tcPr>
          <w:p w14:paraId="31F5F425" w14:textId="72C6F323" w:rsidR="00700F57" w:rsidRPr="00700F57" w:rsidRDefault="00000000" w:rsidP="00700F57">
            <w:pPr>
              <w:rPr>
                <w:rFonts w:hint="eastAsia"/>
                <w:b/>
                <w:bCs/>
              </w:rPr>
            </w:pPr>
            <m:oMath>
              <m:sSub>
                <m:sSubPr>
                  <m:ctrlPr>
                    <w:rPr>
                      <w:rFonts w:ascii="Cambria Math" w:hAnsi="Cambria Math"/>
                    </w:rPr>
                  </m:ctrlPr>
                </m:sSubPr>
                <m:e>
                  <m:r>
                    <w:rPr>
                      <w:rFonts w:ascii="Cambria Math" w:hAnsi="Cambria Math"/>
                    </w:rPr>
                    <m:t xml:space="preserve">     X</m:t>
                  </m:r>
                </m:e>
                <m:sub>
                  <m:r>
                    <w:rPr>
                      <w:rFonts w:ascii="Cambria Math" w:hAnsi="Cambria Math"/>
                    </w:rPr>
                    <m:t>0</m:t>
                  </m:r>
                </m:sub>
              </m:sSub>
            </m:oMath>
            <w:r w:rsidR="00700F57" w:rsidRPr="00700F57">
              <w:rPr>
                <w:b/>
                <w:bCs/>
              </w:rPr>
              <w:t>(cm)</w:t>
            </w:r>
          </w:p>
        </w:tc>
      </w:tr>
      <w:tr w:rsidR="00700F57" w:rsidRPr="00700F57" w14:paraId="60846D6F" w14:textId="77777777">
        <w:trPr>
          <w:tblCellSpacing w:w="15" w:type="dxa"/>
        </w:trPr>
        <w:tc>
          <w:tcPr>
            <w:tcW w:w="0" w:type="auto"/>
            <w:vAlign w:val="center"/>
            <w:hideMark/>
          </w:tcPr>
          <w:p w14:paraId="040E02F9" w14:textId="77777777" w:rsidR="00700F57" w:rsidRPr="00700F57" w:rsidRDefault="00700F57" w:rsidP="00700F57">
            <w:pPr>
              <w:rPr>
                <w:rFonts w:hint="eastAsia"/>
              </w:rPr>
            </w:pPr>
            <w:r w:rsidRPr="00700F57">
              <w:t>碳</w:t>
            </w:r>
          </w:p>
        </w:tc>
        <w:tc>
          <w:tcPr>
            <w:tcW w:w="0" w:type="auto"/>
            <w:vAlign w:val="center"/>
            <w:hideMark/>
          </w:tcPr>
          <w:p w14:paraId="2894CB46" w14:textId="77777777" w:rsidR="00700F57" w:rsidRPr="00700F57" w:rsidRDefault="00700F57" w:rsidP="00700F57">
            <w:pPr>
              <w:rPr>
                <w:rFonts w:hint="eastAsia"/>
              </w:rPr>
            </w:pPr>
            <w:r w:rsidRPr="00700F57">
              <w:t>2.27</w:t>
            </w:r>
          </w:p>
        </w:tc>
        <w:tc>
          <w:tcPr>
            <w:tcW w:w="0" w:type="auto"/>
            <w:vAlign w:val="center"/>
            <w:hideMark/>
          </w:tcPr>
          <w:p w14:paraId="6F46F479" w14:textId="77777777" w:rsidR="00700F57" w:rsidRPr="00700F57" w:rsidRDefault="00700F57" w:rsidP="00700F57">
            <w:pPr>
              <w:ind w:firstLineChars="100" w:firstLine="220"/>
              <w:rPr>
                <w:rFonts w:hint="eastAsia"/>
              </w:rPr>
            </w:pPr>
            <w:r w:rsidRPr="00700F57">
              <w:t>42.7</w:t>
            </w:r>
          </w:p>
        </w:tc>
        <w:tc>
          <w:tcPr>
            <w:tcW w:w="0" w:type="auto"/>
            <w:vAlign w:val="center"/>
            <w:hideMark/>
          </w:tcPr>
          <w:p w14:paraId="101DC111" w14:textId="77777777" w:rsidR="00700F57" w:rsidRPr="00700F57" w:rsidRDefault="00700F57" w:rsidP="00700F57">
            <w:pPr>
              <w:ind w:firstLineChars="100" w:firstLine="220"/>
              <w:rPr>
                <w:rFonts w:hint="eastAsia"/>
              </w:rPr>
            </w:pPr>
            <w:r w:rsidRPr="00700F57">
              <w:rPr>
                <w:b/>
                <w:bCs/>
              </w:rPr>
              <w:t>18.8</w:t>
            </w:r>
          </w:p>
        </w:tc>
      </w:tr>
      <w:tr w:rsidR="00700F57" w:rsidRPr="00700F57" w14:paraId="25ECEAA8" w14:textId="77777777">
        <w:trPr>
          <w:tblCellSpacing w:w="15" w:type="dxa"/>
        </w:trPr>
        <w:tc>
          <w:tcPr>
            <w:tcW w:w="0" w:type="auto"/>
            <w:vAlign w:val="center"/>
            <w:hideMark/>
          </w:tcPr>
          <w:p w14:paraId="5367275F" w14:textId="77777777" w:rsidR="00700F57" w:rsidRPr="00700F57" w:rsidRDefault="00700F57" w:rsidP="00700F57">
            <w:pPr>
              <w:rPr>
                <w:rFonts w:hint="eastAsia"/>
              </w:rPr>
            </w:pPr>
            <w:r w:rsidRPr="00700F57">
              <w:t>铝</w:t>
            </w:r>
          </w:p>
        </w:tc>
        <w:tc>
          <w:tcPr>
            <w:tcW w:w="0" w:type="auto"/>
            <w:vAlign w:val="center"/>
            <w:hideMark/>
          </w:tcPr>
          <w:p w14:paraId="375E3E81" w14:textId="77777777" w:rsidR="00700F57" w:rsidRPr="00700F57" w:rsidRDefault="00700F57" w:rsidP="00700F57">
            <w:pPr>
              <w:rPr>
                <w:rFonts w:hint="eastAsia"/>
              </w:rPr>
            </w:pPr>
            <w:r w:rsidRPr="00700F57">
              <w:t>2.70</w:t>
            </w:r>
          </w:p>
        </w:tc>
        <w:tc>
          <w:tcPr>
            <w:tcW w:w="0" w:type="auto"/>
            <w:vAlign w:val="center"/>
            <w:hideMark/>
          </w:tcPr>
          <w:p w14:paraId="3590B048" w14:textId="77777777" w:rsidR="00700F57" w:rsidRPr="00700F57" w:rsidRDefault="00700F57" w:rsidP="00700F57">
            <w:pPr>
              <w:ind w:firstLineChars="100" w:firstLine="220"/>
              <w:rPr>
                <w:rFonts w:hint="eastAsia"/>
              </w:rPr>
            </w:pPr>
            <w:r w:rsidRPr="00700F57">
              <w:t>24.0</w:t>
            </w:r>
          </w:p>
        </w:tc>
        <w:tc>
          <w:tcPr>
            <w:tcW w:w="0" w:type="auto"/>
            <w:vAlign w:val="center"/>
            <w:hideMark/>
          </w:tcPr>
          <w:p w14:paraId="0AC796B2" w14:textId="77777777" w:rsidR="00700F57" w:rsidRPr="00700F57" w:rsidRDefault="00700F57" w:rsidP="00700F57">
            <w:pPr>
              <w:ind w:firstLineChars="100" w:firstLine="220"/>
              <w:rPr>
                <w:rFonts w:hint="eastAsia"/>
              </w:rPr>
            </w:pPr>
            <w:r w:rsidRPr="00700F57">
              <w:rPr>
                <w:b/>
                <w:bCs/>
              </w:rPr>
              <w:t>8.89</w:t>
            </w:r>
          </w:p>
        </w:tc>
      </w:tr>
      <w:tr w:rsidR="00700F57" w:rsidRPr="00700F57" w14:paraId="47F5B1B5" w14:textId="77777777">
        <w:trPr>
          <w:tblCellSpacing w:w="15" w:type="dxa"/>
        </w:trPr>
        <w:tc>
          <w:tcPr>
            <w:tcW w:w="0" w:type="auto"/>
            <w:vAlign w:val="center"/>
            <w:hideMark/>
          </w:tcPr>
          <w:p w14:paraId="0CF2E728" w14:textId="77777777" w:rsidR="00700F57" w:rsidRPr="00700F57" w:rsidRDefault="00700F57" w:rsidP="00700F57">
            <w:pPr>
              <w:rPr>
                <w:rFonts w:hint="eastAsia"/>
              </w:rPr>
            </w:pPr>
            <w:r w:rsidRPr="00700F57">
              <w:t>钨</w:t>
            </w:r>
          </w:p>
        </w:tc>
        <w:tc>
          <w:tcPr>
            <w:tcW w:w="0" w:type="auto"/>
            <w:vAlign w:val="center"/>
            <w:hideMark/>
          </w:tcPr>
          <w:p w14:paraId="5D9A9EE1" w14:textId="77777777" w:rsidR="00700F57" w:rsidRPr="00700F57" w:rsidRDefault="00700F57" w:rsidP="00700F57">
            <w:pPr>
              <w:rPr>
                <w:rFonts w:hint="eastAsia"/>
              </w:rPr>
            </w:pPr>
            <w:r w:rsidRPr="00700F57">
              <w:t>19.3</w:t>
            </w:r>
          </w:p>
        </w:tc>
        <w:tc>
          <w:tcPr>
            <w:tcW w:w="0" w:type="auto"/>
            <w:vAlign w:val="center"/>
            <w:hideMark/>
          </w:tcPr>
          <w:p w14:paraId="0FCE042B" w14:textId="77777777" w:rsidR="00700F57" w:rsidRPr="00700F57" w:rsidRDefault="00700F57" w:rsidP="00700F57">
            <w:pPr>
              <w:ind w:firstLineChars="100" w:firstLine="220"/>
              <w:rPr>
                <w:rFonts w:hint="eastAsia"/>
              </w:rPr>
            </w:pPr>
            <w:r w:rsidRPr="00700F57">
              <w:t>6.76</w:t>
            </w:r>
          </w:p>
        </w:tc>
        <w:tc>
          <w:tcPr>
            <w:tcW w:w="0" w:type="auto"/>
            <w:vAlign w:val="center"/>
            <w:hideMark/>
          </w:tcPr>
          <w:p w14:paraId="6D82A4B5" w14:textId="77777777" w:rsidR="00700F57" w:rsidRPr="00700F57" w:rsidRDefault="00700F57" w:rsidP="00700F57">
            <w:pPr>
              <w:ind w:firstLineChars="100" w:firstLine="220"/>
              <w:rPr>
                <w:rFonts w:hint="eastAsia"/>
              </w:rPr>
            </w:pPr>
            <w:r w:rsidRPr="00700F57">
              <w:rPr>
                <w:b/>
                <w:bCs/>
              </w:rPr>
              <w:t>0.350</w:t>
            </w:r>
          </w:p>
        </w:tc>
      </w:tr>
    </w:tbl>
    <w:p w14:paraId="37AF53A2" w14:textId="77777777" w:rsidR="00700F57" w:rsidRPr="00700F57" w:rsidRDefault="00700F57" w:rsidP="00700F57">
      <w:pPr>
        <w:rPr>
          <w:rFonts w:hint="eastAsia"/>
        </w:rPr>
      </w:pPr>
      <w:r w:rsidRPr="00700F57">
        <w:lastRenderedPageBreak/>
        <w:t>可见钨的辐射长度极短，仅 3.5 mm，所以很薄一层就能显著影响电子。</w:t>
      </w:r>
    </w:p>
    <w:p w14:paraId="5C283063" w14:textId="3ADB1497" w:rsidR="00700F57" w:rsidRPr="00700F57" w:rsidRDefault="00700F57" w:rsidP="00700F57">
      <w:pPr>
        <w:rPr>
          <w:rFonts w:hint="eastAsia"/>
        </w:rPr>
      </w:pPr>
    </w:p>
    <w:p w14:paraId="0CD52B32" w14:textId="77777777" w:rsidR="00700F57" w:rsidRPr="00700F57" w:rsidRDefault="00700F57" w:rsidP="00700F57">
      <w:pPr>
        <w:rPr>
          <w:rFonts w:hint="eastAsia"/>
          <w:b/>
          <w:bCs/>
        </w:rPr>
      </w:pPr>
      <w:r w:rsidRPr="00700F57">
        <w:rPr>
          <w:b/>
          <w:bCs/>
        </w:rPr>
        <w:t>主要公式</w:t>
      </w:r>
    </w:p>
    <w:p w14:paraId="68E6DFD9" w14:textId="77777777" w:rsidR="00700F57" w:rsidRPr="00700F57" w:rsidRDefault="00700F57" w:rsidP="00700F57">
      <w:pPr>
        <w:rPr>
          <w:rFonts w:hint="eastAsia"/>
          <w:b/>
          <w:bCs/>
        </w:rPr>
      </w:pPr>
      <w:r w:rsidRPr="00700F57">
        <w:rPr>
          <w:b/>
          <w:bCs/>
        </w:rPr>
        <w:t>能量衰减公式</w:t>
      </w:r>
    </w:p>
    <w:p w14:paraId="7C267AFE" w14:textId="0D0370ED" w:rsidR="00700F57" w:rsidRPr="00700F57" w:rsidRDefault="00700F57" w:rsidP="00700F57">
      <w:pPr>
        <w:rPr>
          <w:rFonts w:hint="eastAsia"/>
        </w:rPr>
      </w:pPr>
      <m:oMathPara>
        <m:oMath>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sup>
          </m:sSup>
          <m:r>
            <m:rPr>
              <m:sty m:val="p"/>
            </m:rPr>
            <w:br/>
          </m:r>
        </m:oMath>
      </m:oMathPara>
    </w:p>
    <w:p w14:paraId="6B496971" w14:textId="7B9A557D" w:rsidR="00700F57" w:rsidRPr="00700F57" w:rsidRDefault="00000000" w:rsidP="00700F57">
      <w:pPr>
        <w:numPr>
          <w:ilvl w:val="0"/>
          <w:numId w:val="4"/>
        </w:numPr>
        <w:rPr>
          <w:rFonts w:hint="eastAsia"/>
        </w:rPr>
      </w:pPr>
      <m:oMath>
        <m:sSub>
          <m:sSubPr>
            <m:ctrlPr>
              <w:rPr>
                <w:rFonts w:ascii="Cambria Math" w:hAnsi="Cambria Math"/>
              </w:rPr>
            </m:ctrlPr>
          </m:sSubPr>
          <m:e>
            <m:r>
              <w:rPr>
                <w:rFonts w:ascii="Cambria Math" w:hAnsi="Cambria Math"/>
              </w:rPr>
              <m:t>E</m:t>
            </m:r>
          </m:e>
          <m:sub>
            <m:r>
              <w:rPr>
                <w:rFonts w:ascii="Cambria Math" w:hAnsi="Cambria Math"/>
              </w:rPr>
              <m:t>0</m:t>
            </m:r>
          </m:sub>
        </m:sSub>
      </m:oMath>
      <w:r w:rsidR="00700F57" w:rsidRPr="00700F57">
        <w:t>：入射电子初始能量</w:t>
      </w:r>
    </w:p>
    <w:p w14:paraId="7A5F07F6" w14:textId="799EBE3D" w:rsidR="00700F57" w:rsidRPr="00700F57" w:rsidRDefault="00700F57" w:rsidP="00700F57">
      <w:pPr>
        <w:numPr>
          <w:ilvl w:val="0"/>
          <w:numId w:val="4"/>
        </w:numPr>
        <w:rPr>
          <w:rFonts w:hint="eastAsia"/>
        </w:rPr>
      </w:pPr>
      <m:oMath>
        <m:r>
          <w:rPr>
            <w:rFonts w:ascii="Cambria Math" w:hAnsi="Cambria Math"/>
          </w:rPr>
          <m:t>E</m:t>
        </m:r>
      </m:oMath>
      <w:r w:rsidRPr="00700F57">
        <w:t xml:space="preserve">：穿过厚度 </w:t>
      </w:r>
      <m:oMath>
        <m:r>
          <w:rPr>
            <w:rFonts w:ascii="Cambria Math" w:hAnsi="Cambria Math"/>
          </w:rPr>
          <m:t>t</m:t>
        </m:r>
      </m:oMath>
      <w:r w:rsidRPr="00700F57">
        <w:t>后的能量</w:t>
      </w:r>
    </w:p>
    <w:p w14:paraId="2AC16892" w14:textId="667D9087" w:rsidR="00700F57" w:rsidRPr="00700F57" w:rsidRDefault="00700F57" w:rsidP="00700F57">
      <w:pPr>
        <w:numPr>
          <w:ilvl w:val="0"/>
          <w:numId w:val="4"/>
        </w:numPr>
        <w:rPr>
          <w:rFonts w:hint="eastAsia"/>
        </w:rPr>
      </w:pPr>
      <m:oMath>
        <m:r>
          <w:rPr>
            <w:rFonts w:ascii="Cambria Math" w:hAnsi="Cambria Math"/>
          </w:rPr>
          <m:t>t</m:t>
        </m:r>
      </m:oMath>
      <w:r w:rsidRPr="00700F57">
        <w:t xml:space="preserve">：材料厚度（需与 </w:t>
      </w:r>
      <m:oMath>
        <m:sSub>
          <m:sSubPr>
            <m:ctrlPr>
              <w:rPr>
                <w:rFonts w:ascii="Cambria Math" w:hAnsi="Cambria Math"/>
              </w:rPr>
            </m:ctrlPr>
          </m:sSubPr>
          <m:e>
            <m:r>
              <w:rPr>
                <w:rFonts w:ascii="Cambria Math" w:hAnsi="Cambria Math"/>
              </w:rPr>
              <m:t>X</m:t>
            </m:r>
          </m:e>
          <m:sub>
            <m:r>
              <w:rPr>
                <w:rFonts w:ascii="Cambria Math" w:hAnsi="Cambria Math"/>
              </w:rPr>
              <m:t>0</m:t>
            </m:r>
          </m:sub>
        </m:sSub>
      </m:oMath>
      <w:r w:rsidRPr="00700F57">
        <w:t>单位一致，建议都用 cm）</w:t>
      </w:r>
    </w:p>
    <w:p w14:paraId="58D57AC9" w14:textId="7C366F5E" w:rsidR="00700F57" w:rsidRPr="00700F57" w:rsidRDefault="00000000" w:rsidP="00700F57">
      <w:pPr>
        <w:numPr>
          <w:ilvl w:val="0"/>
          <w:numId w:val="4"/>
        </w:numPr>
        <w:rPr>
          <w:rFonts w:hint="eastAsia"/>
        </w:rPr>
      </w:pPr>
      <m:oMath>
        <m:sSub>
          <m:sSubPr>
            <m:ctrlPr>
              <w:rPr>
                <w:rFonts w:ascii="Cambria Math" w:hAnsi="Cambria Math"/>
              </w:rPr>
            </m:ctrlPr>
          </m:sSubPr>
          <m:e>
            <m:r>
              <w:rPr>
                <w:rFonts w:ascii="Cambria Math" w:hAnsi="Cambria Math"/>
              </w:rPr>
              <m:t>X</m:t>
            </m:r>
          </m:e>
          <m:sub>
            <m:r>
              <w:rPr>
                <w:rFonts w:ascii="Cambria Math" w:hAnsi="Cambria Math"/>
              </w:rPr>
              <m:t>0</m:t>
            </m:r>
          </m:sub>
        </m:sSub>
      </m:oMath>
      <w:r w:rsidR="00700F57" w:rsidRPr="00700F57">
        <w:t>：辐射长度</w:t>
      </w:r>
    </w:p>
    <w:p w14:paraId="10D45161" w14:textId="77777777" w:rsidR="00700F57" w:rsidRPr="00700F57" w:rsidRDefault="00700F57" w:rsidP="00700F57">
      <w:pPr>
        <w:rPr>
          <w:rFonts w:hint="eastAsia"/>
          <w:b/>
          <w:bCs/>
        </w:rPr>
      </w:pPr>
      <w:r w:rsidRPr="00700F57">
        <w:rPr>
          <w:b/>
          <w:bCs/>
        </w:rPr>
        <w:t>多重散射角公式（Highland 公式）</w:t>
      </w:r>
    </w:p>
    <w:p w14:paraId="3C42C058" w14:textId="5226DDA7" w:rsidR="00700F57" w:rsidRPr="00700F57" w:rsidRDefault="00000000" w:rsidP="00700F57">
      <w:pPr>
        <w:rPr>
          <w:rFonts w:hint="eastAsia"/>
        </w:rPr>
      </w:pPr>
      <m:oMathPara>
        <m:oMath>
          <m:sSub>
            <m:sSubPr>
              <m:ctrlPr>
                <w:rPr>
                  <w:rFonts w:ascii="Cambria Math" w:hAnsi="Cambria Math"/>
                </w:rPr>
              </m:ctrlPr>
            </m:sSubPr>
            <m:e>
              <m:r>
                <w:rPr>
                  <w:rFonts w:ascii="Cambria Math" w:hAnsi="Cambria Math"/>
                </w:rPr>
                <m:t>θ</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13.6</m:t>
              </m:r>
              <m:r>
                <m:rPr>
                  <m:nor/>
                </m:rPr>
                <m:t> MeV</m:t>
              </m:r>
            </m:num>
            <m:den>
              <m:r>
                <w:rPr>
                  <w:rFonts w:ascii="Cambria Math" w:hAnsi="Cambria Math"/>
                </w:rPr>
                <m:t>E</m:t>
              </m:r>
            </m:den>
          </m:f>
          <m: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X</m:t>
                      </m:r>
                    </m:e>
                    <m:sub>
                      <m:r>
                        <w:rPr>
                          <w:rFonts w:ascii="Cambria Math" w:hAnsi="Cambria Math"/>
                        </w:rPr>
                        <m:t>0</m:t>
                      </m:r>
                    </m:sub>
                  </m:sSub>
                </m:den>
              </m:f>
            </m:e>
          </m:rad>
          <m:r>
            <w:rPr>
              <w:rFonts w:ascii="Cambria Math" w:hAnsi="Cambria Math"/>
            </w:rPr>
            <m:t>⋅</m:t>
          </m:r>
          <m:d>
            <m:dPr>
              <m:begChr m:val="["/>
              <m:endChr m:val="]"/>
              <m:ctrlPr>
                <w:rPr>
                  <w:rFonts w:ascii="Cambria Math" w:hAnsi="Cambria Math"/>
                </w:rPr>
              </m:ctrlPr>
            </m:dPr>
            <m:e>
              <m:r>
                <w:rPr>
                  <w:rFonts w:ascii="Cambria Math" w:hAnsi="Cambria Math"/>
                </w:rPr>
                <m:t>1+0.038</m:t>
              </m:r>
              <m:r>
                <m:rPr>
                  <m:sty m:val="p"/>
                </m:rPr>
                <w:rPr>
                  <w:rFonts w:ascii="Cambria Math" w:hAnsi="Cambria Math"/>
                </w:rPr>
                <m:t>ln</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X</m:t>
                          </m:r>
                        </m:e>
                        <m:sub>
                          <m:r>
                            <w:rPr>
                              <w:rFonts w:ascii="Cambria Math" w:hAnsi="Cambria Math"/>
                            </w:rPr>
                            <m:t>0</m:t>
                          </m:r>
                        </m:sub>
                      </m:sSub>
                    </m:den>
                  </m:f>
                </m:e>
              </m:d>
            </m:e>
          </m:d>
          <m:r>
            <m:rPr>
              <m:sty m:val="p"/>
            </m:rPr>
            <w:br/>
          </m:r>
        </m:oMath>
      </m:oMathPara>
    </w:p>
    <w:p w14:paraId="67D9BC18" w14:textId="78B5FACE" w:rsidR="00700F57" w:rsidRPr="00700F57" w:rsidRDefault="00000000" w:rsidP="00700F57">
      <w:pPr>
        <w:numPr>
          <w:ilvl w:val="0"/>
          <w:numId w:val="5"/>
        </w:numPr>
        <w:rPr>
          <w:rFonts w:hint="eastAsia"/>
        </w:rPr>
      </w:pPr>
      <m:oMath>
        <m:sSub>
          <m:sSubPr>
            <m:ctrlPr>
              <w:rPr>
                <w:rFonts w:ascii="Cambria Math" w:hAnsi="Cambria Math"/>
              </w:rPr>
            </m:ctrlPr>
          </m:sSubPr>
          <m:e>
            <m:r>
              <w:rPr>
                <w:rFonts w:ascii="Cambria Math" w:hAnsi="Cambria Math"/>
              </w:rPr>
              <m:t>θ</m:t>
            </m:r>
          </m:e>
          <m:sub>
            <m:r>
              <w:rPr>
                <w:rFonts w:ascii="Cambria Math" w:hAnsi="Cambria Math"/>
              </w:rPr>
              <m:t>0</m:t>
            </m:r>
          </m:sub>
        </m:sSub>
      </m:oMath>
      <w:r w:rsidR="00700F57" w:rsidRPr="00700F57">
        <w:t>：多重散射的 RMS 投影角（弧度）</w:t>
      </w:r>
    </w:p>
    <w:p w14:paraId="2711D38A" w14:textId="2271EB0E" w:rsidR="00700F57" w:rsidRPr="00700F57" w:rsidRDefault="00700F57" w:rsidP="00700F57">
      <w:pPr>
        <w:numPr>
          <w:ilvl w:val="0"/>
          <w:numId w:val="5"/>
        </w:numPr>
        <w:rPr>
          <w:rFonts w:hint="eastAsia"/>
        </w:rPr>
      </w:pPr>
      <m:oMath>
        <m:r>
          <w:rPr>
            <w:rFonts w:ascii="Cambria Math" w:hAnsi="Cambria Math"/>
          </w:rPr>
          <m:t>E</m:t>
        </m:r>
      </m:oMath>
      <w:r w:rsidRPr="00700F57">
        <w:t>：电子能量（单位要统一到 MeV）</w:t>
      </w:r>
    </w:p>
    <w:p w14:paraId="71ED2168" w14:textId="20C016B0" w:rsidR="00700F57" w:rsidRPr="00700F57" w:rsidRDefault="00700F57" w:rsidP="00700F57">
      <w:pPr>
        <w:numPr>
          <w:ilvl w:val="0"/>
          <w:numId w:val="5"/>
        </w:numPr>
        <w:rPr>
          <w:rFonts w:hint="eastAsia"/>
        </w:rPr>
      </w:pPr>
      <m:oMath>
        <m:r>
          <w:rPr>
            <w:rFonts w:ascii="Cambria Math" w:hAnsi="Cambria Math"/>
          </w:rPr>
          <m:t>t</m:t>
        </m:r>
      </m:oMath>
      <w:r w:rsidRPr="00700F57">
        <w:t>：材料厚度（cm）</w:t>
      </w:r>
    </w:p>
    <w:p w14:paraId="31278F8A" w14:textId="243A99D3" w:rsidR="00700F57" w:rsidRPr="00700F57" w:rsidRDefault="00000000" w:rsidP="00700F57">
      <w:pPr>
        <w:numPr>
          <w:ilvl w:val="0"/>
          <w:numId w:val="5"/>
        </w:numPr>
        <w:rPr>
          <w:rFonts w:hint="eastAsia"/>
        </w:rPr>
      </w:pPr>
      <m:oMath>
        <m:sSub>
          <m:sSubPr>
            <m:ctrlPr>
              <w:rPr>
                <w:rFonts w:ascii="Cambria Math" w:hAnsi="Cambria Math"/>
              </w:rPr>
            </m:ctrlPr>
          </m:sSubPr>
          <m:e>
            <m:r>
              <w:rPr>
                <w:rFonts w:ascii="Cambria Math" w:hAnsi="Cambria Math"/>
              </w:rPr>
              <m:t>X</m:t>
            </m:r>
          </m:e>
          <m:sub>
            <m:r>
              <w:rPr>
                <w:rFonts w:ascii="Cambria Math" w:hAnsi="Cambria Math"/>
              </w:rPr>
              <m:t>0</m:t>
            </m:r>
          </m:sub>
        </m:sSub>
      </m:oMath>
      <w:r w:rsidR="00700F57" w:rsidRPr="00700F57">
        <w:t>：辐射长度（cm）</w:t>
      </w:r>
    </w:p>
    <w:p w14:paraId="6ACAD9A2" w14:textId="71CF5E25" w:rsidR="00700F57" w:rsidRDefault="00700F57" w:rsidP="00700F57">
      <w:pPr>
        <w:rPr>
          <w:rFonts w:hint="eastAsia"/>
        </w:rPr>
      </w:pPr>
      <w:r w:rsidRPr="00700F57">
        <w:t>这个公式在 GeV 能量下比较准，单位用对就行。</w:t>
      </w:r>
    </w:p>
    <w:p w14:paraId="475EDCD4" w14:textId="77777777" w:rsidR="00700F57" w:rsidRPr="00700F57" w:rsidRDefault="00700F57" w:rsidP="00700F57">
      <w:pPr>
        <w:rPr>
          <w:rFonts w:hint="eastAsia"/>
        </w:rPr>
      </w:pPr>
    </w:p>
    <w:p w14:paraId="030BFB17" w14:textId="77777777" w:rsidR="00700F57" w:rsidRPr="00700F57" w:rsidRDefault="00700F57" w:rsidP="00700F57">
      <w:pPr>
        <w:rPr>
          <w:rFonts w:hint="eastAsia"/>
          <w:b/>
          <w:bCs/>
        </w:rPr>
      </w:pPr>
      <w:r w:rsidRPr="00700F57">
        <w:rPr>
          <w:b/>
          <w:bCs/>
        </w:rPr>
        <w:t>电子穿过 1 mm 板后能量还剩多少</w:t>
      </w:r>
    </w:p>
    <w:p w14:paraId="7DAC4FBC" w14:textId="642DCC00" w:rsidR="00700F57" w:rsidRPr="00700F57" w:rsidRDefault="00700F57" w:rsidP="00700F57">
      <w:pPr>
        <w:rPr>
          <w:rFonts w:hint="eastAsia"/>
        </w:rPr>
      </w:pPr>
      <w:r w:rsidRPr="00700F57">
        <w:t>代入公式：</w:t>
      </w:r>
      <m:oMath>
        <m:r>
          <w:rPr>
            <w:rFonts w:ascii="Cambria Math" w:hAnsi="Cambria Math"/>
          </w:rPr>
          <m:t>t=0.1</m:t>
        </m:r>
        <m:r>
          <m:rPr>
            <m:nor/>
          </m:rPr>
          <m:t> cm</m:t>
        </m:r>
      </m:oMath>
    </w:p>
    <w:p w14:paraId="567BC9D9" w14:textId="77777777" w:rsidR="00700F57" w:rsidRPr="00700F57" w:rsidRDefault="00700F57" w:rsidP="00700F57">
      <w:pPr>
        <w:rPr>
          <w:rFonts w:hint="eastAsia"/>
          <w:b/>
          <w:bCs/>
        </w:rPr>
      </w:pPr>
      <w:r w:rsidRPr="00700F57">
        <w:rPr>
          <w:b/>
          <w:bCs/>
        </w:rPr>
        <w:t>计算结果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688"/>
        <w:gridCol w:w="1600"/>
        <w:gridCol w:w="2055"/>
      </w:tblGrid>
      <w:tr w:rsidR="00700F57" w:rsidRPr="00700F57" w14:paraId="0D405425" w14:textId="77777777">
        <w:trPr>
          <w:tblHeader/>
          <w:tblCellSpacing w:w="15" w:type="dxa"/>
        </w:trPr>
        <w:tc>
          <w:tcPr>
            <w:tcW w:w="0" w:type="auto"/>
            <w:vAlign w:val="center"/>
            <w:hideMark/>
          </w:tcPr>
          <w:p w14:paraId="65FB5F9F" w14:textId="77777777" w:rsidR="00700F57" w:rsidRPr="00700F57" w:rsidRDefault="00700F57" w:rsidP="00700F57">
            <w:pPr>
              <w:rPr>
                <w:rFonts w:hint="eastAsia"/>
                <w:b/>
                <w:bCs/>
              </w:rPr>
            </w:pPr>
            <w:r w:rsidRPr="00700F57">
              <w:rPr>
                <w:b/>
                <w:bCs/>
              </w:rPr>
              <w:t>材料</w:t>
            </w:r>
          </w:p>
        </w:tc>
        <w:tc>
          <w:tcPr>
            <w:tcW w:w="0" w:type="auto"/>
            <w:vAlign w:val="center"/>
            <w:hideMark/>
          </w:tcPr>
          <w:p w14:paraId="77905623" w14:textId="4DD41CBD" w:rsidR="00700F57" w:rsidRPr="00700F57" w:rsidRDefault="00700F57" w:rsidP="00700F57">
            <w:pPr>
              <w:rPr>
                <w:rFonts w:hint="eastAsia"/>
                <w:b/>
                <w:bCs/>
              </w:rPr>
            </w:pPr>
            <m:oMathPara>
              <m:oMath>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oMath>
            </m:oMathPara>
          </w:p>
        </w:tc>
        <w:tc>
          <w:tcPr>
            <w:tcW w:w="0" w:type="auto"/>
            <w:vAlign w:val="center"/>
            <w:hideMark/>
          </w:tcPr>
          <w:p w14:paraId="774574D2" w14:textId="77777777" w:rsidR="00700F57" w:rsidRPr="00700F57" w:rsidRDefault="00700F57" w:rsidP="006A7203">
            <w:pPr>
              <w:ind w:firstLineChars="100" w:firstLine="220"/>
              <w:rPr>
                <w:rFonts w:hint="eastAsia"/>
                <w:b/>
                <w:bCs/>
              </w:rPr>
            </w:pPr>
            <w:r w:rsidRPr="00700F57">
              <w:rPr>
                <w:b/>
                <w:bCs/>
              </w:rPr>
              <w:t>剩余能量比例</w:t>
            </w:r>
          </w:p>
        </w:tc>
        <w:tc>
          <w:tcPr>
            <w:tcW w:w="0" w:type="auto"/>
            <w:vAlign w:val="center"/>
            <w:hideMark/>
          </w:tcPr>
          <w:p w14:paraId="3E9FA316" w14:textId="77777777" w:rsidR="00700F57" w:rsidRPr="00700F57" w:rsidRDefault="00700F57" w:rsidP="006A7203">
            <w:pPr>
              <w:ind w:firstLineChars="100" w:firstLine="220"/>
              <w:rPr>
                <w:rFonts w:hint="eastAsia"/>
                <w:b/>
                <w:bCs/>
              </w:rPr>
            </w:pPr>
            <w:r w:rsidRPr="00700F57">
              <w:rPr>
                <w:b/>
                <w:bCs/>
              </w:rPr>
              <w:t>直观说法</w:t>
            </w:r>
          </w:p>
        </w:tc>
      </w:tr>
      <w:tr w:rsidR="00700F57" w:rsidRPr="00700F57" w14:paraId="33D46AF1" w14:textId="77777777">
        <w:trPr>
          <w:tblCellSpacing w:w="15" w:type="dxa"/>
        </w:trPr>
        <w:tc>
          <w:tcPr>
            <w:tcW w:w="0" w:type="auto"/>
            <w:vAlign w:val="center"/>
            <w:hideMark/>
          </w:tcPr>
          <w:p w14:paraId="77E8B80D" w14:textId="77777777" w:rsidR="00700F57" w:rsidRPr="00700F57" w:rsidRDefault="00700F57" w:rsidP="00700F57">
            <w:pPr>
              <w:rPr>
                <w:rFonts w:hint="eastAsia"/>
              </w:rPr>
            </w:pPr>
            <w:r w:rsidRPr="00700F57">
              <w:t>碳</w:t>
            </w:r>
          </w:p>
        </w:tc>
        <w:tc>
          <w:tcPr>
            <w:tcW w:w="0" w:type="auto"/>
            <w:vAlign w:val="center"/>
            <w:hideMark/>
          </w:tcPr>
          <w:p w14:paraId="35E9B5CC" w14:textId="77777777" w:rsidR="00700F57" w:rsidRPr="00700F57" w:rsidRDefault="00700F57" w:rsidP="00700F57">
            <w:pPr>
              <w:rPr>
                <w:rFonts w:hint="eastAsia"/>
              </w:rPr>
            </w:pPr>
            <w:r w:rsidRPr="00700F57">
              <w:t>0.0053</w:t>
            </w:r>
          </w:p>
        </w:tc>
        <w:tc>
          <w:tcPr>
            <w:tcW w:w="0" w:type="auto"/>
            <w:vAlign w:val="center"/>
            <w:hideMark/>
          </w:tcPr>
          <w:p w14:paraId="61F01C50" w14:textId="77777777" w:rsidR="00700F57" w:rsidRPr="00700F57" w:rsidRDefault="00700F57" w:rsidP="006A7203">
            <w:pPr>
              <w:ind w:firstLineChars="100" w:firstLine="220"/>
              <w:rPr>
                <w:rFonts w:hint="eastAsia"/>
              </w:rPr>
            </w:pPr>
            <w:r w:rsidRPr="00700F57">
              <w:rPr>
                <w:b/>
                <w:bCs/>
              </w:rPr>
              <w:t>约 99.5%</w:t>
            </w:r>
          </w:p>
        </w:tc>
        <w:tc>
          <w:tcPr>
            <w:tcW w:w="0" w:type="auto"/>
            <w:vAlign w:val="center"/>
            <w:hideMark/>
          </w:tcPr>
          <w:p w14:paraId="537B14A9" w14:textId="77777777" w:rsidR="00700F57" w:rsidRPr="00700F57" w:rsidRDefault="00700F57" w:rsidP="006A7203">
            <w:pPr>
              <w:ind w:firstLineChars="100" w:firstLine="220"/>
              <w:rPr>
                <w:rFonts w:hint="eastAsia"/>
              </w:rPr>
            </w:pPr>
            <w:r w:rsidRPr="00700F57">
              <w:t>基本没损失</w:t>
            </w:r>
          </w:p>
        </w:tc>
      </w:tr>
      <w:tr w:rsidR="00700F57" w:rsidRPr="00700F57" w14:paraId="3BB14F4D" w14:textId="77777777">
        <w:trPr>
          <w:tblCellSpacing w:w="15" w:type="dxa"/>
        </w:trPr>
        <w:tc>
          <w:tcPr>
            <w:tcW w:w="0" w:type="auto"/>
            <w:vAlign w:val="center"/>
            <w:hideMark/>
          </w:tcPr>
          <w:p w14:paraId="77176754" w14:textId="77777777" w:rsidR="00700F57" w:rsidRPr="00700F57" w:rsidRDefault="00700F57" w:rsidP="00700F57">
            <w:pPr>
              <w:rPr>
                <w:rFonts w:hint="eastAsia"/>
              </w:rPr>
            </w:pPr>
            <w:r w:rsidRPr="00700F57">
              <w:t>铝</w:t>
            </w:r>
          </w:p>
        </w:tc>
        <w:tc>
          <w:tcPr>
            <w:tcW w:w="0" w:type="auto"/>
            <w:vAlign w:val="center"/>
            <w:hideMark/>
          </w:tcPr>
          <w:p w14:paraId="57E4022B" w14:textId="77777777" w:rsidR="00700F57" w:rsidRPr="00700F57" w:rsidRDefault="00700F57" w:rsidP="00700F57">
            <w:pPr>
              <w:rPr>
                <w:rFonts w:hint="eastAsia"/>
              </w:rPr>
            </w:pPr>
            <w:r w:rsidRPr="00700F57">
              <w:t>0.0112</w:t>
            </w:r>
          </w:p>
        </w:tc>
        <w:tc>
          <w:tcPr>
            <w:tcW w:w="0" w:type="auto"/>
            <w:vAlign w:val="center"/>
            <w:hideMark/>
          </w:tcPr>
          <w:p w14:paraId="613400D0" w14:textId="77777777" w:rsidR="00700F57" w:rsidRPr="00700F57" w:rsidRDefault="00700F57" w:rsidP="006A7203">
            <w:pPr>
              <w:ind w:firstLineChars="100" w:firstLine="220"/>
              <w:rPr>
                <w:rFonts w:hint="eastAsia"/>
              </w:rPr>
            </w:pPr>
            <w:r w:rsidRPr="00700F57">
              <w:rPr>
                <w:b/>
                <w:bCs/>
              </w:rPr>
              <w:t>约 98.9%</w:t>
            </w:r>
          </w:p>
        </w:tc>
        <w:tc>
          <w:tcPr>
            <w:tcW w:w="0" w:type="auto"/>
            <w:vAlign w:val="center"/>
            <w:hideMark/>
          </w:tcPr>
          <w:p w14:paraId="2310198F" w14:textId="77777777" w:rsidR="00700F57" w:rsidRPr="00700F57" w:rsidRDefault="00700F57" w:rsidP="006A7203">
            <w:pPr>
              <w:ind w:firstLineChars="100" w:firstLine="220"/>
              <w:rPr>
                <w:rFonts w:hint="eastAsia"/>
              </w:rPr>
            </w:pPr>
            <w:r w:rsidRPr="00700F57">
              <w:t>只损失约 1%</w:t>
            </w:r>
          </w:p>
        </w:tc>
      </w:tr>
      <w:tr w:rsidR="00700F57" w:rsidRPr="00700F57" w14:paraId="541828DA" w14:textId="77777777">
        <w:trPr>
          <w:tblCellSpacing w:w="15" w:type="dxa"/>
        </w:trPr>
        <w:tc>
          <w:tcPr>
            <w:tcW w:w="0" w:type="auto"/>
            <w:vAlign w:val="center"/>
            <w:hideMark/>
          </w:tcPr>
          <w:p w14:paraId="1C3C1A56" w14:textId="77777777" w:rsidR="00700F57" w:rsidRPr="00700F57" w:rsidRDefault="00700F57" w:rsidP="00700F57">
            <w:pPr>
              <w:rPr>
                <w:rFonts w:hint="eastAsia"/>
              </w:rPr>
            </w:pPr>
            <w:r w:rsidRPr="00700F57">
              <w:lastRenderedPageBreak/>
              <w:t>钨</w:t>
            </w:r>
          </w:p>
        </w:tc>
        <w:tc>
          <w:tcPr>
            <w:tcW w:w="0" w:type="auto"/>
            <w:vAlign w:val="center"/>
            <w:hideMark/>
          </w:tcPr>
          <w:p w14:paraId="48CB1528" w14:textId="77777777" w:rsidR="00700F57" w:rsidRPr="00700F57" w:rsidRDefault="00700F57" w:rsidP="00700F57">
            <w:pPr>
              <w:rPr>
                <w:rFonts w:hint="eastAsia"/>
              </w:rPr>
            </w:pPr>
            <w:r w:rsidRPr="00700F57">
              <w:t>0.286</w:t>
            </w:r>
          </w:p>
        </w:tc>
        <w:tc>
          <w:tcPr>
            <w:tcW w:w="0" w:type="auto"/>
            <w:vAlign w:val="center"/>
            <w:hideMark/>
          </w:tcPr>
          <w:p w14:paraId="31F7770C" w14:textId="77777777" w:rsidR="00700F57" w:rsidRPr="00700F57" w:rsidRDefault="00700F57" w:rsidP="006A7203">
            <w:pPr>
              <w:ind w:firstLineChars="100" w:firstLine="220"/>
              <w:rPr>
                <w:rFonts w:hint="eastAsia"/>
              </w:rPr>
            </w:pPr>
            <w:r w:rsidRPr="00700F57">
              <w:rPr>
                <w:b/>
                <w:bCs/>
              </w:rPr>
              <w:t>约 75%</w:t>
            </w:r>
          </w:p>
        </w:tc>
        <w:tc>
          <w:tcPr>
            <w:tcW w:w="0" w:type="auto"/>
            <w:vAlign w:val="center"/>
            <w:hideMark/>
          </w:tcPr>
          <w:p w14:paraId="7D9EE730" w14:textId="77777777" w:rsidR="00700F57" w:rsidRPr="00700F57" w:rsidRDefault="00700F57" w:rsidP="006A7203">
            <w:pPr>
              <w:ind w:firstLineChars="100" w:firstLine="220"/>
              <w:rPr>
                <w:rFonts w:hint="eastAsia"/>
              </w:rPr>
            </w:pPr>
            <w:r w:rsidRPr="00700F57">
              <w:t>损失了约四分之一</w:t>
            </w:r>
          </w:p>
        </w:tc>
      </w:tr>
    </w:tbl>
    <w:p w14:paraId="3DE41C52" w14:textId="77777777" w:rsidR="00700F57" w:rsidRPr="00700F57" w:rsidRDefault="00700F57" w:rsidP="00700F57">
      <w:pPr>
        <w:rPr>
          <w:rFonts w:hint="eastAsia"/>
        </w:rPr>
      </w:pPr>
      <w:r w:rsidRPr="00700F57">
        <w:rPr>
          <w:b/>
          <w:bCs/>
        </w:rPr>
        <w:t>结论：</w:t>
      </w:r>
      <w:r w:rsidRPr="00700F57">
        <w:t xml:space="preserve"> 1 mm 碳或铝对 GeV 电子几乎透明；1 mm </w:t>
      </w:r>
      <w:proofErr w:type="gramStart"/>
      <w:r w:rsidRPr="00700F57">
        <w:t>钨已经</w:t>
      </w:r>
      <w:proofErr w:type="gramEnd"/>
      <w:r w:rsidRPr="00700F57">
        <w:t>让电子损失了约 25% 的能量。</w:t>
      </w:r>
    </w:p>
    <w:p w14:paraId="1255CFA3" w14:textId="77777777" w:rsidR="00700F57" w:rsidRPr="00700F57" w:rsidRDefault="00700F57" w:rsidP="00700F57">
      <w:pPr>
        <w:rPr>
          <w:rFonts w:hint="eastAsia"/>
          <w:b/>
          <w:bCs/>
        </w:rPr>
      </w:pPr>
      <w:r w:rsidRPr="00700F57">
        <w:rPr>
          <w:b/>
          <w:bCs/>
        </w:rPr>
        <w:t>多重散射角结果</w:t>
      </w:r>
    </w:p>
    <w:p w14:paraId="010B6E38" w14:textId="77777777" w:rsidR="00700F57" w:rsidRPr="00700F57" w:rsidRDefault="00700F57" w:rsidP="00700F57">
      <w:pPr>
        <w:rPr>
          <w:rFonts w:hint="eastAsia"/>
        </w:rPr>
      </w:pPr>
      <w:r w:rsidRPr="00700F57">
        <w:t>用 Highland 公式，结果列在下面（1 rad ≈ 57.3° 约等于 60°）。</w:t>
      </w:r>
    </w:p>
    <w:p w14:paraId="2E901131" w14:textId="77777777" w:rsidR="00700F57" w:rsidRPr="00700F57" w:rsidRDefault="00700F57" w:rsidP="00700F57">
      <w:pPr>
        <w:rPr>
          <w:rFonts w:hint="eastAsia"/>
          <w:b/>
          <w:bCs/>
        </w:rPr>
      </w:pPr>
      <w:r w:rsidRPr="00700F57">
        <w:rPr>
          <w:b/>
          <w:bCs/>
        </w:rPr>
        <w:t>1 GeV 电子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2040"/>
        <w:gridCol w:w="1250"/>
      </w:tblGrid>
      <w:tr w:rsidR="00700F57" w:rsidRPr="00700F57" w14:paraId="363BFF08" w14:textId="77777777">
        <w:trPr>
          <w:tblHeader/>
          <w:tblCellSpacing w:w="15" w:type="dxa"/>
        </w:trPr>
        <w:tc>
          <w:tcPr>
            <w:tcW w:w="0" w:type="auto"/>
            <w:vAlign w:val="center"/>
            <w:hideMark/>
          </w:tcPr>
          <w:p w14:paraId="67F05D24" w14:textId="77777777" w:rsidR="00700F57" w:rsidRPr="00700F57" w:rsidRDefault="00700F57" w:rsidP="00700F57">
            <w:pPr>
              <w:rPr>
                <w:rFonts w:hint="eastAsia"/>
                <w:b/>
                <w:bCs/>
              </w:rPr>
            </w:pPr>
            <w:r w:rsidRPr="00700F57">
              <w:rPr>
                <w:b/>
                <w:bCs/>
              </w:rPr>
              <w:t>材料</w:t>
            </w:r>
          </w:p>
        </w:tc>
        <w:tc>
          <w:tcPr>
            <w:tcW w:w="0" w:type="auto"/>
            <w:vAlign w:val="center"/>
            <w:hideMark/>
          </w:tcPr>
          <w:p w14:paraId="0B321957" w14:textId="77777777" w:rsidR="00700F57" w:rsidRPr="00700F57" w:rsidRDefault="00700F57" w:rsidP="00700F57">
            <w:pPr>
              <w:ind w:firstLineChars="200" w:firstLine="440"/>
              <w:rPr>
                <w:rFonts w:hint="eastAsia"/>
                <w:b/>
                <w:bCs/>
              </w:rPr>
            </w:pPr>
            <w:r w:rsidRPr="00700F57">
              <w:rPr>
                <w:b/>
                <w:bCs/>
              </w:rPr>
              <w:t>散射角（弧度）</w:t>
            </w:r>
          </w:p>
        </w:tc>
        <w:tc>
          <w:tcPr>
            <w:tcW w:w="0" w:type="auto"/>
            <w:vAlign w:val="center"/>
            <w:hideMark/>
          </w:tcPr>
          <w:p w14:paraId="1C02E5F1" w14:textId="77777777" w:rsidR="00700F57" w:rsidRPr="00700F57" w:rsidRDefault="00700F57" w:rsidP="00700F57">
            <w:pPr>
              <w:ind w:firstLineChars="100" w:firstLine="220"/>
              <w:rPr>
                <w:rFonts w:hint="eastAsia"/>
                <w:b/>
                <w:bCs/>
              </w:rPr>
            </w:pPr>
            <w:r w:rsidRPr="00700F57">
              <w:rPr>
                <w:b/>
                <w:bCs/>
              </w:rPr>
              <w:t>约合角度</w:t>
            </w:r>
          </w:p>
        </w:tc>
      </w:tr>
      <w:tr w:rsidR="00700F57" w:rsidRPr="00700F57" w14:paraId="6F6120A6" w14:textId="77777777">
        <w:trPr>
          <w:tblCellSpacing w:w="15" w:type="dxa"/>
        </w:trPr>
        <w:tc>
          <w:tcPr>
            <w:tcW w:w="0" w:type="auto"/>
            <w:vAlign w:val="center"/>
            <w:hideMark/>
          </w:tcPr>
          <w:p w14:paraId="36B39D64" w14:textId="77777777" w:rsidR="00700F57" w:rsidRPr="00700F57" w:rsidRDefault="00700F57" w:rsidP="00700F57">
            <w:pPr>
              <w:rPr>
                <w:rFonts w:hint="eastAsia"/>
              </w:rPr>
            </w:pPr>
            <w:r w:rsidRPr="00700F57">
              <w:t>碳</w:t>
            </w:r>
          </w:p>
        </w:tc>
        <w:tc>
          <w:tcPr>
            <w:tcW w:w="0" w:type="auto"/>
            <w:vAlign w:val="center"/>
            <w:hideMark/>
          </w:tcPr>
          <w:p w14:paraId="23A9C3BF" w14:textId="42B46087" w:rsidR="00700F57" w:rsidRPr="00700F57" w:rsidRDefault="00700F57" w:rsidP="00700F57">
            <w:pPr>
              <w:rPr>
                <w:rFonts w:hint="eastAsia"/>
              </w:rPr>
            </w:pPr>
            <m:oMathPara>
              <m:oMath>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-4</m:t>
                    </m:r>
                  </m:sup>
                </m:sSup>
              </m:oMath>
            </m:oMathPara>
          </w:p>
        </w:tc>
        <w:tc>
          <w:tcPr>
            <w:tcW w:w="0" w:type="auto"/>
            <w:vAlign w:val="center"/>
            <w:hideMark/>
          </w:tcPr>
          <w:p w14:paraId="42C735A0" w14:textId="77777777" w:rsidR="00700F57" w:rsidRPr="00700F57" w:rsidRDefault="00700F57" w:rsidP="00700F57">
            <w:pPr>
              <w:ind w:firstLineChars="100" w:firstLine="220"/>
              <w:rPr>
                <w:rFonts w:hint="eastAsia"/>
              </w:rPr>
            </w:pPr>
            <w:r w:rsidRPr="00700F57">
              <w:rPr>
                <w:b/>
                <w:bCs/>
              </w:rPr>
              <w:t>约 0.045°</w:t>
            </w:r>
          </w:p>
        </w:tc>
      </w:tr>
      <w:tr w:rsidR="00700F57" w:rsidRPr="00700F57" w14:paraId="46F8BE91" w14:textId="77777777">
        <w:trPr>
          <w:tblCellSpacing w:w="15" w:type="dxa"/>
        </w:trPr>
        <w:tc>
          <w:tcPr>
            <w:tcW w:w="0" w:type="auto"/>
            <w:vAlign w:val="center"/>
            <w:hideMark/>
          </w:tcPr>
          <w:p w14:paraId="7C2E8539" w14:textId="77777777" w:rsidR="00700F57" w:rsidRPr="00700F57" w:rsidRDefault="00700F57" w:rsidP="00700F57">
            <w:pPr>
              <w:rPr>
                <w:rFonts w:hint="eastAsia"/>
              </w:rPr>
            </w:pPr>
            <w:r w:rsidRPr="00700F57">
              <w:t>铝</w:t>
            </w:r>
          </w:p>
        </w:tc>
        <w:tc>
          <w:tcPr>
            <w:tcW w:w="0" w:type="auto"/>
            <w:vAlign w:val="center"/>
            <w:hideMark/>
          </w:tcPr>
          <w:p w14:paraId="1FB9E4E7" w14:textId="2EF18B2D" w:rsidR="00700F57" w:rsidRPr="00700F57" w:rsidRDefault="00700F57" w:rsidP="00700F57">
            <w:pPr>
              <w:rPr>
                <w:rFonts w:hint="eastAsia"/>
              </w:rPr>
            </w:pPr>
            <m:oMathPara>
              <m:oMath>
                <m:r>
                  <w:rPr>
                    <w:rFonts w:ascii="Cambria Math" w:hAnsi="Cambria Math"/>
                  </w:rPr>
                  <m:t>1.19×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vAlign w:val="center"/>
            <w:hideMark/>
          </w:tcPr>
          <w:p w14:paraId="398F3BDF" w14:textId="77777777" w:rsidR="00700F57" w:rsidRPr="00700F57" w:rsidRDefault="00700F57" w:rsidP="00700F57">
            <w:pPr>
              <w:ind w:firstLineChars="100" w:firstLine="220"/>
              <w:rPr>
                <w:rFonts w:hint="eastAsia"/>
              </w:rPr>
            </w:pPr>
            <w:r w:rsidRPr="00700F57">
              <w:rPr>
                <w:b/>
                <w:bCs/>
              </w:rPr>
              <w:t>约 0.068°</w:t>
            </w:r>
          </w:p>
        </w:tc>
      </w:tr>
      <w:tr w:rsidR="00700F57" w:rsidRPr="00700F57" w14:paraId="2DD42771" w14:textId="77777777">
        <w:trPr>
          <w:tblCellSpacing w:w="15" w:type="dxa"/>
        </w:trPr>
        <w:tc>
          <w:tcPr>
            <w:tcW w:w="0" w:type="auto"/>
            <w:vAlign w:val="center"/>
            <w:hideMark/>
          </w:tcPr>
          <w:p w14:paraId="4FB3915F" w14:textId="77777777" w:rsidR="00700F57" w:rsidRPr="00700F57" w:rsidRDefault="00700F57" w:rsidP="00700F57">
            <w:pPr>
              <w:rPr>
                <w:rFonts w:hint="eastAsia"/>
              </w:rPr>
            </w:pPr>
            <w:r w:rsidRPr="00700F57">
              <w:t>钨</w:t>
            </w:r>
          </w:p>
        </w:tc>
        <w:tc>
          <w:tcPr>
            <w:tcW w:w="0" w:type="auto"/>
            <w:vAlign w:val="center"/>
            <w:hideMark/>
          </w:tcPr>
          <w:p w14:paraId="36DCDB67" w14:textId="058E7281" w:rsidR="00700F57" w:rsidRPr="00700F57" w:rsidRDefault="00700F57" w:rsidP="00700F57">
            <w:pPr>
              <w:rPr>
                <w:rFonts w:hint="eastAsia"/>
              </w:rPr>
            </w:pPr>
            <m:oMathPara>
              <m:oMath>
                <m:r>
                  <w:rPr>
                    <w:rFonts w:ascii="Cambria Math" w:hAnsi="Cambria Math"/>
                  </w:rPr>
                  <m:t>6.9×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vAlign w:val="center"/>
            <w:hideMark/>
          </w:tcPr>
          <w:p w14:paraId="51D9DBDA" w14:textId="77777777" w:rsidR="00700F57" w:rsidRPr="00700F57" w:rsidRDefault="00700F57" w:rsidP="00700F57">
            <w:pPr>
              <w:ind w:firstLineChars="100" w:firstLine="220"/>
              <w:rPr>
                <w:rFonts w:hint="eastAsia"/>
              </w:rPr>
            </w:pPr>
            <w:r w:rsidRPr="00700F57">
              <w:rPr>
                <w:b/>
                <w:bCs/>
              </w:rPr>
              <w:t>约 0.40°</w:t>
            </w:r>
          </w:p>
        </w:tc>
      </w:tr>
    </w:tbl>
    <w:p w14:paraId="3EF9ED72" w14:textId="77777777" w:rsidR="00700F57" w:rsidRPr="00700F57" w:rsidRDefault="00700F57" w:rsidP="00700F57">
      <w:pPr>
        <w:rPr>
          <w:rFonts w:hint="eastAsia"/>
          <w:b/>
          <w:bCs/>
        </w:rPr>
      </w:pPr>
      <w:r w:rsidRPr="00700F57">
        <w:rPr>
          <w:b/>
          <w:bCs/>
        </w:rPr>
        <w:t>10 GeV 电子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2040"/>
        <w:gridCol w:w="1373"/>
      </w:tblGrid>
      <w:tr w:rsidR="00700F57" w:rsidRPr="00700F57" w14:paraId="2FFCCE1B" w14:textId="77777777">
        <w:trPr>
          <w:tblHeader/>
          <w:tblCellSpacing w:w="15" w:type="dxa"/>
        </w:trPr>
        <w:tc>
          <w:tcPr>
            <w:tcW w:w="0" w:type="auto"/>
            <w:vAlign w:val="center"/>
            <w:hideMark/>
          </w:tcPr>
          <w:p w14:paraId="15170EA0" w14:textId="77777777" w:rsidR="00700F57" w:rsidRPr="00700F57" w:rsidRDefault="00700F57" w:rsidP="00700F57">
            <w:pPr>
              <w:rPr>
                <w:rFonts w:hint="eastAsia"/>
                <w:b/>
                <w:bCs/>
              </w:rPr>
            </w:pPr>
            <w:r w:rsidRPr="00700F57">
              <w:rPr>
                <w:b/>
                <w:bCs/>
              </w:rPr>
              <w:t>材料</w:t>
            </w:r>
          </w:p>
        </w:tc>
        <w:tc>
          <w:tcPr>
            <w:tcW w:w="0" w:type="auto"/>
            <w:vAlign w:val="center"/>
            <w:hideMark/>
          </w:tcPr>
          <w:p w14:paraId="3098CC4B" w14:textId="77777777" w:rsidR="00700F57" w:rsidRPr="00700F57" w:rsidRDefault="00700F57" w:rsidP="00700F57">
            <w:pPr>
              <w:ind w:firstLineChars="200" w:firstLine="440"/>
              <w:rPr>
                <w:rFonts w:hint="eastAsia"/>
                <w:b/>
                <w:bCs/>
              </w:rPr>
            </w:pPr>
            <w:r w:rsidRPr="00700F57">
              <w:rPr>
                <w:b/>
                <w:bCs/>
              </w:rPr>
              <w:t>散射角（弧度）</w:t>
            </w:r>
          </w:p>
        </w:tc>
        <w:tc>
          <w:tcPr>
            <w:tcW w:w="0" w:type="auto"/>
            <w:vAlign w:val="center"/>
            <w:hideMark/>
          </w:tcPr>
          <w:p w14:paraId="70E22D9D" w14:textId="77777777" w:rsidR="00700F57" w:rsidRPr="00700F57" w:rsidRDefault="00700F57" w:rsidP="00700F57">
            <w:pPr>
              <w:ind w:firstLineChars="100" w:firstLine="220"/>
              <w:rPr>
                <w:rFonts w:hint="eastAsia"/>
                <w:b/>
                <w:bCs/>
              </w:rPr>
            </w:pPr>
            <w:r w:rsidRPr="00700F57">
              <w:rPr>
                <w:b/>
                <w:bCs/>
              </w:rPr>
              <w:t>约合角度</w:t>
            </w:r>
          </w:p>
        </w:tc>
      </w:tr>
      <w:tr w:rsidR="00700F57" w:rsidRPr="00700F57" w14:paraId="2960A47B" w14:textId="77777777">
        <w:trPr>
          <w:tblCellSpacing w:w="15" w:type="dxa"/>
        </w:trPr>
        <w:tc>
          <w:tcPr>
            <w:tcW w:w="0" w:type="auto"/>
            <w:vAlign w:val="center"/>
            <w:hideMark/>
          </w:tcPr>
          <w:p w14:paraId="107BB535" w14:textId="77777777" w:rsidR="00700F57" w:rsidRPr="00700F57" w:rsidRDefault="00700F57" w:rsidP="00700F57">
            <w:pPr>
              <w:rPr>
                <w:rFonts w:hint="eastAsia"/>
              </w:rPr>
            </w:pPr>
            <w:r w:rsidRPr="00700F57">
              <w:t>碳</w:t>
            </w:r>
          </w:p>
        </w:tc>
        <w:tc>
          <w:tcPr>
            <w:tcW w:w="0" w:type="auto"/>
            <w:vAlign w:val="center"/>
            <w:hideMark/>
          </w:tcPr>
          <w:p w14:paraId="74E36C18" w14:textId="6197E23D" w:rsidR="00700F57" w:rsidRPr="00700F57" w:rsidRDefault="00700F57" w:rsidP="00700F57">
            <w:pPr>
              <w:rPr>
                <w:rFonts w:hint="eastAsia"/>
              </w:rPr>
            </w:pPr>
            <m:oMathPara>
              <m:oMath>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-5</m:t>
                    </m:r>
                  </m:sup>
                </m:sSup>
              </m:oMath>
            </m:oMathPara>
          </w:p>
        </w:tc>
        <w:tc>
          <w:tcPr>
            <w:tcW w:w="0" w:type="auto"/>
            <w:vAlign w:val="center"/>
            <w:hideMark/>
          </w:tcPr>
          <w:p w14:paraId="53B6DD9D" w14:textId="77777777" w:rsidR="00700F57" w:rsidRPr="00700F57" w:rsidRDefault="00700F57" w:rsidP="00700F57">
            <w:pPr>
              <w:ind w:firstLineChars="100" w:firstLine="220"/>
              <w:rPr>
                <w:rFonts w:hint="eastAsia"/>
              </w:rPr>
            </w:pPr>
            <w:r w:rsidRPr="00700F57">
              <w:rPr>
                <w:b/>
                <w:bCs/>
              </w:rPr>
              <w:t>约 0.0045°</w:t>
            </w:r>
          </w:p>
        </w:tc>
      </w:tr>
      <w:tr w:rsidR="00700F57" w:rsidRPr="00700F57" w14:paraId="1B5E6BE1" w14:textId="77777777">
        <w:trPr>
          <w:tblCellSpacing w:w="15" w:type="dxa"/>
        </w:trPr>
        <w:tc>
          <w:tcPr>
            <w:tcW w:w="0" w:type="auto"/>
            <w:vAlign w:val="center"/>
            <w:hideMark/>
          </w:tcPr>
          <w:p w14:paraId="7B92D15B" w14:textId="77777777" w:rsidR="00700F57" w:rsidRPr="00700F57" w:rsidRDefault="00700F57" w:rsidP="00700F57">
            <w:pPr>
              <w:rPr>
                <w:rFonts w:hint="eastAsia"/>
              </w:rPr>
            </w:pPr>
            <w:r w:rsidRPr="00700F57">
              <w:t>铝</w:t>
            </w:r>
          </w:p>
        </w:tc>
        <w:tc>
          <w:tcPr>
            <w:tcW w:w="0" w:type="auto"/>
            <w:vAlign w:val="center"/>
            <w:hideMark/>
          </w:tcPr>
          <w:p w14:paraId="4A76859F" w14:textId="5071324F" w:rsidR="00700F57" w:rsidRPr="00700F57" w:rsidRDefault="00700F57" w:rsidP="00700F57">
            <w:pPr>
              <w:rPr>
                <w:rFonts w:hint="eastAsia"/>
              </w:rPr>
            </w:pPr>
            <m:oMathPara>
              <m:oMath>
                <m:r>
                  <w:rPr>
                    <w:rFonts w:ascii="Cambria Math" w:hAnsi="Cambria Math"/>
                  </w:rPr>
                  <m:t>1.19×</m:t>
                </m:r>
                <m:sSup>
                  <m:sSupPr>
                    <m:ctrlPr>
                      <w:rPr>
                        <w:rFonts w:ascii="Cambria Math" w:hAnsi="Cambria Math"/>
                      </w:rPr>
                    </m:ctrlPr>
                  </m:sSupPr>
                  <m:e>
                    <m:r>
                      <w:rPr>
                        <w:rFonts w:ascii="Cambria Math" w:hAnsi="Cambria Math"/>
                      </w:rPr>
                      <m:t>10</m:t>
                    </m:r>
                  </m:e>
                  <m:sup>
                    <m:r>
                      <w:rPr>
                        <w:rFonts w:ascii="Cambria Math" w:hAnsi="Cambria Math"/>
                      </w:rPr>
                      <m:t>-4</m:t>
                    </m:r>
                  </m:sup>
                </m:sSup>
              </m:oMath>
            </m:oMathPara>
          </w:p>
        </w:tc>
        <w:tc>
          <w:tcPr>
            <w:tcW w:w="0" w:type="auto"/>
            <w:vAlign w:val="center"/>
            <w:hideMark/>
          </w:tcPr>
          <w:p w14:paraId="3FF0FE74" w14:textId="77777777" w:rsidR="00700F57" w:rsidRPr="00700F57" w:rsidRDefault="00700F57" w:rsidP="00700F57">
            <w:pPr>
              <w:ind w:firstLineChars="100" w:firstLine="220"/>
              <w:rPr>
                <w:rFonts w:hint="eastAsia"/>
              </w:rPr>
            </w:pPr>
            <w:r w:rsidRPr="00700F57">
              <w:rPr>
                <w:b/>
                <w:bCs/>
              </w:rPr>
              <w:t>约 0.0068°</w:t>
            </w:r>
          </w:p>
        </w:tc>
      </w:tr>
      <w:tr w:rsidR="00700F57" w:rsidRPr="00700F57" w14:paraId="20503BC4" w14:textId="77777777">
        <w:trPr>
          <w:tblCellSpacing w:w="15" w:type="dxa"/>
        </w:trPr>
        <w:tc>
          <w:tcPr>
            <w:tcW w:w="0" w:type="auto"/>
            <w:vAlign w:val="center"/>
            <w:hideMark/>
          </w:tcPr>
          <w:p w14:paraId="105D5203" w14:textId="77777777" w:rsidR="00700F57" w:rsidRPr="00700F57" w:rsidRDefault="00700F57" w:rsidP="00700F57">
            <w:pPr>
              <w:rPr>
                <w:rFonts w:hint="eastAsia"/>
              </w:rPr>
            </w:pPr>
            <w:r w:rsidRPr="00700F57">
              <w:t>钨</w:t>
            </w:r>
          </w:p>
        </w:tc>
        <w:tc>
          <w:tcPr>
            <w:tcW w:w="0" w:type="auto"/>
            <w:vAlign w:val="center"/>
            <w:hideMark/>
          </w:tcPr>
          <w:p w14:paraId="671FE433" w14:textId="573D0A9F" w:rsidR="00700F57" w:rsidRPr="00700F57" w:rsidRDefault="00700F57" w:rsidP="00700F57">
            <w:pPr>
              <w:rPr>
                <w:rFonts w:hint="eastAsia"/>
              </w:rPr>
            </w:pPr>
            <m:oMathPara>
              <m:oMath>
                <m:r>
                  <w:rPr>
                    <w:rFonts w:ascii="Cambria Math" w:hAnsi="Cambria Math"/>
                  </w:rPr>
                  <m:t>6.9×</m:t>
                </m:r>
                <m:sSup>
                  <m:sSupPr>
                    <m:ctrlPr>
                      <w:rPr>
                        <w:rFonts w:ascii="Cambria Math" w:hAnsi="Cambria Math"/>
                      </w:rPr>
                    </m:ctrlPr>
                  </m:sSupPr>
                  <m:e>
                    <m:r>
                      <w:rPr>
                        <w:rFonts w:ascii="Cambria Math" w:hAnsi="Cambria Math"/>
                      </w:rPr>
                      <m:t>10</m:t>
                    </m:r>
                  </m:e>
                  <m:sup>
                    <m:r>
                      <w:rPr>
                        <w:rFonts w:ascii="Cambria Math" w:hAnsi="Cambria Math"/>
                      </w:rPr>
                      <m:t>-4</m:t>
                    </m:r>
                  </m:sup>
                </m:sSup>
              </m:oMath>
            </m:oMathPara>
          </w:p>
        </w:tc>
        <w:tc>
          <w:tcPr>
            <w:tcW w:w="0" w:type="auto"/>
            <w:vAlign w:val="center"/>
            <w:hideMark/>
          </w:tcPr>
          <w:p w14:paraId="4D8271B0" w14:textId="77777777" w:rsidR="00700F57" w:rsidRPr="00700F57" w:rsidRDefault="00700F57" w:rsidP="00700F57">
            <w:pPr>
              <w:ind w:firstLineChars="100" w:firstLine="220"/>
              <w:rPr>
                <w:rFonts w:hint="eastAsia"/>
              </w:rPr>
            </w:pPr>
            <w:r w:rsidRPr="00700F57">
              <w:rPr>
                <w:b/>
                <w:bCs/>
              </w:rPr>
              <w:t>约 0.040°</w:t>
            </w:r>
          </w:p>
        </w:tc>
      </w:tr>
    </w:tbl>
    <w:p w14:paraId="411184FA" w14:textId="77777777" w:rsidR="00700F57" w:rsidRPr="00700F57" w:rsidRDefault="00700F57" w:rsidP="00700F57">
      <w:pPr>
        <w:rPr>
          <w:rFonts w:hint="eastAsia"/>
          <w:b/>
          <w:bCs/>
        </w:rPr>
      </w:pPr>
      <w:r w:rsidRPr="00700F57">
        <w:rPr>
          <w:b/>
          <w:bCs/>
        </w:rPr>
        <w:t>100 GeV 电子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2040"/>
        <w:gridCol w:w="1495"/>
      </w:tblGrid>
      <w:tr w:rsidR="00700F57" w:rsidRPr="00700F57" w14:paraId="4B3133FD" w14:textId="77777777">
        <w:trPr>
          <w:tblHeader/>
          <w:tblCellSpacing w:w="15" w:type="dxa"/>
        </w:trPr>
        <w:tc>
          <w:tcPr>
            <w:tcW w:w="0" w:type="auto"/>
            <w:vAlign w:val="center"/>
            <w:hideMark/>
          </w:tcPr>
          <w:p w14:paraId="58273C31" w14:textId="77777777" w:rsidR="00700F57" w:rsidRPr="00700F57" w:rsidRDefault="00700F57" w:rsidP="00700F57">
            <w:pPr>
              <w:rPr>
                <w:rFonts w:hint="eastAsia"/>
                <w:b/>
                <w:bCs/>
              </w:rPr>
            </w:pPr>
            <w:r w:rsidRPr="00700F57">
              <w:rPr>
                <w:b/>
                <w:bCs/>
              </w:rPr>
              <w:t>材料</w:t>
            </w:r>
          </w:p>
        </w:tc>
        <w:tc>
          <w:tcPr>
            <w:tcW w:w="0" w:type="auto"/>
            <w:vAlign w:val="center"/>
            <w:hideMark/>
          </w:tcPr>
          <w:p w14:paraId="743D07AD" w14:textId="77777777" w:rsidR="00700F57" w:rsidRPr="00700F57" w:rsidRDefault="00700F57" w:rsidP="00700F57">
            <w:pPr>
              <w:ind w:firstLineChars="200" w:firstLine="440"/>
              <w:rPr>
                <w:rFonts w:hint="eastAsia"/>
                <w:b/>
                <w:bCs/>
              </w:rPr>
            </w:pPr>
            <w:r w:rsidRPr="00700F57">
              <w:rPr>
                <w:b/>
                <w:bCs/>
              </w:rPr>
              <w:t>散射角（弧度）</w:t>
            </w:r>
          </w:p>
        </w:tc>
        <w:tc>
          <w:tcPr>
            <w:tcW w:w="0" w:type="auto"/>
            <w:vAlign w:val="center"/>
            <w:hideMark/>
          </w:tcPr>
          <w:p w14:paraId="645C7CEB" w14:textId="77777777" w:rsidR="00700F57" w:rsidRPr="00700F57" w:rsidRDefault="00700F57" w:rsidP="00700F57">
            <w:pPr>
              <w:ind w:firstLineChars="100" w:firstLine="220"/>
              <w:rPr>
                <w:rFonts w:hint="eastAsia"/>
                <w:b/>
                <w:bCs/>
              </w:rPr>
            </w:pPr>
            <w:r w:rsidRPr="00700F57">
              <w:rPr>
                <w:b/>
                <w:bCs/>
              </w:rPr>
              <w:t>约合角度</w:t>
            </w:r>
          </w:p>
        </w:tc>
      </w:tr>
      <w:tr w:rsidR="00700F57" w:rsidRPr="00700F57" w14:paraId="76EDA1F5" w14:textId="77777777">
        <w:trPr>
          <w:tblCellSpacing w:w="15" w:type="dxa"/>
        </w:trPr>
        <w:tc>
          <w:tcPr>
            <w:tcW w:w="0" w:type="auto"/>
            <w:vAlign w:val="center"/>
            <w:hideMark/>
          </w:tcPr>
          <w:p w14:paraId="39A44AFA" w14:textId="77777777" w:rsidR="00700F57" w:rsidRPr="00700F57" w:rsidRDefault="00700F57" w:rsidP="00700F57">
            <w:pPr>
              <w:rPr>
                <w:rFonts w:hint="eastAsia"/>
              </w:rPr>
            </w:pPr>
            <w:r w:rsidRPr="00700F57">
              <w:t>碳</w:t>
            </w:r>
          </w:p>
        </w:tc>
        <w:tc>
          <w:tcPr>
            <w:tcW w:w="0" w:type="auto"/>
            <w:vAlign w:val="center"/>
            <w:hideMark/>
          </w:tcPr>
          <w:p w14:paraId="6EDD1908" w14:textId="59727CE3" w:rsidR="00700F57" w:rsidRPr="00700F57" w:rsidRDefault="00700F57" w:rsidP="00700F57">
            <w:pPr>
              <w:rPr>
                <w:rFonts w:hint="eastAsia"/>
              </w:rPr>
            </w:pPr>
            <m:oMathPara>
              <m:oMath>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-6</m:t>
                    </m:r>
                  </m:sup>
                </m:sSup>
              </m:oMath>
            </m:oMathPara>
          </w:p>
        </w:tc>
        <w:tc>
          <w:tcPr>
            <w:tcW w:w="0" w:type="auto"/>
            <w:vAlign w:val="center"/>
            <w:hideMark/>
          </w:tcPr>
          <w:p w14:paraId="33163B4C" w14:textId="77777777" w:rsidR="00700F57" w:rsidRPr="00700F57" w:rsidRDefault="00700F57" w:rsidP="00700F57">
            <w:pPr>
              <w:ind w:firstLineChars="100" w:firstLine="220"/>
              <w:rPr>
                <w:rFonts w:hint="eastAsia"/>
              </w:rPr>
            </w:pPr>
            <w:r w:rsidRPr="00700F57">
              <w:rPr>
                <w:b/>
                <w:bCs/>
              </w:rPr>
              <w:t>约 0.00045°</w:t>
            </w:r>
          </w:p>
        </w:tc>
      </w:tr>
      <w:tr w:rsidR="00700F57" w:rsidRPr="00700F57" w14:paraId="253769B5" w14:textId="77777777">
        <w:trPr>
          <w:tblCellSpacing w:w="15" w:type="dxa"/>
        </w:trPr>
        <w:tc>
          <w:tcPr>
            <w:tcW w:w="0" w:type="auto"/>
            <w:vAlign w:val="center"/>
            <w:hideMark/>
          </w:tcPr>
          <w:p w14:paraId="156B1B8F" w14:textId="77777777" w:rsidR="00700F57" w:rsidRPr="00700F57" w:rsidRDefault="00700F57" w:rsidP="00700F57">
            <w:pPr>
              <w:rPr>
                <w:rFonts w:hint="eastAsia"/>
              </w:rPr>
            </w:pPr>
            <w:r w:rsidRPr="00700F57">
              <w:t>铝</w:t>
            </w:r>
          </w:p>
        </w:tc>
        <w:tc>
          <w:tcPr>
            <w:tcW w:w="0" w:type="auto"/>
            <w:vAlign w:val="center"/>
            <w:hideMark/>
          </w:tcPr>
          <w:p w14:paraId="490CF1A0" w14:textId="3C2A44DA" w:rsidR="00700F57" w:rsidRPr="00700F57" w:rsidRDefault="00700F57" w:rsidP="00700F57">
            <w:pPr>
              <w:rPr>
                <w:rFonts w:hint="eastAsia"/>
              </w:rPr>
            </w:pPr>
            <m:oMathPara>
              <m:oMath>
                <m:r>
                  <w:rPr>
                    <w:rFonts w:ascii="Cambria Math" w:hAnsi="Cambria Math"/>
                  </w:rPr>
                  <m:t>1.19×</m:t>
                </m:r>
                <m:sSup>
                  <m:sSupPr>
                    <m:ctrlPr>
                      <w:rPr>
                        <w:rFonts w:ascii="Cambria Math" w:hAnsi="Cambria Math"/>
                      </w:rPr>
                    </m:ctrlPr>
                  </m:sSupPr>
                  <m:e>
                    <m:r>
                      <w:rPr>
                        <w:rFonts w:ascii="Cambria Math" w:hAnsi="Cambria Math"/>
                      </w:rPr>
                      <m:t>10</m:t>
                    </m:r>
                  </m:e>
                  <m:sup>
                    <m:r>
                      <w:rPr>
                        <w:rFonts w:ascii="Cambria Math" w:hAnsi="Cambria Math"/>
                      </w:rPr>
                      <m:t>-5</m:t>
                    </m:r>
                  </m:sup>
                </m:sSup>
              </m:oMath>
            </m:oMathPara>
          </w:p>
        </w:tc>
        <w:tc>
          <w:tcPr>
            <w:tcW w:w="0" w:type="auto"/>
            <w:vAlign w:val="center"/>
            <w:hideMark/>
          </w:tcPr>
          <w:p w14:paraId="109E5534" w14:textId="77777777" w:rsidR="00700F57" w:rsidRPr="00700F57" w:rsidRDefault="00700F57" w:rsidP="00700F57">
            <w:pPr>
              <w:ind w:firstLineChars="100" w:firstLine="220"/>
              <w:rPr>
                <w:rFonts w:hint="eastAsia"/>
              </w:rPr>
            </w:pPr>
            <w:r w:rsidRPr="00700F57">
              <w:rPr>
                <w:b/>
                <w:bCs/>
              </w:rPr>
              <w:t>约 0.00068°</w:t>
            </w:r>
          </w:p>
        </w:tc>
      </w:tr>
      <w:tr w:rsidR="00700F57" w:rsidRPr="00700F57" w14:paraId="475C155C" w14:textId="77777777">
        <w:trPr>
          <w:tblCellSpacing w:w="15" w:type="dxa"/>
        </w:trPr>
        <w:tc>
          <w:tcPr>
            <w:tcW w:w="0" w:type="auto"/>
            <w:vAlign w:val="center"/>
            <w:hideMark/>
          </w:tcPr>
          <w:p w14:paraId="59DF18F9" w14:textId="77777777" w:rsidR="00700F57" w:rsidRPr="00700F57" w:rsidRDefault="00700F57" w:rsidP="00700F57">
            <w:pPr>
              <w:rPr>
                <w:rFonts w:hint="eastAsia"/>
              </w:rPr>
            </w:pPr>
            <w:r w:rsidRPr="00700F57">
              <w:t>钨</w:t>
            </w:r>
          </w:p>
        </w:tc>
        <w:tc>
          <w:tcPr>
            <w:tcW w:w="0" w:type="auto"/>
            <w:vAlign w:val="center"/>
            <w:hideMark/>
          </w:tcPr>
          <w:p w14:paraId="5ECDE897" w14:textId="133290A9" w:rsidR="00700F57" w:rsidRPr="00700F57" w:rsidRDefault="00700F57" w:rsidP="00700F57">
            <w:pPr>
              <w:rPr>
                <w:rFonts w:hint="eastAsia"/>
              </w:rPr>
            </w:pPr>
            <m:oMathPara>
              <m:oMath>
                <m:r>
                  <w:rPr>
                    <w:rFonts w:ascii="Cambria Math" w:hAnsi="Cambria Math"/>
                  </w:rPr>
                  <m:t>6.9×</m:t>
                </m:r>
                <m:sSup>
                  <m:sSupPr>
                    <m:ctrlPr>
                      <w:rPr>
                        <w:rFonts w:ascii="Cambria Math" w:hAnsi="Cambria Math"/>
                      </w:rPr>
                    </m:ctrlPr>
                  </m:sSupPr>
                  <m:e>
                    <m:r>
                      <w:rPr>
                        <w:rFonts w:ascii="Cambria Math" w:hAnsi="Cambria Math"/>
                      </w:rPr>
                      <m:t>10</m:t>
                    </m:r>
                  </m:e>
                  <m:sup>
                    <m:r>
                      <w:rPr>
                        <w:rFonts w:ascii="Cambria Math" w:hAnsi="Cambria Math"/>
                      </w:rPr>
                      <m:t>-5</m:t>
                    </m:r>
                  </m:sup>
                </m:sSup>
              </m:oMath>
            </m:oMathPara>
          </w:p>
        </w:tc>
        <w:tc>
          <w:tcPr>
            <w:tcW w:w="0" w:type="auto"/>
            <w:vAlign w:val="center"/>
            <w:hideMark/>
          </w:tcPr>
          <w:p w14:paraId="1C60C46C" w14:textId="77777777" w:rsidR="00700F57" w:rsidRPr="00700F57" w:rsidRDefault="00700F57" w:rsidP="00700F57">
            <w:pPr>
              <w:ind w:firstLineChars="100" w:firstLine="220"/>
              <w:rPr>
                <w:rFonts w:hint="eastAsia"/>
              </w:rPr>
            </w:pPr>
            <w:r w:rsidRPr="00700F57">
              <w:rPr>
                <w:b/>
                <w:bCs/>
              </w:rPr>
              <w:t>约 0.0040°</w:t>
            </w:r>
          </w:p>
        </w:tc>
      </w:tr>
      <w:tr w:rsidR="00E3324A" w:rsidRPr="00700F57" w14:paraId="0805CED7" w14:textId="77777777">
        <w:trPr>
          <w:tblCellSpacing w:w="15" w:type="dxa"/>
        </w:trPr>
        <w:tc>
          <w:tcPr>
            <w:tcW w:w="0" w:type="auto"/>
            <w:vAlign w:val="center"/>
          </w:tcPr>
          <w:p w14:paraId="42843F7A" w14:textId="77777777" w:rsidR="00E3324A" w:rsidRPr="00700F57" w:rsidRDefault="00E3324A" w:rsidP="00700F57">
            <w:pPr>
              <w:rPr>
                <w:rFonts w:hint="eastAsia"/>
              </w:rPr>
            </w:pPr>
          </w:p>
        </w:tc>
        <w:tc>
          <w:tcPr>
            <w:tcW w:w="0" w:type="auto"/>
            <w:vAlign w:val="center"/>
          </w:tcPr>
          <w:p w14:paraId="6683F220" w14:textId="77777777" w:rsidR="00E3324A" w:rsidRPr="00700F57" w:rsidRDefault="00E3324A" w:rsidP="00700F57">
            <w:pPr>
              <w:rPr>
                <w:rFonts w:ascii="等线" w:eastAsia="等线" w:hAnsi="等线" w:cs="Times New Roman" w:hint="eastAsia"/>
              </w:rPr>
            </w:pPr>
          </w:p>
        </w:tc>
        <w:tc>
          <w:tcPr>
            <w:tcW w:w="0" w:type="auto"/>
            <w:vAlign w:val="center"/>
          </w:tcPr>
          <w:p w14:paraId="6EECA86A" w14:textId="77777777" w:rsidR="00E3324A" w:rsidRPr="00700F57" w:rsidRDefault="00E3324A" w:rsidP="00700F57">
            <w:pPr>
              <w:ind w:firstLineChars="100" w:firstLine="220"/>
              <w:rPr>
                <w:rFonts w:hint="eastAsia"/>
                <w:b/>
                <w:bCs/>
              </w:rPr>
            </w:pPr>
          </w:p>
        </w:tc>
      </w:tr>
    </w:tbl>
    <w:p w14:paraId="1665E62B" w14:textId="77777777" w:rsidR="00E3324A" w:rsidRPr="00E3324A" w:rsidRDefault="00E3324A" w:rsidP="00E3324A">
      <w:pPr>
        <w:rPr>
          <w:rFonts w:hint="eastAsia"/>
          <w:b/>
          <w:bCs/>
        </w:rPr>
      </w:pPr>
      <w:r w:rsidRPr="00E3324A">
        <w:rPr>
          <w:b/>
          <w:bCs/>
        </w:rPr>
        <w:t>粒子穿过厚介质与薄介质时电离能量损失分布的不同</w:t>
      </w:r>
    </w:p>
    <w:p w14:paraId="5E3BCA79" w14:textId="77777777" w:rsidR="00E3324A" w:rsidRPr="00E3324A" w:rsidRDefault="00E3324A" w:rsidP="00E3324A">
      <w:pPr>
        <w:rPr>
          <w:rFonts w:hint="eastAsia"/>
          <w:b/>
          <w:bCs/>
        </w:rPr>
      </w:pPr>
      <w:r w:rsidRPr="00E3324A">
        <w:rPr>
          <w:b/>
          <w:bCs/>
        </w:rPr>
        <w:t>基本结论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4"/>
        <w:gridCol w:w="2580"/>
        <w:gridCol w:w="3162"/>
      </w:tblGrid>
      <w:tr w:rsidR="00E3324A" w:rsidRPr="00E3324A" w14:paraId="6FC7103B" w14:textId="77777777">
        <w:trPr>
          <w:tblHeader/>
          <w:tblCellSpacing w:w="15" w:type="dxa"/>
        </w:trPr>
        <w:tc>
          <w:tcPr>
            <w:tcW w:w="0" w:type="auto"/>
            <w:vAlign w:val="center"/>
            <w:hideMark/>
          </w:tcPr>
          <w:p w14:paraId="36D36F68" w14:textId="77777777" w:rsidR="00E3324A" w:rsidRPr="00E3324A" w:rsidRDefault="00E3324A" w:rsidP="00E3324A">
            <w:pPr>
              <w:rPr>
                <w:rFonts w:hint="eastAsia"/>
                <w:b/>
                <w:bCs/>
              </w:rPr>
            </w:pPr>
            <w:r w:rsidRPr="00E3324A">
              <w:rPr>
                <w:b/>
                <w:bCs/>
              </w:rPr>
              <w:lastRenderedPageBreak/>
              <w:t>对比项</w:t>
            </w:r>
          </w:p>
        </w:tc>
        <w:tc>
          <w:tcPr>
            <w:tcW w:w="0" w:type="auto"/>
            <w:vAlign w:val="center"/>
            <w:hideMark/>
          </w:tcPr>
          <w:p w14:paraId="6865AE63" w14:textId="77777777" w:rsidR="00E3324A" w:rsidRPr="00E3324A" w:rsidRDefault="00E3324A" w:rsidP="00E3324A">
            <w:pPr>
              <w:rPr>
                <w:rFonts w:hint="eastAsia"/>
                <w:b/>
                <w:bCs/>
              </w:rPr>
            </w:pPr>
            <w:r w:rsidRPr="00E3324A">
              <w:rPr>
                <w:b/>
                <w:bCs/>
              </w:rPr>
              <w:t>厚介质</w:t>
            </w:r>
          </w:p>
        </w:tc>
        <w:tc>
          <w:tcPr>
            <w:tcW w:w="0" w:type="auto"/>
            <w:vAlign w:val="center"/>
            <w:hideMark/>
          </w:tcPr>
          <w:p w14:paraId="1FE0025B" w14:textId="77777777" w:rsidR="00E3324A" w:rsidRPr="00E3324A" w:rsidRDefault="00E3324A" w:rsidP="00E3324A">
            <w:pPr>
              <w:rPr>
                <w:rFonts w:hint="eastAsia"/>
                <w:b/>
                <w:bCs/>
              </w:rPr>
            </w:pPr>
            <w:r w:rsidRPr="00E3324A">
              <w:rPr>
                <w:b/>
                <w:bCs/>
              </w:rPr>
              <w:t>薄介质</w:t>
            </w:r>
          </w:p>
        </w:tc>
      </w:tr>
      <w:tr w:rsidR="00E3324A" w:rsidRPr="00E3324A" w14:paraId="692963D9" w14:textId="77777777">
        <w:trPr>
          <w:tblCellSpacing w:w="15" w:type="dxa"/>
        </w:trPr>
        <w:tc>
          <w:tcPr>
            <w:tcW w:w="0" w:type="auto"/>
            <w:vAlign w:val="center"/>
            <w:hideMark/>
          </w:tcPr>
          <w:p w14:paraId="42C6A9F5" w14:textId="77777777" w:rsidR="00E3324A" w:rsidRPr="00E3324A" w:rsidRDefault="00E3324A" w:rsidP="00E3324A">
            <w:pPr>
              <w:rPr>
                <w:rFonts w:hint="eastAsia"/>
              </w:rPr>
            </w:pPr>
            <w:r w:rsidRPr="00E3324A">
              <w:t>分布形状</w:t>
            </w:r>
          </w:p>
        </w:tc>
        <w:tc>
          <w:tcPr>
            <w:tcW w:w="0" w:type="auto"/>
            <w:vAlign w:val="center"/>
            <w:hideMark/>
          </w:tcPr>
          <w:p w14:paraId="5A730607" w14:textId="77777777" w:rsidR="00E3324A" w:rsidRPr="00E3324A" w:rsidRDefault="00E3324A" w:rsidP="00E3324A">
            <w:pPr>
              <w:rPr>
                <w:rFonts w:hint="eastAsia"/>
              </w:rPr>
            </w:pPr>
            <w:r w:rsidRPr="00E3324A">
              <w:t>近似对称的高斯分布（钟形）</w:t>
            </w:r>
          </w:p>
        </w:tc>
        <w:tc>
          <w:tcPr>
            <w:tcW w:w="0" w:type="auto"/>
            <w:vAlign w:val="center"/>
            <w:hideMark/>
          </w:tcPr>
          <w:p w14:paraId="09BB1536" w14:textId="77777777" w:rsidR="00E3324A" w:rsidRPr="00E3324A" w:rsidRDefault="00E3324A" w:rsidP="00E3324A">
            <w:pPr>
              <w:rPr>
                <w:rFonts w:hint="eastAsia"/>
              </w:rPr>
            </w:pPr>
            <w:r w:rsidRPr="00E3324A">
              <w:t>不对称的朗道分布，高能端有长尾巴</w:t>
            </w:r>
          </w:p>
        </w:tc>
      </w:tr>
      <w:tr w:rsidR="00E3324A" w:rsidRPr="00E3324A" w14:paraId="1B898B93" w14:textId="77777777">
        <w:trPr>
          <w:tblCellSpacing w:w="15" w:type="dxa"/>
        </w:trPr>
        <w:tc>
          <w:tcPr>
            <w:tcW w:w="0" w:type="auto"/>
            <w:vAlign w:val="center"/>
            <w:hideMark/>
          </w:tcPr>
          <w:p w14:paraId="73E8749D" w14:textId="77777777" w:rsidR="00E3324A" w:rsidRPr="00E3324A" w:rsidRDefault="00E3324A" w:rsidP="00E3324A">
            <w:pPr>
              <w:rPr>
                <w:rFonts w:hint="eastAsia"/>
              </w:rPr>
            </w:pPr>
            <w:r w:rsidRPr="00E3324A">
              <w:t>最</w:t>
            </w:r>
            <w:proofErr w:type="gramStart"/>
            <w:r w:rsidRPr="00E3324A">
              <w:t>概然</w:t>
            </w:r>
            <w:proofErr w:type="gramEnd"/>
            <w:r w:rsidRPr="00E3324A">
              <w:t>损失与平均损失的关系</w:t>
            </w:r>
          </w:p>
        </w:tc>
        <w:tc>
          <w:tcPr>
            <w:tcW w:w="0" w:type="auto"/>
            <w:vAlign w:val="center"/>
            <w:hideMark/>
          </w:tcPr>
          <w:p w14:paraId="37CEA3BF" w14:textId="77777777" w:rsidR="00E3324A" w:rsidRPr="00E3324A" w:rsidRDefault="00E3324A" w:rsidP="00E3324A">
            <w:pPr>
              <w:rPr>
                <w:rFonts w:hint="eastAsia"/>
              </w:rPr>
            </w:pPr>
            <w:r w:rsidRPr="00E3324A">
              <w:t>两者基本相等</w:t>
            </w:r>
          </w:p>
        </w:tc>
        <w:tc>
          <w:tcPr>
            <w:tcW w:w="0" w:type="auto"/>
            <w:vAlign w:val="center"/>
            <w:hideMark/>
          </w:tcPr>
          <w:p w14:paraId="0D6CA1D8" w14:textId="77777777" w:rsidR="00E3324A" w:rsidRPr="00E3324A" w:rsidRDefault="00E3324A" w:rsidP="00E3324A">
            <w:pPr>
              <w:rPr>
                <w:rFonts w:hint="eastAsia"/>
              </w:rPr>
            </w:pPr>
            <w:r w:rsidRPr="00E3324A">
              <w:t>最</w:t>
            </w:r>
            <w:proofErr w:type="gramStart"/>
            <w:r w:rsidRPr="00E3324A">
              <w:t>概然</w:t>
            </w:r>
            <w:proofErr w:type="gramEnd"/>
            <w:r w:rsidRPr="00E3324A">
              <w:t>损失明显小于平均损失</w:t>
            </w:r>
          </w:p>
        </w:tc>
      </w:tr>
      <w:tr w:rsidR="00E3324A" w:rsidRPr="00E3324A" w14:paraId="511F84AA" w14:textId="77777777">
        <w:trPr>
          <w:tblCellSpacing w:w="15" w:type="dxa"/>
        </w:trPr>
        <w:tc>
          <w:tcPr>
            <w:tcW w:w="0" w:type="auto"/>
            <w:vAlign w:val="center"/>
            <w:hideMark/>
          </w:tcPr>
          <w:p w14:paraId="06BC5169" w14:textId="77777777" w:rsidR="00E3324A" w:rsidRPr="00E3324A" w:rsidRDefault="00E3324A" w:rsidP="00E3324A">
            <w:pPr>
              <w:rPr>
                <w:rFonts w:hint="eastAsia"/>
              </w:rPr>
            </w:pPr>
            <w:r w:rsidRPr="00E3324A">
              <w:t>分布宽度</w:t>
            </w:r>
          </w:p>
        </w:tc>
        <w:tc>
          <w:tcPr>
            <w:tcW w:w="0" w:type="auto"/>
            <w:vAlign w:val="center"/>
            <w:hideMark/>
          </w:tcPr>
          <w:p w14:paraId="018BD5CE" w14:textId="77777777" w:rsidR="00E3324A" w:rsidRPr="00E3324A" w:rsidRDefault="00E3324A" w:rsidP="00E3324A">
            <w:pPr>
              <w:rPr>
                <w:rFonts w:hint="eastAsia"/>
              </w:rPr>
            </w:pPr>
            <w:r w:rsidRPr="00E3324A">
              <w:t>相对较窄</w:t>
            </w:r>
          </w:p>
        </w:tc>
        <w:tc>
          <w:tcPr>
            <w:tcW w:w="0" w:type="auto"/>
            <w:vAlign w:val="center"/>
            <w:hideMark/>
          </w:tcPr>
          <w:p w14:paraId="6C95FD33" w14:textId="77777777" w:rsidR="00E3324A" w:rsidRPr="00E3324A" w:rsidRDefault="00E3324A" w:rsidP="00E3324A">
            <w:pPr>
              <w:rPr>
                <w:rFonts w:hint="eastAsia"/>
              </w:rPr>
            </w:pPr>
            <w:r w:rsidRPr="00E3324A">
              <w:t>相对较宽</w:t>
            </w:r>
          </w:p>
        </w:tc>
      </w:tr>
    </w:tbl>
    <w:p w14:paraId="41314BCB" w14:textId="77777777" w:rsidR="00E3324A" w:rsidRPr="00E3324A" w:rsidRDefault="00E3324A" w:rsidP="00E3324A">
      <w:pPr>
        <w:rPr>
          <w:rFonts w:hint="eastAsia"/>
          <w:b/>
          <w:bCs/>
        </w:rPr>
      </w:pPr>
      <w:r w:rsidRPr="00E3324A">
        <w:rPr>
          <w:b/>
          <w:bCs/>
        </w:rPr>
        <w:t>为什么不同——核心物理原因</w:t>
      </w:r>
    </w:p>
    <w:p w14:paraId="1B358304" w14:textId="77777777" w:rsidR="00E3324A" w:rsidRPr="00E3324A" w:rsidRDefault="00E3324A" w:rsidP="00E3324A">
      <w:pPr>
        <w:numPr>
          <w:ilvl w:val="0"/>
          <w:numId w:val="8"/>
        </w:numPr>
        <w:tabs>
          <w:tab w:val="clear" w:pos="720"/>
        </w:tabs>
        <w:rPr>
          <w:rFonts w:hint="eastAsia"/>
        </w:rPr>
      </w:pPr>
      <w:r w:rsidRPr="00E3324A">
        <w:t>粒子穿过介质时，与原子中电子的每一次碰撞所转移的能量，服从一个高度不对称的规律：</w:t>
      </w:r>
    </w:p>
    <w:p w14:paraId="6EEFE2E1" w14:textId="77777777" w:rsidR="00E3324A" w:rsidRPr="00E3324A" w:rsidRDefault="00E3324A" w:rsidP="00E3324A">
      <w:pPr>
        <w:numPr>
          <w:ilvl w:val="0"/>
          <w:numId w:val="6"/>
        </w:numPr>
        <w:rPr>
          <w:rFonts w:hint="eastAsia"/>
        </w:rPr>
      </w:pPr>
      <w:r w:rsidRPr="00E3324A">
        <w:rPr>
          <w:b/>
          <w:bCs/>
        </w:rPr>
        <w:t>小能量转移</w:t>
      </w:r>
      <w:r w:rsidRPr="00E3324A">
        <w:t>（软碰撞）：发生概率非常大</w:t>
      </w:r>
    </w:p>
    <w:p w14:paraId="03DFB4F3" w14:textId="77777777" w:rsidR="00E3324A" w:rsidRPr="00E3324A" w:rsidRDefault="00E3324A" w:rsidP="00E3324A">
      <w:pPr>
        <w:numPr>
          <w:ilvl w:val="0"/>
          <w:numId w:val="6"/>
        </w:numPr>
        <w:rPr>
          <w:rFonts w:hint="eastAsia"/>
        </w:rPr>
      </w:pPr>
      <w:r w:rsidRPr="00E3324A">
        <w:rPr>
          <w:b/>
          <w:bCs/>
        </w:rPr>
        <w:t>大能量转移</w:t>
      </w:r>
      <w:r w:rsidRPr="00E3324A">
        <w:t>（硬碰撞，即打出 δ 电子）：发生概率非常小，但单次可以转移很多能量</w:t>
      </w:r>
    </w:p>
    <w:p w14:paraId="382D6E46" w14:textId="77777777" w:rsidR="00E3324A" w:rsidRPr="00E3324A" w:rsidRDefault="00E3324A" w:rsidP="00E3324A">
      <w:pPr>
        <w:numPr>
          <w:ilvl w:val="0"/>
          <w:numId w:val="8"/>
        </w:numPr>
        <w:tabs>
          <w:tab w:val="clear" w:pos="720"/>
        </w:tabs>
        <w:rPr>
          <w:rFonts w:hint="eastAsia"/>
        </w:rPr>
      </w:pPr>
      <w:r w:rsidRPr="00E3324A">
        <w:t>因此单次碰撞的能量转移分布本身就是不对称的——小事件多、大事件少。</w:t>
      </w:r>
    </w:p>
    <w:p w14:paraId="41EC3C69" w14:textId="77777777" w:rsidR="00E3324A" w:rsidRPr="00E3324A" w:rsidRDefault="00E3324A" w:rsidP="00E3324A">
      <w:pPr>
        <w:rPr>
          <w:rFonts w:hint="eastAsia"/>
          <w:b/>
          <w:bCs/>
        </w:rPr>
      </w:pPr>
      <w:r w:rsidRPr="00E3324A">
        <w:rPr>
          <w:b/>
          <w:bCs/>
        </w:rPr>
        <w:t>厚介质：大量碰撞的统计平均</w:t>
      </w:r>
    </w:p>
    <w:p w14:paraId="1ED65ED7" w14:textId="77777777" w:rsidR="00E3324A" w:rsidRPr="00E3324A" w:rsidRDefault="00E3324A" w:rsidP="00E3324A">
      <w:pPr>
        <w:numPr>
          <w:ilvl w:val="0"/>
          <w:numId w:val="8"/>
        </w:numPr>
        <w:tabs>
          <w:tab w:val="clear" w:pos="720"/>
        </w:tabs>
        <w:rPr>
          <w:rFonts w:hint="eastAsia"/>
        </w:rPr>
      </w:pPr>
      <w:r w:rsidRPr="00E3324A">
        <w:t>当介质足够厚时，粒子经历的碰撞次数非常大。根据</w:t>
      </w:r>
      <w:r w:rsidRPr="00E3324A">
        <w:rPr>
          <w:b/>
          <w:bCs/>
        </w:rPr>
        <w:t>中心极限定理</w:t>
      </w:r>
      <w:r w:rsidRPr="00E3324A">
        <w:t>：</w:t>
      </w:r>
    </w:p>
    <w:p w14:paraId="210117A7" w14:textId="77777777" w:rsidR="00E3324A" w:rsidRPr="00E3324A" w:rsidRDefault="00E3324A" w:rsidP="00E3324A">
      <w:pPr>
        <w:numPr>
          <w:ilvl w:val="0"/>
          <w:numId w:val="8"/>
        </w:numPr>
        <w:tabs>
          <w:tab w:val="clear" w:pos="720"/>
        </w:tabs>
        <w:rPr>
          <w:rFonts w:hint="eastAsia"/>
        </w:rPr>
      </w:pPr>
      <w:r w:rsidRPr="00E3324A">
        <w:t>大量独立随机事件之和的分布趋向高斯分布，无论单个事件的分布本身是否对称。</w:t>
      </w:r>
    </w:p>
    <w:p w14:paraId="41F52853" w14:textId="77777777" w:rsidR="00E3324A" w:rsidRPr="00E3324A" w:rsidRDefault="00E3324A" w:rsidP="00E3324A">
      <w:pPr>
        <w:numPr>
          <w:ilvl w:val="0"/>
          <w:numId w:val="8"/>
        </w:numPr>
        <w:tabs>
          <w:tab w:val="clear" w:pos="720"/>
        </w:tabs>
        <w:rPr>
          <w:rFonts w:hint="eastAsia"/>
        </w:rPr>
      </w:pPr>
      <w:r w:rsidRPr="00E3324A">
        <w:t>在厚介质中，那些罕见的大能量转移事件虽然存在，但它们被淹没在大量小能量转移事件的背景中，对总和的贡献被平均掉了。最终总能量损失的分布呈现为对称的钟形，最概然值（峰值）和平均值基本重合。</w:t>
      </w:r>
    </w:p>
    <w:p w14:paraId="7518DD01" w14:textId="77777777" w:rsidR="00E3324A" w:rsidRPr="00E3324A" w:rsidRDefault="00E3324A" w:rsidP="00E3324A">
      <w:pPr>
        <w:numPr>
          <w:ilvl w:val="0"/>
          <w:numId w:val="8"/>
        </w:numPr>
        <w:tabs>
          <w:tab w:val="clear" w:pos="720"/>
        </w:tabs>
        <w:rPr>
          <w:rFonts w:hint="eastAsia"/>
        </w:rPr>
      </w:pPr>
      <w:r w:rsidRPr="00E3324A">
        <w:t>核心逻辑：事件数量足够多 → 中心极限定理生效 → 不对称性被抹平 → 高斯分布。</w:t>
      </w:r>
    </w:p>
    <w:p w14:paraId="55E35BEF" w14:textId="77777777" w:rsidR="00E3324A" w:rsidRPr="00E3324A" w:rsidRDefault="00E3324A" w:rsidP="00E3324A">
      <w:pPr>
        <w:rPr>
          <w:rFonts w:hint="eastAsia"/>
          <w:b/>
          <w:bCs/>
        </w:rPr>
      </w:pPr>
      <w:r w:rsidRPr="00E3324A">
        <w:rPr>
          <w:b/>
          <w:bCs/>
        </w:rPr>
        <w:t>薄介质：碰撞次数不够</w:t>
      </w:r>
    </w:p>
    <w:p w14:paraId="0E4AC14F" w14:textId="77777777" w:rsidR="00E3324A" w:rsidRPr="00E3324A" w:rsidRDefault="00E3324A" w:rsidP="00E3324A">
      <w:pPr>
        <w:numPr>
          <w:ilvl w:val="0"/>
          <w:numId w:val="8"/>
        </w:numPr>
        <w:tabs>
          <w:tab w:val="clear" w:pos="720"/>
        </w:tabs>
        <w:rPr>
          <w:rFonts w:hint="eastAsia"/>
        </w:rPr>
      </w:pPr>
      <w:r w:rsidRPr="00E3324A">
        <w:t>当介质很薄时，粒子的碰撞次数很少（可能只有几十到几百次）：</w:t>
      </w:r>
    </w:p>
    <w:p w14:paraId="64E6B33D" w14:textId="77777777" w:rsidR="00E3324A" w:rsidRPr="00E3324A" w:rsidRDefault="00E3324A" w:rsidP="00E3324A">
      <w:pPr>
        <w:numPr>
          <w:ilvl w:val="0"/>
          <w:numId w:val="7"/>
        </w:numPr>
        <w:rPr>
          <w:rFonts w:hint="eastAsia"/>
        </w:rPr>
      </w:pPr>
      <w:r w:rsidRPr="00E3324A">
        <w:t>大部分情况下，这些碰撞都是小能量转移，总能量损失集中在某个较小的值附近——这就是分布峰值的位置（最概然值）</w:t>
      </w:r>
    </w:p>
    <w:p w14:paraId="01770634" w14:textId="77777777" w:rsidR="00E3324A" w:rsidRPr="00E3324A" w:rsidRDefault="00E3324A" w:rsidP="00E3324A">
      <w:pPr>
        <w:numPr>
          <w:ilvl w:val="0"/>
          <w:numId w:val="7"/>
        </w:numPr>
        <w:rPr>
          <w:rFonts w:hint="eastAsia"/>
        </w:rPr>
      </w:pPr>
      <w:r w:rsidRPr="00E3324A">
        <w:t>但偶尔恰好发生一次硬碰撞，打出 δ 电子，单次就转移了大量能量，使得总损失远高于通常水平</w:t>
      </w:r>
    </w:p>
    <w:p w14:paraId="4E35A09A" w14:textId="77777777" w:rsidR="00E3324A" w:rsidRPr="00E3324A" w:rsidRDefault="00E3324A" w:rsidP="00E3324A">
      <w:pPr>
        <w:numPr>
          <w:ilvl w:val="0"/>
          <w:numId w:val="7"/>
        </w:numPr>
        <w:rPr>
          <w:rFonts w:hint="eastAsia"/>
        </w:rPr>
      </w:pPr>
      <w:r w:rsidRPr="00E3324A">
        <w:t>由于总碰撞次数少，这种大能量转移事件不会被平均掉，而是在分布的高能</w:t>
      </w:r>
      <w:proofErr w:type="gramStart"/>
      <w:r w:rsidRPr="00E3324A">
        <w:t>端</w:t>
      </w:r>
      <w:r w:rsidRPr="00E3324A">
        <w:lastRenderedPageBreak/>
        <w:t>形成</w:t>
      </w:r>
      <w:proofErr w:type="gramEnd"/>
      <w:r w:rsidRPr="00E3324A">
        <w:t>一条长长的尾巴</w:t>
      </w:r>
    </w:p>
    <w:p w14:paraId="7A5F181F" w14:textId="77777777" w:rsidR="00E3324A" w:rsidRPr="00E3324A" w:rsidRDefault="00E3324A" w:rsidP="00E3324A">
      <w:pPr>
        <w:numPr>
          <w:ilvl w:val="0"/>
          <w:numId w:val="8"/>
        </w:numPr>
        <w:tabs>
          <w:tab w:val="clear" w:pos="720"/>
        </w:tabs>
        <w:rPr>
          <w:rFonts w:hint="eastAsia"/>
        </w:rPr>
      </w:pPr>
      <w:r w:rsidRPr="00E3324A">
        <w:t>此时中心极限定理不成立——因为</w:t>
      </w:r>
      <w:proofErr w:type="gramStart"/>
      <w:r w:rsidRPr="00E3324A">
        <w:t>有限次</w:t>
      </w:r>
      <w:proofErr w:type="gramEnd"/>
      <w:r w:rsidRPr="00E3324A">
        <w:t>求和无法抹平单次碰撞分布本身的强烈不对称性。结果是</w:t>
      </w:r>
      <w:proofErr w:type="gramStart"/>
      <w:r w:rsidRPr="00E3324A">
        <w:t>分布呈朗道</w:t>
      </w:r>
      <w:proofErr w:type="gramEnd"/>
      <w:r w:rsidRPr="00E3324A">
        <w:t>形状：一个尖锐的峰（对应大多数情况下的损失值）加上一条向右延伸的长尾巴（对应偶尔的大损失事件），平均值被这条尾巴拉向右侧，远高于峰的位置。</w:t>
      </w:r>
    </w:p>
    <w:p w14:paraId="2D2D634F" w14:textId="77777777" w:rsidR="00E3324A" w:rsidRPr="00E3324A" w:rsidRDefault="00E3324A" w:rsidP="00E3324A">
      <w:pPr>
        <w:rPr>
          <w:rFonts w:hint="eastAsia"/>
          <w:b/>
          <w:bCs/>
        </w:rPr>
      </w:pPr>
      <w:r w:rsidRPr="00E3324A">
        <w:rPr>
          <w:b/>
          <w:bCs/>
        </w:rPr>
        <w:t>判断厚与薄的标准</w:t>
      </w:r>
    </w:p>
    <w:p w14:paraId="4147A5E4" w14:textId="092CDED9" w:rsidR="00E3324A" w:rsidRPr="00E3324A" w:rsidRDefault="00E3324A" w:rsidP="00E3324A">
      <w:pPr>
        <w:numPr>
          <w:ilvl w:val="0"/>
          <w:numId w:val="8"/>
        </w:numPr>
        <w:tabs>
          <w:tab w:val="clear" w:pos="720"/>
        </w:tabs>
        <w:rPr>
          <w:rFonts w:hint="eastAsia"/>
        </w:rPr>
      </w:pPr>
      <w:r w:rsidRPr="00E3324A">
        <w:t xml:space="preserve">用一个无量纲参数 </w:t>
      </w:r>
      <m:oMath>
        <m:r>
          <w:rPr>
            <w:rFonts w:ascii="Cambria Math" w:hAnsi="Cambria Math"/>
          </w:rPr>
          <m:t>κ</m:t>
        </m:r>
      </m:oMath>
      <w:r w:rsidRPr="00E3324A">
        <w:t>（Vavilov 参数）来定量判断：</w:t>
      </w:r>
    </w:p>
    <w:p w14:paraId="74B3EDA6" w14:textId="653CEAF6" w:rsidR="00E3324A" w:rsidRPr="00E3324A" w:rsidRDefault="00E3324A" w:rsidP="00E3324A">
      <w:pPr>
        <w:rPr>
          <w:rFonts w:hint="eastAsia"/>
        </w:rPr>
      </w:pPr>
      <m:oMathPara>
        <m:oMath>
          <m:r>
            <w:rPr>
              <w:rFonts w:ascii="Cambria Math" w:hAnsi="Cambria Math"/>
            </w:rPr>
            <m:t>κ=</m:t>
          </m:r>
          <m:f>
            <m:fPr>
              <m:ctrlPr>
                <w:rPr>
                  <w:rFonts w:ascii="Cambria Math" w:hAnsi="Cambria Math"/>
                </w:rPr>
              </m:ctrlPr>
            </m:fPr>
            <m:num>
              <m:r>
                <w:rPr>
                  <w:rFonts w:ascii="Cambria Math" w:hAnsi="Cambria Math"/>
                </w:rPr>
                <m:t>ξ</m:t>
              </m:r>
            </m:num>
            <m:den>
              <m:sSub>
                <m:sSubPr>
                  <m:ctrlPr>
                    <w:rPr>
                      <w:rFonts w:ascii="Cambria Math" w:hAnsi="Cambria Math"/>
                    </w:rPr>
                  </m:ctrlPr>
                </m:sSubPr>
                <m:e>
                  <m:r>
                    <w:rPr>
                      <w:rFonts w:ascii="Cambria Math" w:hAnsi="Cambria Math"/>
                    </w:rPr>
                    <m:t>E</m:t>
                  </m:r>
                </m:e>
                <m:sub>
                  <m:r>
                    <m:rPr>
                      <m:nor/>
                    </m:rPr>
                    <m:t>max</m:t>
                  </m:r>
                </m:sub>
              </m:sSub>
            </m:den>
          </m:f>
          <m:r>
            <m:rPr>
              <m:sty m:val="p"/>
            </m:rPr>
            <w:br/>
          </m:r>
        </m:oMath>
      </m:oMathPara>
    </w:p>
    <w:p w14:paraId="35B0E0A2" w14:textId="6B53BBDC" w:rsidR="00E3324A" w:rsidRPr="00E3324A" w:rsidRDefault="00E3324A" w:rsidP="00E3324A">
      <w:pPr>
        <w:numPr>
          <w:ilvl w:val="0"/>
          <w:numId w:val="8"/>
        </w:numPr>
        <w:rPr>
          <w:rFonts w:hint="eastAsia"/>
        </w:rPr>
      </w:pPr>
      <m:oMath>
        <m:r>
          <w:rPr>
            <w:rFonts w:ascii="Cambria Math" w:hAnsi="Cambria Math"/>
          </w:rPr>
          <m:t>ξ</m:t>
        </m:r>
      </m:oMath>
      <w:r w:rsidRPr="00E3324A">
        <w:t>与介质厚度成正比</w:t>
      </w:r>
    </w:p>
    <w:p w14:paraId="5DA66CE8" w14:textId="668A1D94" w:rsidR="00E3324A" w:rsidRPr="00E3324A" w:rsidRDefault="00000000" w:rsidP="00E3324A">
      <w:pPr>
        <w:numPr>
          <w:ilvl w:val="0"/>
          <w:numId w:val="8"/>
        </w:numPr>
        <w:rPr>
          <w:rFonts w:hint="eastAsia"/>
        </w:rPr>
      </w:pPr>
      <m:oMath>
        <m:sSub>
          <m:sSubPr>
            <m:ctrlPr>
              <w:rPr>
                <w:rFonts w:ascii="Cambria Math" w:hAnsi="Cambria Math"/>
              </w:rPr>
            </m:ctrlPr>
          </m:sSubPr>
          <m:e>
            <m:r>
              <w:rPr>
                <w:rFonts w:ascii="Cambria Math" w:hAnsi="Cambria Math"/>
              </w:rPr>
              <m:t>E</m:t>
            </m:r>
          </m:e>
          <m:sub>
            <m:r>
              <m:rPr>
                <m:nor/>
              </m:rPr>
              <m:t>max</m:t>
            </m:r>
          </m:sub>
        </m:sSub>
      </m:oMath>
      <w:r w:rsidR="00E3324A" w:rsidRPr="00E3324A">
        <w:t>是单次碰撞可能转移的最大能量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6"/>
        <w:gridCol w:w="1285"/>
        <w:gridCol w:w="3815"/>
      </w:tblGrid>
      <w:tr w:rsidR="00E3324A" w:rsidRPr="00E3324A" w14:paraId="43CC7CC9" w14:textId="77777777">
        <w:trPr>
          <w:tblHeader/>
          <w:tblCellSpacing w:w="15" w:type="dxa"/>
        </w:trPr>
        <w:tc>
          <w:tcPr>
            <w:tcW w:w="0" w:type="auto"/>
            <w:vAlign w:val="center"/>
            <w:hideMark/>
          </w:tcPr>
          <w:p w14:paraId="54ACFA1D" w14:textId="4B47C7DD" w:rsidR="00E3324A" w:rsidRPr="00E3324A" w:rsidRDefault="00E3324A" w:rsidP="00E3324A">
            <w:pPr>
              <w:rPr>
                <w:rFonts w:hint="eastAsia"/>
                <w:b/>
                <w:bCs/>
              </w:rPr>
            </w:pPr>
            <m:oMath>
              <m:r>
                <w:rPr>
                  <w:rFonts w:ascii="Cambria Math" w:hAnsi="Cambria Math"/>
                </w:rPr>
                <m:t>κ</m:t>
              </m:r>
            </m:oMath>
            <w:r w:rsidRPr="00E3324A">
              <w:rPr>
                <w:b/>
                <w:bCs/>
              </w:rPr>
              <w:t>范围</w:t>
            </w:r>
          </w:p>
        </w:tc>
        <w:tc>
          <w:tcPr>
            <w:tcW w:w="0" w:type="auto"/>
            <w:vAlign w:val="center"/>
            <w:hideMark/>
          </w:tcPr>
          <w:p w14:paraId="0B0411B7" w14:textId="77777777" w:rsidR="00E3324A" w:rsidRPr="00E3324A" w:rsidRDefault="00E3324A" w:rsidP="00E3324A">
            <w:pPr>
              <w:rPr>
                <w:rFonts w:hint="eastAsia"/>
                <w:b/>
                <w:bCs/>
              </w:rPr>
            </w:pPr>
            <w:r w:rsidRPr="00E3324A">
              <w:rPr>
                <w:b/>
                <w:bCs/>
              </w:rPr>
              <w:t>分布类型</w:t>
            </w:r>
          </w:p>
        </w:tc>
        <w:tc>
          <w:tcPr>
            <w:tcW w:w="0" w:type="auto"/>
            <w:vAlign w:val="center"/>
            <w:hideMark/>
          </w:tcPr>
          <w:p w14:paraId="36285187" w14:textId="77777777" w:rsidR="00E3324A" w:rsidRPr="00E3324A" w:rsidRDefault="00E3324A" w:rsidP="00E3324A">
            <w:pPr>
              <w:rPr>
                <w:rFonts w:hint="eastAsia"/>
                <w:b/>
                <w:bCs/>
              </w:rPr>
            </w:pPr>
            <w:r w:rsidRPr="00E3324A">
              <w:rPr>
                <w:b/>
                <w:bCs/>
              </w:rPr>
              <w:t>实质含义</w:t>
            </w:r>
          </w:p>
        </w:tc>
      </w:tr>
      <w:tr w:rsidR="00E3324A" w:rsidRPr="00E3324A" w14:paraId="5D13111D" w14:textId="77777777">
        <w:trPr>
          <w:tblCellSpacing w:w="15" w:type="dxa"/>
        </w:trPr>
        <w:tc>
          <w:tcPr>
            <w:tcW w:w="0" w:type="auto"/>
            <w:vAlign w:val="center"/>
            <w:hideMark/>
          </w:tcPr>
          <w:p w14:paraId="16DC1592" w14:textId="01C1FBCD" w:rsidR="00E3324A" w:rsidRPr="00E3324A" w:rsidRDefault="00E3324A" w:rsidP="00E3324A">
            <w:pPr>
              <w:rPr>
                <w:rFonts w:hint="eastAsia"/>
              </w:rPr>
            </w:pPr>
            <m:oMathPara>
              <m:oMath>
                <m:r>
                  <w:rPr>
                    <w:rFonts w:ascii="Cambria Math" w:hAnsi="Cambria Math"/>
                  </w:rPr>
                  <m:t>κ≫1</m:t>
                </m:r>
              </m:oMath>
            </m:oMathPara>
          </w:p>
        </w:tc>
        <w:tc>
          <w:tcPr>
            <w:tcW w:w="0" w:type="auto"/>
            <w:vAlign w:val="center"/>
            <w:hideMark/>
          </w:tcPr>
          <w:p w14:paraId="143440C2" w14:textId="77777777" w:rsidR="00E3324A" w:rsidRPr="00E3324A" w:rsidRDefault="00E3324A" w:rsidP="00E3324A">
            <w:pPr>
              <w:rPr>
                <w:rFonts w:hint="eastAsia"/>
              </w:rPr>
            </w:pPr>
            <w:r w:rsidRPr="00E3324A">
              <w:t>高斯分布</w:t>
            </w:r>
          </w:p>
        </w:tc>
        <w:tc>
          <w:tcPr>
            <w:tcW w:w="0" w:type="auto"/>
            <w:vAlign w:val="center"/>
            <w:hideMark/>
          </w:tcPr>
          <w:p w14:paraId="33A5073A" w14:textId="77777777" w:rsidR="00E3324A" w:rsidRPr="00E3324A" w:rsidRDefault="00E3324A" w:rsidP="00E3324A">
            <w:pPr>
              <w:rPr>
                <w:rFonts w:hint="eastAsia"/>
              </w:rPr>
            </w:pPr>
            <w:r w:rsidRPr="00E3324A">
              <w:t>厚介质，碰撞极多，中心极限定理成立</w:t>
            </w:r>
          </w:p>
        </w:tc>
      </w:tr>
      <w:tr w:rsidR="00E3324A" w:rsidRPr="00E3324A" w14:paraId="2C24194E" w14:textId="77777777">
        <w:trPr>
          <w:tblCellSpacing w:w="15" w:type="dxa"/>
        </w:trPr>
        <w:tc>
          <w:tcPr>
            <w:tcW w:w="0" w:type="auto"/>
            <w:vAlign w:val="center"/>
            <w:hideMark/>
          </w:tcPr>
          <w:p w14:paraId="3F846598" w14:textId="1ED70DF4" w:rsidR="00E3324A" w:rsidRPr="00E3324A" w:rsidRDefault="00E3324A" w:rsidP="00E3324A">
            <w:pPr>
              <w:rPr>
                <w:rFonts w:hint="eastAsia"/>
              </w:rPr>
            </w:pPr>
            <m:oMathPara>
              <m:oMath>
                <m:r>
                  <w:rPr>
                    <w:rFonts w:ascii="Cambria Math" w:hAnsi="Cambria Math"/>
                  </w:rPr>
                  <m:t>0.01≲κ≲1</m:t>
                </m:r>
              </m:oMath>
            </m:oMathPara>
          </w:p>
        </w:tc>
        <w:tc>
          <w:tcPr>
            <w:tcW w:w="0" w:type="auto"/>
            <w:vAlign w:val="center"/>
            <w:hideMark/>
          </w:tcPr>
          <w:p w14:paraId="553A4CD0" w14:textId="77777777" w:rsidR="00E3324A" w:rsidRPr="00E3324A" w:rsidRDefault="00E3324A" w:rsidP="00E3324A">
            <w:pPr>
              <w:rPr>
                <w:rFonts w:hint="eastAsia"/>
              </w:rPr>
            </w:pPr>
            <w:r w:rsidRPr="00E3324A">
              <w:t>Vavilov 分布</w:t>
            </w:r>
          </w:p>
        </w:tc>
        <w:tc>
          <w:tcPr>
            <w:tcW w:w="0" w:type="auto"/>
            <w:vAlign w:val="center"/>
            <w:hideMark/>
          </w:tcPr>
          <w:p w14:paraId="38A1A42D" w14:textId="77777777" w:rsidR="00E3324A" w:rsidRPr="00E3324A" w:rsidRDefault="00E3324A" w:rsidP="00E3324A">
            <w:pPr>
              <w:rPr>
                <w:rFonts w:hint="eastAsia"/>
              </w:rPr>
            </w:pPr>
            <w:r w:rsidRPr="00E3324A">
              <w:t>过渡区</w:t>
            </w:r>
          </w:p>
        </w:tc>
      </w:tr>
      <w:tr w:rsidR="00E3324A" w:rsidRPr="00E3324A" w14:paraId="4F5290C5" w14:textId="77777777">
        <w:trPr>
          <w:tblCellSpacing w:w="15" w:type="dxa"/>
        </w:trPr>
        <w:tc>
          <w:tcPr>
            <w:tcW w:w="0" w:type="auto"/>
            <w:vAlign w:val="center"/>
            <w:hideMark/>
          </w:tcPr>
          <w:p w14:paraId="7FEB9FB2" w14:textId="28C975AF" w:rsidR="00E3324A" w:rsidRPr="00E3324A" w:rsidRDefault="00E3324A" w:rsidP="00E3324A">
            <w:pPr>
              <w:rPr>
                <w:rFonts w:hint="eastAsia"/>
              </w:rPr>
            </w:pPr>
            <m:oMathPara>
              <m:oMath>
                <m:r>
                  <w:rPr>
                    <w:rFonts w:ascii="Cambria Math" w:hAnsi="Cambria Math"/>
                  </w:rPr>
                  <m:t>κ≲0.01</m:t>
                </m:r>
              </m:oMath>
            </m:oMathPara>
          </w:p>
        </w:tc>
        <w:tc>
          <w:tcPr>
            <w:tcW w:w="0" w:type="auto"/>
            <w:vAlign w:val="center"/>
            <w:hideMark/>
          </w:tcPr>
          <w:p w14:paraId="0D5A721E" w14:textId="77777777" w:rsidR="00E3324A" w:rsidRPr="00E3324A" w:rsidRDefault="00E3324A" w:rsidP="00E3324A">
            <w:pPr>
              <w:rPr>
                <w:rFonts w:hint="eastAsia"/>
              </w:rPr>
            </w:pPr>
            <w:r w:rsidRPr="00E3324A">
              <w:t>朗道分布</w:t>
            </w:r>
          </w:p>
        </w:tc>
        <w:tc>
          <w:tcPr>
            <w:tcW w:w="0" w:type="auto"/>
            <w:vAlign w:val="center"/>
            <w:hideMark/>
          </w:tcPr>
          <w:p w14:paraId="61D8A584" w14:textId="77777777" w:rsidR="00E3324A" w:rsidRPr="00E3324A" w:rsidRDefault="00E3324A" w:rsidP="00E3324A">
            <w:pPr>
              <w:rPr>
                <w:rFonts w:hint="eastAsia"/>
              </w:rPr>
            </w:pPr>
            <w:r w:rsidRPr="00E3324A">
              <w:t>薄介质，碰撞很少，长尾巴显著</w:t>
            </w:r>
          </w:p>
        </w:tc>
      </w:tr>
    </w:tbl>
    <w:p w14:paraId="1C666257" w14:textId="77777777" w:rsidR="00C966E4" w:rsidRDefault="00C966E4">
      <w:pPr>
        <w:rPr>
          <w:rFonts w:hint="eastAsia"/>
        </w:rPr>
      </w:pPr>
    </w:p>
    <w:p w14:paraId="2A4E8AA8" w14:textId="77777777" w:rsidR="00EE58E1" w:rsidRPr="00EE58E1" w:rsidRDefault="00EE58E1" w:rsidP="00EE58E1">
      <w:pPr>
        <w:rPr>
          <w:rFonts w:hint="eastAsia"/>
          <w:b/>
          <w:bCs/>
        </w:rPr>
      </w:pPr>
      <w:r w:rsidRPr="00EE58E1">
        <w:rPr>
          <w:b/>
          <w:bCs/>
        </w:rPr>
        <w:t>一、泊松过程</w:t>
      </w:r>
    </w:p>
    <w:p w14:paraId="222A0BE0" w14:textId="5DDE4152" w:rsidR="00EE58E1" w:rsidRPr="00EE58E1" w:rsidRDefault="00EE58E1" w:rsidP="00EE58E1">
      <w:pPr>
        <w:rPr>
          <w:rFonts w:hint="eastAsia"/>
        </w:rPr>
      </w:pPr>
      <w:r w:rsidRPr="00EE58E1">
        <w:t xml:space="preserve">计数过程 </w:t>
      </w:r>
      <m:oMath>
        <m:d>
          <m:dPr>
            <m:begChr m:val="{"/>
            <m:endChr m:val="}"/>
            <m:ctrlPr>
              <w:rPr>
                <w:rFonts w:ascii="Cambria Math" w:hAnsi="Cambria Math"/>
              </w:rPr>
            </m:ctrlPr>
          </m:dPr>
          <m:e>
            <m:r>
              <w:rPr>
                <w:rFonts w:ascii="Cambria Math" w:hAnsi="Cambria Math"/>
              </w:rPr>
              <m:t>N(t),t≥0</m:t>
            </m:r>
          </m:e>
        </m:d>
      </m:oMath>
      <w:r w:rsidRPr="00EE58E1">
        <w:t>，满足：</w:t>
      </w:r>
    </w:p>
    <w:p w14:paraId="421656BC" w14:textId="77777777" w:rsidR="00EE58E1" w:rsidRPr="00EE58E1" w:rsidRDefault="00EE58E1" w:rsidP="00EE58E1">
      <w:pPr>
        <w:numPr>
          <w:ilvl w:val="0"/>
          <w:numId w:val="9"/>
        </w:numPr>
        <w:rPr>
          <w:rFonts w:hint="eastAsia"/>
        </w:rPr>
      </w:pPr>
      <w:r w:rsidRPr="00EE58E1">
        <w:t>独立增量性——不重叠区间</w:t>
      </w:r>
      <w:proofErr w:type="gramStart"/>
      <w:r w:rsidRPr="00EE58E1">
        <w:t>内事件数</w:t>
      </w:r>
      <w:proofErr w:type="gramEnd"/>
      <w:r w:rsidRPr="00EE58E1">
        <w:t>独立</w:t>
      </w:r>
    </w:p>
    <w:p w14:paraId="6E0A3346" w14:textId="77777777" w:rsidR="00EE58E1" w:rsidRPr="00EE58E1" w:rsidRDefault="00EE58E1" w:rsidP="00EE58E1">
      <w:pPr>
        <w:numPr>
          <w:ilvl w:val="0"/>
          <w:numId w:val="9"/>
        </w:numPr>
        <w:rPr>
          <w:rFonts w:hint="eastAsia"/>
        </w:rPr>
      </w:pPr>
      <w:r w:rsidRPr="00EE58E1">
        <w:t>平稳增量性——概率只与区间长度有关</w:t>
      </w:r>
    </w:p>
    <w:p w14:paraId="185E017D" w14:textId="77777777" w:rsidR="00EE58E1" w:rsidRPr="00EE58E1" w:rsidRDefault="00EE58E1" w:rsidP="00EE58E1">
      <w:pPr>
        <w:numPr>
          <w:ilvl w:val="0"/>
          <w:numId w:val="9"/>
        </w:numPr>
        <w:rPr>
          <w:rFonts w:hint="eastAsia"/>
        </w:rPr>
      </w:pPr>
      <w:r w:rsidRPr="00EE58E1">
        <w:t>普通性——足够小时间间隔内不发生两个以上事件</w:t>
      </w:r>
    </w:p>
    <w:p w14:paraId="68654A88" w14:textId="4E88B2D8" w:rsidR="00EE58E1" w:rsidRPr="00EE58E1" w:rsidRDefault="00EE58E1" w:rsidP="00EE58E1">
      <w:pPr>
        <w:rPr>
          <w:rFonts w:hint="eastAsia"/>
        </w:rPr>
      </w:pPr>
      <m:oMathPara>
        <m:oMath>
          <m:r>
            <w:rPr>
              <w:rFonts w:ascii="Cambria Math" w:hAnsi="Cambria Math"/>
            </w:rPr>
            <m:t>P[N(t)=k]=</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λt</m:t>
                      </m:r>
                    </m:e>
                  </m:d>
                </m:e>
                <m:sup>
                  <m:r>
                    <w:rPr>
                      <w:rFonts w:ascii="Cambria Math" w:hAnsi="Cambria Math"/>
                    </w:rPr>
                    <m:t>k</m:t>
                  </m:r>
                </m:sup>
              </m:sSup>
            </m:num>
            <m:den>
              <m:r>
                <w:rPr>
                  <w:rFonts w:ascii="Cambria Math" w:hAnsi="Cambria Math"/>
                </w:rPr>
                <m:t>k!</m:t>
              </m:r>
            </m:den>
          </m:f>
          <m:sSup>
            <m:sSupPr>
              <m:ctrlPr>
                <w:rPr>
                  <w:rFonts w:ascii="Cambria Math" w:hAnsi="Cambria Math"/>
                </w:rPr>
              </m:ctrlPr>
            </m:sSupPr>
            <m:e>
              <m:r>
                <w:rPr>
                  <w:rFonts w:ascii="Cambria Math" w:hAnsi="Cambria Math"/>
                </w:rPr>
                <m:t>e</m:t>
              </m:r>
            </m:e>
            <m:sup>
              <m:r>
                <w:rPr>
                  <w:rFonts w:ascii="Cambria Math" w:hAnsi="Cambria Math"/>
                </w:rPr>
                <m:t>-λt</m:t>
              </m:r>
            </m:sup>
          </m:sSup>
          <m:r>
            <m:rPr>
              <m:sty m:val="p"/>
            </m:rPr>
            <w:br/>
          </m:r>
        </m:oMath>
      </m:oMathPara>
    </w:p>
    <w:p w14:paraId="10E92424" w14:textId="77777777" w:rsidR="00EE58E1" w:rsidRPr="00EE58E1" w:rsidRDefault="00EE58E1" w:rsidP="00EE58E1">
      <w:pPr>
        <w:rPr>
          <w:rFonts w:hint="eastAsia"/>
          <w:b/>
          <w:bCs/>
        </w:rPr>
      </w:pPr>
      <w:r w:rsidRPr="00EE58E1">
        <w:rPr>
          <w:b/>
          <w:bCs/>
        </w:rPr>
        <w:t>二、泊松分布</w:t>
      </w:r>
    </w:p>
    <w:p w14:paraId="5B1C3FA9" w14:textId="2FEE1D3E" w:rsidR="00EE58E1" w:rsidRPr="00EE58E1" w:rsidRDefault="00EE58E1" w:rsidP="00EE58E1">
      <w:pPr>
        <w:rPr>
          <w:rFonts w:hint="eastAsia"/>
        </w:rPr>
      </w:pPr>
      <m:oMathPara>
        <m:oMath>
          <m:r>
            <w:rPr>
              <w:rFonts w:ascii="Cambria Math" w:hAnsi="Cambria Math"/>
            </w:rPr>
            <m:t>P(X=k)=</m:t>
          </m:r>
          <m:f>
            <m:fPr>
              <m:ctrlPr>
                <w:rPr>
                  <w:rFonts w:ascii="Cambria Math" w:hAnsi="Cambria Math"/>
                </w:rPr>
              </m:ctrlPr>
            </m:fPr>
            <m:num>
              <m:sSup>
                <m:sSupPr>
                  <m:ctrlPr>
                    <w:rPr>
                      <w:rFonts w:ascii="Cambria Math" w:hAnsi="Cambria Math"/>
                    </w:rPr>
                  </m:ctrlPr>
                </m:sSupPr>
                <m:e>
                  <m:r>
                    <w:rPr>
                      <w:rFonts w:ascii="Cambria Math" w:hAnsi="Cambria Math"/>
                    </w:rPr>
                    <m:t>λ</m:t>
                  </m:r>
                </m:e>
                <m:sup>
                  <m:r>
                    <w:rPr>
                      <w:rFonts w:ascii="Cambria Math" w:hAnsi="Cambria Math"/>
                    </w:rPr>
                    <m:t>k</m:t>
                  </m:r>
                </m:sup>
              </m:sSup>
            </m:num>
            <m:den>
              <m:r>
                <w:rPr>
                  <w:rFonts w:ascii="Cambria Math" w:hAnsi="Cambria Math"/>
                </w:rPr>
                <m:t>k!</m:t>
              </m:r>
            </m:den>
          </m:f>
          <m:sSup>
            <m:sSupPr>
              <m:ctrlPr>
                <w:rPr>
                  <w:rFonts w:ascii="Cambria Math" w:hAnsi="Cambria Math"/>
                </w:rPr>
              </m:ctrlPr>
            </m:sSupPr>
            <m:e>
              <m:r>
                <w:rPr>
                  <w:rFonts w:ascii="Cambria Math" w:hAnsi="Cambria Math"/>
                </w:rPr>
                <m:t>e</m:t>
              </m:r>
            </m:e>
            <m:sup>
              <m:r>
                <w:rPr>
                  <w:rFonts w:ascii="Cambria Math" w:hAnsi="Cambria Math"/>
                </w:rPr>
                <m:t>-λ</m:t>
              </m:r>
            </m:sup>
          </m:sSup>
          <m:r>
            <w:rPr>
              <w:rFonts w:ascii="Cambria Math" w:hAnsi="Cambria Math"/>
            </w:rPr>
            <m:t>,k=0,1,2,…</m:t>
          </m:r>
          <m:r>
            <w:br/>
          </m:r>
        </m:oMath>
      </m:oMathPara>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1328"/>
      </w:tblGrid>
      <w:tr w:rsidR="00EE58E1" w:rsidRPr="00EE58E1" w14:paraId="4A96EE14" w14:textId="77777777">
        <w:trPr>
          <w:tblHeader/>
          <w:tblCellSpacing w:w="15" w:type="dxa"/>
        </w:trPr>
        <w:tc>
          <w:tcPr>
            <w:tcW w:w="0" w:type="auto"/>
            <w:vAlign w:val="center"/>
            <w:hideMark/>
          </w:tcPr>
          <w:p w14:paraId="65C31447" w14:textId="77777777" w:rsidR="00EE58E1" w:rsidRPr="00EE58E1" w:rsidRDefault="00EE58E1" w:rsidP="00EE58E1">
            <w:pPr>
              <w:rPr>
                <w:rFonts w:hint="eastAsia"/>
                <w:b/>
                <w:bCs/>
              </w:rPr>
            </w:pPr>
            <w:r w:rsidRPr="00EE58E1">
              <w:rPr>
                <w:b/>
                <w:bCs/>
              </w:rPr>
              <w:lastRenderedPageBreak/>
              <w:t>性质</w:t>
            </w:r>
          </w:p>
        </w:tc>
        <w:tc>
          <w:tcPr>
            <w:tcW w:w="0" w:type="auto"/>
            <w:vAlign w:val="center"/>
            <w:hideMark/>
          </w:tcPr>
          <w:p w14:paraId="07EDD87D" w14:textId="77777777" w:rsidR="00EE58E1" w:rsidRPr="00EE58E1" w:rsidRDefault="00EE58E1" w:rsidP="00EE58E1">
            <w:pPr>
              <w:rPr>
                <w:rFonts w:hint="eastAsia"/>
                <w:b/>
                <w:bCs/>
              </w:rPr>
            </w:pPr>
            <w:r w:rsidRPr="00EE58E1">
              <w:rPr>
                <w:b/>
                <w:bCs/>
              </w:rPr>
              <w:t>公式</w:t>
            </w:r>
          </w:p>
        </w:tc>
      </w:tr>
      <w:tr w:rsidR="00EE58E1" w:rsidRPr="00EE58E1" w14:paraId="5D38297F" w14:textId="77777777">
        <w:trPr>
          <w:tblCellSpacing w:w="15" w:type="dxa"/>
        </w:trPr>
        <w:tc>
          <w:tcPr>
            <w:tcW w:w="0" w:type="auto"/>
            <w:vAlign w:val="center"/>
            <w:hideMark/>
          </w:tcPr>
          <w:p w14:paraId="1B3857B9" w14:textId="77777777" w:rsidR="00EE58E1" w:rsidRPr="00EE58E1" w:rsidRDefault="00EE58E1" w:rsidP="00EE58E1">
            <w:pPr>
              <w:rPr>
                <w:rFonts w:hint="eastAsia"/>
              </w:rPr>
            </w:pPr>
            <w:r w:rsidRPr="00EE58E1">
              <w:t>期望</w:t>
            </w:r>
          </w:p>
        </w:tc>
        <w:tc>
          <w:tcPr>
            <w:tcW w:w="0" w:type="auto"/>
            <w:vAlign w:val="center"/>
            <w:hideMark/>
          </w:tcPr>
          <w:p w14:paraId="5B8A219B" w14:textId="11886F17" w:rsidR="00EE58E1" w:rsidRPr="00EE58E1" w:rsidRDefault="00EE58E1" w:rsidP="00EE58E1">
            <w:pPr>
              <w:rPr>
                <w:rFonts w:hint="eastAsia"/>
              </w:rPr>
            </w:pPr>
            <m:oMathPara>
              <m:oMath>
                <m:r>
                  <w:rPr>
                    <w:rFonts w:ascii="Cambria Math" w:hAnsi="Cambria Math"/>
                  </w:rPr>
                  <m:t>E[X]=λ</m:t>
                </m:r>
              </m:oMath>
            </m:oMathPara>
          </w:p>
        </w:tc>
      </w:tr>
      <w:tr w:rsidR="00EE58E1" w:rsidRPr="00EE58E1" w14:paraId="0FDF133F" w14:textId="77777777">
        <w:trPr>
          <w:tblCellSpacing w:w="15" w:type="dxa"/>
        </w:trPr>
        <w:tc>
          <w:tcPr>
            <w:tcW w:w="0" w:type="auto"/>
            <w:vAlign w:val="center"/>
            <w:hideMark/>
          </w:tcPr>
          <w:p w14:paraId="4E9CE672" w14:textId="77777777" w:rsidR="00EE58E1" w:rsidRPr="00EE58E1" w:rsidRDefault="00EE58E1" w:rsidP="00EE58E1">
            <w:pPr>
              <w:rPr>
                <w:rFonts w:hint="eastAsia"/>
              </w:rPr>
            </w:pPr>
            <w:r w:rsidRPr="00EE58E1">
              <w:t>方差</w:t>
            </w:r>
          </w:p>
        </w:tc>
        <w:tc>
          <w:tcPr>
            <w:tcW w:w="0" w:type="auto"/>
            <w:vAlign w:val="center"/>
            <w:hideMark/>
          </w:tcPr>
          <w:p w14:paraId="7441802C" w14:textId="20C62C57" w:rsidR="00EE58E1" w:rsidRPr="00EE58E1" w:rsidRDefault="00EE58E1" w:rsidP="00EE58E1">
            <w:pPr>
              <w:rPr>
                <w:rFonts w:hint="eastAsia"/>
              </w:rPr>
            </w:pPr>
            <m:oMathPara>
              <m:oMath>
                <m:r>
                  <m:rPr>
                    <m:nor/>
                  </m:rPr>
                  <m:t>Var</m:t>
                </m:r>
                <m:r>
                  <w:rPr>
                    <w:rFonts w:ascii="Cambria Math" w:hAnsi="Cambria Math"/>
                  </w:rPr>
                  <m:t>(X)=λ</m:t>
                </m:r>
              </m:oMath>
            </m:oMathPara>
          </w:p>
        </w:tc>
      </w:tr>
      <w:tr w:rsidR="00EE58E1" w:rsidRPr="00EE58E1" w14:paraId="3497F10C" w14:textId="77777777">
        <w:trPr>
          <w:tblCellSpacing w:w="15" w:type="dxa"/>
        </w:trPr>
        <w:tc>
          <w:tcPr>
            <w:tcW w:w="0" w:type="auto"/>
            <w:vAlign w:val="center"/>
            <w:hideMark/>
          </w:tcPr>
          <w:p w14:paraId="7BF203B7" w14:textId="77777777" w:rsidR="00EE58E1" w:rsidRPr="00EE58E1" w:rsidRDefault="00EE58E1" w:rsidP="00EE58E1">
            <w:pPr>
              <w:rPr>
                <w:rFonts w:hint="eastAsia"/>
              </w:rPr>
            </w:pPr>
            <w:r w:rsidRPr="00EE58E1">
              <w:t>特征</w:t>
            </w:r>
          </w:p>
        </w:tc>
        <w:tc>
          <w:tcPr>
            <w:tcW w:w="0" w:type="auto"/>
            <w:vAlign w:val="center"/>
            <w:hideMark/>
          </w:tcPr>
          <w:p w14:paraId="0E858DA7" w14:textId="77777777" w:rsidR="00EE58E1" w:rsidRPr="00EE58E1" w:rsidRDefault="00EE58E1" w:rsidP="00EE58E1">
            <w:pPr>
              <w:rPr>
                <w:rFonts w:hint="eastAsia"/>
              </w:rPr>
            </w:pPr>
            <w:r w:rsidRPr="00EE58E1">
              <w:rPr>
                <w:b/>
                <w:bCs/>
              </w:rPr>
              <w:t>期望 = 方差</w:t>
            </w:r>
          </w:p>
        </w:tc>
      </w:tr>
    </w:tbl>
    <w:p w14:paraId="618C30FC" w14:textId="15F24716" w:rsidR="00EE58E1" w:rsidRPr="00EE58E1" w:rsidRDefault="00EE58E1" w:rsidP="00EE58E1">
      <w:pPr>
        <w:rPr>
          <w:rFonts w:hint="eastAsia"/>
        </w:rPr>
      </w:pPr>
      <w:r w:rsidRPr="00EE58E1">
        <w:rPr>
          <w:b/>
          <w:bCs/>
        </w:rPr>
        <w:t>应用：</w:t>
      </w:r>
      <w:r w:rsidRPr="00EE58E1">
        <w:t xml:space="preserve"> 单位时间/空间内独立稀有事件的计数（排队人数、放射性衰变、电话呼叫等）</w:t>
      </w:r>
    </w:p>
    <w:p w14:paraId="5A401DA5" w14:textId="77777777" w:rsidR="00EE58E1" w:rsidRPr="00EE58E1" w:rsidRDefault="00EE58E1" w:rsidP="00EE58E1">
      <w:pPr>
        <w:rPr>
          <w:rFonts w:hint="eastAsia"/>
          <w:b/>
          <w:bCs/>
        </w:rPr>
      </w:pPr>
      <w:r w:rsidRPr="00EE58E1">
        <w:rPr>
          <w:b/>
          <w:bCs/>
        </w:rPr>
        <w:t>三、与二项分布、高斯分布的关系</w:t>
      </w:r>
    </w:p>
    <w:p w14:paraId="618DE8E0" w14:textId="26EB2822" w:rsidR="00EE58E1" w:rsidRPr="00EE58E1" w:rsidRDefault="00EE58E1" w:rsidP="006A7203">
      <w:pPr>
        <w:tabs>
          <w:tab w:val="num" w:pos="360"/>
        </w:tabs>
        <w:rPr>
          <w:rFonts w:hint="eastAsia"/>
        </w:rPr>
      </w:pPr>
      <w:r w:rsidRPr="00EE58E1">
        <w:t>二项分布 B(</w:t>
      </w:r>
      <w:proofErr w:type="spellStart"/>
      <w:r w:rsidRPr="00EE58E1">
        <w:t>n,p</w:t>
      </w:r>
      <w:proofErr w:type="spellEnd"/>
      <w:r w:rsidRPr="00EE58E1">
        <w:t>)  ── n→∞, p→0, np=λ ──→ 泊松分布 Poi(λ)  ── λ→∞ ──→ 高斯分布 N(</w:t>
      </w:r>
      <w:proofErr w:type="spellStart"/>
      <w:r w:rsidRPr="00EE58E1">
        <w:t>λ,λ</w:t>
      </w:r>
      <w:proofErr w:type="spellEnd"/>
      <w:r w:rsidRPr="00EE58E1">
        <w:t>)</w:t>
      </w:r>
    </w:p>
    <w:p w14:paraId="1C2BD289" w14:textId="2A4F17DE" w:rsidR="00EE58E1" w:rsidRPr="00EE58E1" w:rsidRDefault="00EE58E1" w:rsidP="00EE58E1">
      <w:pPr>
        <w:numPr>
          <w:ilvl w:val="0"/>
          <w:numId w:val="10"/>
        </w:numPr>
        <w:rPr>
          <w:rFonts w:hint="eastAsia"/>
        </w:rPr>
      </w:pPr>
      <w:r w:rsidRPr="00EE58E1">
        <w:rPr>
          <w:b/>
          <w:bCs/>
        </w:rPr>
        <w:t>与二项分布：</w:t>
      </w:r>
      <w:r w:rsidRPr="00EE58E1">
        <w:t xml:space="preserve"> </w:t>
      </w:r>
      <m:oMath>
        <m:r>
          <w:rPr>
            <w:rFonts w:ascii="Cambria Math" w:hAnsi="Cambria Math"/>
          </w:rPr>
          <m:t>n</m:t>
        </m:r>
      </m:oMath>
      <w:r w:rsidRPr="00EE58E1">
        <w:t>大、</w:t>
      </w:r>
      <m:oMath>
        <m:r>
          <w:rPr>
            <w:rFonts w:ascii="Cambria Math" w:hAnsi="Cambria Math"/>
          </w:rPr>
          <m:t>p</m:t>
        </m:r>
      </m:oMath>
      <w:r w:rsidRPr="00EE58E1">
        <w:t xml:space="preserve"> 小、</w:t>
      </w:r>
      <m:oMath>
        <m:r>
          <w:rPr>
            <w:rFonts w:ascii="Cambria Math" w:hAnsi="Cambria Math"/>
          </w:rPr>
          <m:t>np</m:t>
        </m:r>
      </m:oMath>
      <w:r w:rsidRPr="00EE58E1">
        <w:t xml:space="preserve"> 适中时，泊松近似二项</w:t>
      </w:r>
    </w:p>
    <w:p w14:paraId="0F75C45C" w14:textId="45F69F37" w:rsidR="00EE58E1" w:rsidRPr="00EE58E1" w:rsidRDefault="00EE58E1" w:rsidP="00EE58E1">
      <w:pPr>
        <w:numPr>
          <w:ilvl w:val="0"/>
          <w:numId w:val="10"/>
        </w:numPr>
        <w:rPr>
          <w:rFonts w:hint="eastAsia"/>
        </w:rPr>
      </w:pPr>
      <w:r w:rsidRPr="00EE58E1">
        <w:rPr>
          <w:b/>
          <w:bCs/>
        </w:rPr>
        <w:t>与高斯分布：</w:t>
      </w:r>
      <w:r w:rsidRPr="00EE58E1">
        <w:t xml:space="preserve"> </w:t>
      </w:r>
      <m:oMath>
        <m:r>
          <w:rPr>
            <w:rFonts w:ascii="Cambria Math" w:hAnsi="Cambria Math"/>
          </w:rPr>
          <m:t>λ</m:t>
        </m:r>
      </m:oMath>
      <w:r w:rsidRPr="00EE58E1">
        <w:t>大时（</w:t>
      </w:r>
      <m:oMath>
        <m:r>
          <w:rPr>
            <w:rFonts w:ascii="Cambria Math" w:hAnsi="Cambria Math"/>
          </w:rPr>
          <m:t>λ&gt;20</m:t>
        </m:r>
      </m:oMath>
      <w:r w:rsidRPr="00EE58E1">
        <w:t>），泊松趋近高斯</w:t>
      </w:r>
    </w:p>
    <w:p w14:paraId="33FAA86F" w14:textId="77777777" w:rsidR="00EE58E1" w:rsidRPr="00EE58E1" w:rsidRDefault="00EE58E1" w:rsidP="00EE58E1">
      <w:pPr>
        <w:rPr>
          <w:rFonts w:hint="eastAsia"/>
          <w:b/>
          <w:bCs/>
        </w:rPr>
      </w:pPr>
      <w:r w:rsidRPr="00EE58E1">
        <w:rPr>
          <w:b/>
          <w:bCs/>
        </w:rPr>
        <w:t>四、母函数（概率生成函数）</w:t>
      </w:r>
    </w:p>
    <w:p w14:paraId="321C67D7" w14:textId="7748AEFB" w:rsidR="00EE58E1" w:rsidRPr="00EE58E1" w:rsidRDefault="00EE58E1" w:rsidP="00EE58E1">
      <w:pPr>
        <w:rPr>
          <w:rFonts w:hint="eastAsia"/>
        </w:rPr>
      </w:pPr>
      <w:r w:rsidRPr="00EE58E1">
        <w:rPr>
          <w:b/>
          <w:bCs/>
        </w:rPr>
        <w:t>定义：</w:t>
      </w:r>
      <w:r w:rsidRPr="00EE58E1">
        <w:t xml:space="preserve"> </w:t>
      </w:r>
      <m:oMath>
        <m:sSub>
          <m:sSubPr>
            <m:ctrlPr>
              <w:rPr>
                <w:rFonts w:ascii="Cambria Math" w:hAnsi="Cambria Math"/>
              </w:rPr>
            </m:ctrlPr>
          </m:sSubPr>
          <m:e>
            <m:r>
              <w:rPr>
                <w:rFonts w:ascii="Cambria Math" w:hAnsi="Cambria Math"/>
              </w:rPr>
              <m:t>G</m:t>
            </m:r>
          </m:e>
          <m:sub>
            <m:r>
              <w:rPr>
                <w:rFonts w:ascii="Cambria Math" w:hAnsi="Cambria Math"/>
              </w:rPr>
              <m:t>X</m:t>
            </m:r>
          </m:sub>
        </m:sSub>
        <m:r>
          <w:rPr>
            <w:rFonts w:ascii="Cambria Math" w:hAnsi="Cambria Math"/>
          </w:rPr>
          <m:t>(s)=E[</m:t>
        </m:r>
        <m:sSup>
          <m:sSupPr>
            <m:ctrlPr>
              <w:rPr>
                <w:rFonts w:ascii="Cambria Math" w:hAnsi="Cambria Math"/>
              </w:rPr>
            </m:ctrlPr>
          </m:sSupPr>
          <m:e>
            <m:r>
              <w:rPr>
                <w:rFonts w:ascii="Cambria Math" w:hAnsi="Cambria Math"/>
              </w:rPr>
              <m:t>s</m:t>
            </m:r>
          </m:e>
          <m:sup>
            <m:r>
              <w:rPr>
                <w:rFonts w:ascii="Cambria Math" w:hAnsi="Cambria Math"/>
              </w:rPr>
              <m:t>X</m:t>
            </m:r>
          </m:sup>
        </m:sSup>
        <m:r>
          <w:rPr>
            <w:rFonts w:ascii="Cambria Math" w:hAnsi="Cambria Math"/>
          </w:rPr>
          <m:t>]=</m:t>
        </m:r>
        <m:nary>
          <m:naryPr>
            <m:chr m:val="∑"/>
            <m:limLoc m:val="subSup"/>
            <m:grow m:val="1"/>
            <m:ctrlPr>
              <w:rPr>
                <w:rFonts w:ascii="Cambria Math" w:hAnsi="Cambria Math"/>
              </w:rPr>
            </m:ctrlPr>
          </m:naryPr>
          <m:sub>
            <m:r>
              <w:rPr>
                <w:rFonts w:ascii="Cambria Math" w:hAnsi="Cambria Math"/>
              </w:rPr>
              <m:t>k=0</m:t>
            </m:r>
          </m:sub>
          <m:sup>
            <m:r>
              <m:rPr>
                <m:sty m:val="p"/>
              </m:rPr>
              <w:rPr>
                <w:rFonts w:ascii="Cambria Math" w:hAnsi="Cambria Math"/>
              </w:rPr>
              <m:t>∞</m:t>
            </m:r>
          </m:sup>
          <m:e>
            <m:r>
              <w:rPr>
                <w:rFonts w:ascii="Cambria Math" w:hAnsi="Cambria Math"/>
              </w:rPr>
              <m:t>P(X=k)</m:t>
            </m:r>
          </m:e>
        </m:nary>
        <m:sSup>
          <m:sSupPr>
            <m:ctrlPr>
              <w:rPr>
                <w:rFonts w:ascii="Cambria Math" w:hAnsi="Cambria Math"/>
              </w:rPr>
            </m:ctrlPr>
          </m:sSupPr>
          <m:e>
            <m:r>
              <w:rPr>
                <w:rFonts w:ascii="Cambria Math" w:hAnsi="Cambria Math"/>
              </w:rPr>
              <m:t>s</m:t>
            </m:r>
          </m:e>
          <m:sup>
            <m:r>
              <w:rPr>
                <w:rFonts w:ascii="Cambria Math" w:hAnsi="Cambria Math"/>
              </w:rPr>
              <m:t>k</m:t>
            </m:r>
          </m:sup>
        </m:sSup>
      </m:oMath>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3523"/>
      </w:tblGrid>
      <w:tr w:rsidR="00EE58E1" w:rsidRPr="00EE58E1" w14:paraId="1FEC33C7" w14:textId="77777777">
        <w:trPr>
          <w:tblHeader/>
          <w:tblCellSpacing w:w="15" w:type="dxa"/>
        </w:trPr>
        <w:tc>
          <w:tcPr>
            <w:tcW w:w="0" w:type="auto"/>
            <w:vAlign w:val="center"/>
            <w:hideMark/>
          </w:tcPr>
          <w:p w14:paraId="06C881D2" w14:textId="77777777" w:rsidR="00EE58E1" w:rsidRPr="00EE58E1" w:rsidRDefault="00EE58E1" w:rsidP="00EE58E1">
            <w:pPr>
              <w:rPr>
                <w:rFonts w:hint="eastAsia"/>
                <w:b/>
                <w:bCs/>
              </w:rPr>
            </w:pPr>
            <w:r w:rsidRPr="00EE58E1">
              <w:rPr>
                <w:b/>
                <w:bCs/>
              </w:rPr>
              <w:t>性质</w:t>
            </w:r>
          </w:p>
        </w:tc>
        <w:tc>
          <w:tcPr>
            <w:tcW w:w="0" w:type="auto"/>
            <w:vAlign w:val="center"/>
            <w:hideMark/>
          </w:tcPr>
          <w:p w14:paraId="5528F92E" w14:textId="77777777" w:rsidR="00EE58E1" w:rsidRPr="00EE58E1" w:rsidRDefault="00EE58E1" w:rsidP="00EE58E1">
            <w:pPr>
              <w:rPr>
                <w:rFonts w:hint="eastAsia"/>
                <w:b/>
                <w:bCs/>
              </w:rPr>
            </w:pPr>
            <w:r w:rsidRPr="00EE58E1">
              <w:rPr>
                <w:b/>
                <w:bCs/>
              </w:rPr>
              <w:t>公式</w:t>
            </w:r>
          </w:p>
        </w:tc>
      </w:tr>
      <w:tr w:rsidR="00EE58E1" w:rsidRPr="00EE58E1" w14:paraId="212C55F7" w14:textId="77777777">
        <w:trPr>
          <w:tblCellSpacing w:w="15" w:type="dxa"/>
        </w:trPr>
        <w:tc>
          <w:tcPr>
            <w:tcW w:w="0" w:type="auto"/>
            <w:vAlign w:val="center"/>
            <w:hideMark/>
          </w:tcPr>
          <w:p w14:paraId="438B1982" w14:textId="77777777" w:rsidR="00EE58E1" w:rsidRPr="00EE58E1" w:rsidRDefault="00EE58E1" w:rsidP="00EE58E1">
            <w:pPr>
              <w:rPr>
                <w:rFonts w:hint="eastAsia"/>
              </w:rPr>
            </w:pPr>
            <w:r w:rsidRPr="00EE58E1">
              <w:t>期望</w:t>
            </w:r>
          </w:p>
        </w:tc>
        <w:tc>
          <w:tcPr>
            <w:tcW w:w="0" w:type="auto"/>
            <w:vAlign w:val="center"/>
            <w:hideMark/>
          </w:tcPr>
          <w:p w14:paraId="4A5E5D41" w14:textId="7850DCFF" w:rsidR="00EE58E1" w:rsidRPr="00EE58E1" w:rsidRDefault="00EE58E1" w:rsidP="00EE58E1">
            <w:pPr>
              <w:rPr>
                <w:rFonts w:hint="eastAsia"/>
              </w:rPr>
            </w:pPr>
            <m:oMathPara>
              <m:oMath>
                <m:r>
                  <w:rPr>
                    <w:rFonts w:ascii="Cambria Math" w:hAnsi="Cambria Math"/>
                  </w:rPr>
                  <m:t>E[X]=</m:t>
                </m:r>
                <m:sSubSup>
                  <m:sSubSupPr>
                    <m:ctrlPr>
                      <w:rPr>
                        <w:rFonts w:ascii="Cambria Math" w:hAnsi="Cambria Math"/>
                      </w:rPr>
                    </m:ctrlPr>
                  </m:sSubSupPr>
                  <m:e>
                    <m:r>
                      <w:rPr>
                        <w:rFonts w:ascii="Cambria Math" w:hAnsi="Cambria Math"/>
                      </w:rPr>
                      <m:t>G</m:t>
                    </m:r>
                  </m:e>
                  <m:sub>
                    <m:r>
                      <w:rPr>
                        <w:rFonts w:ascii="Cambria Math" w:hAnsi="Cambria Math"/>
                      </w:rPr>
                      <m:t>X</m:t>
                    </m:r>
                  </m:sub>
                  <m:sup>
                    <m:r>
                      <m:rPr>
                        <m:sty m:val="p"/>
                      </m:rPr>
                      <w:rPr>
                        <w:rFonts w:ascii="Cambria Math" w:hAnsi="Cambria Math"/>
                      </w:rPr>
                      <m:t>'</m:t>
                    </m:r>
                  </m:sup>
                </m:sSubSup>
                <m:r>
                  <w:rPr>
                    <w:rFonts w:ascii="Cambria Math" w:hAnsi="Cambria Math"/>
                  </w:rPr>
                  <m:t>(1)</m:t>
                </m:r>
              </m:oMath>
            </m:oMathPara>
          </w:p>
        </w:tc>
      </w:tr>
      <w:tr w:rsidR="00EE58E1" w:rsidRPr="00EE58E1" w14:paraId="4945E17A" w14:textId="77777777">
        <w:trPr>
          <w:tblCellSpacing w:w="15" w:type="dxa"/>
        </w:trPr>
        <w:tc>
          <w:tcPr>
            <w:tcW w:w="0" w:type="auto"/>
            <w:vAlign w:val="center"/>
            <w:hideMark/>
          </w:tcPr>
          <w:p w14:paraId="3CEAA5EB" w14:textId="77777777" w:rsidR="00EE58E1" w:rsidRPr="00EE58E1" w:rsidRDefault="00EE58E1" w:rsidP="00EE58E1">
            <w:pPr>
              <w:rPr>
                <w:rFonts w:hint="eastAsia"/>
              </w:rPr>
            </w:pPr>
            <w:r w:rsidRPr="00EE58E1">
              <w:t>方差</w:t>
            </w:r>
          </w:p>
        </w:tc>
        <w:tc>
          <w:tcPr>
            <w:tcW w:w="0" w:type="auto"/>
            <w:vAlign w:val="center"/>
            <w:hideMark/>
          </w:tcPr>
          <w:p w14:paraId="10EC0343" w14:textId="1658E4B3" w:rsidR="00EE58E1" w:rsidRPr="00EE58E1" w:rsidRDefault="00EE58E1" w:rsidP="00EE58E1">
            <w:pPr>
              <w:rPr>
                <w:rFonts w:hint="eastAsia"/>
              </w:rPr>
            </w:pPr>
            <m:oMathPara>
              <m:oMath>
                <m:r>
                  <m:rPr>
                    <m:nor/>
                  </m:rPr>
                  <m:t>Var</m:t>
                </m:r>
                <m:r>
                  <w:rPr>
                    <w:rFonts w:ascii="Cambria Math" w:hAnsi="Cambria Math"/>
                  </w:rPr>
                  <m:t>(X)=</m:t>
                </m:r>
                <m:sSubSup>
                  <m:sSubSupPr>
                    <m:ctrlPr>
                      <w:rPr>
                        <w:rFonts w:ascii="Cambria Math" w:hAnsi="Cambria Math"/>
                      </w:rPr>
                    </m:ctrlPr>
                  </m:sSubSupPr>
                  <m:e>
                    <m:r>
                      <w:rPr>
                        <w:rFonts w:ascii="Cambria Math" w:hAnsi="Cambria Math"/>
                      </w:rPr>
                      <m:t>G</m:t>
                    </m:r>
                  </m:e>
                  <m:sub>
                    <m:r>
                      <w:rPr>
                        <w:rFonts w:ascii="Cambria Math" w:hAnsi="Cambria Math"/>
                      </w:rPr>
                      <m:t>X</m:t>
                    </m:r>
                  </m:sub>
                  <m:sup>
                    <m:r>
                      <m:rPr>
                        <m:sty m:val="p"/>
                      </m:rPr>
                      <w:rPr>
                        <w:rFonts w:ascii="Cambria Math" w:hAnsi="Cambria Math"/>
                      </w:rPr>
                      <m:t>''</m:t>
                    </m:r>
                  </m:sup>
                </m:sSubSup>
                <m:r>
                  <w:rPr>
                    <w:rFonts w:ascii="Cambria Math" w:hAnsi="Cambria Math"/>
                  </w:rPr>
                  <m:t>(1)+</m:t>
                </m:r>
                <m:sSubSup>
                  <m:sSubSupPr>
                    <m:ctrlPr>
                      <w:rPr>
                        <w:rFonts w:ascii="Cambria Math" w:hAnsi="Cambria Math"/>
                      </w:rPr>
                    </m:ctrlPr>
                  </m:sSubSupPr>
                  <m:e>
                    <m:r>
                      <w:rPr>
                        <w:rFonts w:ascii="Cambria Math" w:hAnsi="Cambria Math"/>
                      </w:rPr>
                      <m:t>G</m:t>
                    </m:r>
                  </m:e>
                  <m:sub>
                    <m:r>
                      <w:rPr>
                        <w:rFonts w:ascii="Cambria Math" w:hAnsi="Cambria Math"/>
                      </w:rPr>
                      <m:t>X</m:t>
                    </m:r>
                  </m:sub>
                  <m:sup>
                    <m:r>
                      <m:rPr>
                        <m:sty m:val="p"/>
                      </m:rPr>
                      <w:rPr>
                        <w:rFonts w:ascii="Cambria Math" w:hAnsi="Cambria Math"/>
                      </w:rPr>
                      <m:t>'</m:t>
                    </m:r>
                  </m:sup>
                </m:sSubSup>
                <m:r>
                  <w:rPr>
                    <w:rFonts w:ascii="Cambria Math" w:hAnsi="Cambria Math"/>
                  </w:rPr>
                  <m:t>(1)-[</m:t>
                </m:r>
                <m:sSubSup>
                  <m:sSubSupPr>
                    <m:ctrlPr>
                      <w:rPr>
                        <w:rFonts w:ascii="Cambria Math" w:hAnsi="Cambria Math"/>
                      </w:rPr>
                    </m:ctrlPr>
                  </m:sSubSupPr>
                  <m:e>
                    <m:r>
                      <w:rPr>
                        <w:rFonts w:ascii="Cambria Math" w:hAnsi="Cambria Math"/>
                      </w:rPr>
                      <m:t>G</m:t>
                    </m:r>
                  </m:e>
                  <m:sub>
                    <m:r>
                      <w:rPr>
                        <w:rFonts w:ascii="Cambria Math" w:hAnsi="Cambria Math"/>
                      </w:rPr>
                      <m:t>X</m:t>
                    </m:r>
                  </m:sub>
                  <m:sup>
                    <m:r>
                      <m:rPr>
                        <m:sty m:val="p"/>
                      </m:rPr>
                      <w:rPr>
                        <w:rFonts w:ascii="Cambria Math" w:hAnsi="Cambria Math"/>
                      </w:rPr>
                      <m:t>'</m:t>
                    </m:r>
                  </m:sup>
                </m:sSubSup>
                <m:r>
                  <w:rPr>
                    <w:rFonts w:ascii="Cambria Math" w:hAnsi="Cambria Math"/>
                  </w:rPr>
                  <m:t>(1)</m:t>
                </m:r>
                <m:sSup>
                  <m:sSupPr>
                    <m:ctrlPr>
                      <w:rPr>
                        <w:rFonts w:ascii="Cambria Math" w:hAnsi="Cambria Math"/>
                      </w:rPr>
                    </m:ctrlPr>
                  </m:sSupPr>
                  <m:e>
                    <m:r>
                      <w:rPr>
                        <w:rFonts w:ascii="Cambria Math" w:hAnsi="Cambria Math"/>
                      </w:rPr>
                      <m:t>]</m:t>
                    </m:r>
                  </m:e>
                  <m:sup>
                    <m:r>
                      <w:rPr>
                        <w:rFonts w:ascii="Cambria Math" w:hAnsi="Cambria Math"/>
                      </w:rPr>
                      <m:t>2</m:t>
                    </m:r>
                  </m:sup>
                </m:sSup>
              </m:oMath>
            </m:oMathPara>
          </w:p>
        </w:tc>
      </w:tr>
      <w:tr w:rsidR="00EE58E1" w:rsidRPr="00EE58E1" w14:paraId="34719DF3" w14:textId="77777777">
        <w:trPr>
          <w:tblCellSpacing w:w="15" w:type="dxa"/>
        </w:trPr>
        <w:tc>
          <w:tcPr>
            <w:tcW w:w="0" w:type="auto"/>
            <w:vAlign w:val="center"/>
            <w:hideMark/>
          </w:tcPr>
          <w:p w14:paraId="18E7F1BF" w14:textId="77777777" w:rsidR="00EE58E1" w:rsidRPr="00EE58E1" w:rsidRDefault="00EE58E1" w:rsidP="00EE58E1">
            <w:pPr>
              <w:rPr>
                <w:rFonts w:hint="eastAsia"/>
              </w:rPr>
            </w:pPr>
            <w:r w:rsidRPr="00EE58E1">
              <w:rPr>
                <w:b/>
                <w:bCs/>
              </w:rPr>
              <w:t>独立和</w:t>
            </w:r>
          </w:p>
        </w:tc>
        <w:tc>
          <w:tcPr>
            <w:tcW w:w="0" w:type="auto"/>
            <w:vAlign w:val="center"/>
            <w:hideMark/>
          </w:tcPr>
          <w:p w14:paraId="1531D97F" w14:textId="4BCC15BC" w:rsidR="00EE58E1" w:rsidRPr="00EE58E1" w:rsidRDefault="00EE58E1" w:rsidP="00EE58E1">
            <w:pPr>
              <w:rPr>
                <w:rFonts w:hint="eastAsia"/>
              </w:rPr>
            </w:pPr>
            <m:oMath>
              <m:r>
                <w:rPr>
                  <w:rFonts w:ascii="Cambria Math" w:hAnsi="Cambria Math"/>
                </w:rPr>
                <m:t>X,Y</m:t>
              </m:r>
            </m:oMath>
            <w:r w:rsidRPr="00EE58E1">
              <w:t xml:space="preserve">独立 </w:t>
            </w:r>
            <m:oMath>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X+Y</m:t>
                  </m:r>
                </m:sub>
              </m:sSub>
              <m:r>
                <w:rPr>
                  <w:rFonts w:ascii="Cambria Math" w:hAnsi="Cambria Math"/>
                </w:rPr>
                <m:t>(s)=</m:t>
              </m:r>
              <m:sSub>
                <m:sSubPr>
                  <m:ctrlPr>
                    <w:rPr>
                      <w:rFonts w:ascii="Cambria Math" w:hAnsi="Cambria Math"/>
                    </w:rPr>
                  </m:ctrlPr>
                </m:sSubPr>
                <m:e>
                  <m:r>
                    <w:rPr>
                      <w:rFonts w:ascii="Cambria Math" w:hAnsi="Cambria Math"/>
                    </w:rPr>
                    <m:t>G</m:t>
                  </m:r>
                </m:e>
                <m:sub>
                  <m:r>
                    <w:rPr>
                      <w:rFonts w:ascii="Cambria Math" w:hAnsi="Cambria Math"/>
                    </w:rPr>
                    <m:t>X</m:t>
                  </m:r>
                </m:sub>
              </m:sSub>
              <m:r>
                <w:rPr>
                  <w:rFonts w:ascii="Cambria Math" w:hAnsi="Cambria Math"/>
                </w:rPr>
                <m:t>(s)⋅</m:t>
              </m:r>
              <m:sSub>
                <m:sSubPr>
                  <m:ctrlPr>
                    <w:rPr>
                      <w:rFonts w:ascii="Cambria Math" w:hAnsi="Cambria Math"/>
                    </w:rPr>
                  </m:ctrlPr>
                </m:sSubPr>
                <m:e>
                  <m:r>
                    <w:rPr>
                      <w:rFonts w:ascii="Cambria Math" w:hAnsi="Cambria Math"/>
                    </w:rPr>
                    <m:t>G</m:t>
                  </m:r>
                </m:e>
                <m:sub>
                  <m:r>
                    <w:rPr>
                      <w:rFonts w:ascii="Cambria Math" w:hAnsi="Cambria Math"/>
                    </w:rPr>
                    <m:t>Y</m:t>
                  </m:r>
                </m:sub>
              </m:sSub>
              <m:r>
                <w:rPr>
                  <w:rFonts w:ascii="Cambria Math" w:hAnsi="Cambria Math"/>
                </w:rPr>
                <m:t>(s)</m:t>
              </m:r>
            </m:oMath>
          </w:p>
        </w:tc>
      </w:tr>
    </w:tbl>
    <w:p w14:paraId="05C551B1" w14:textId="2146DD98" w:rsidR="00EE58E1" w:rsidRPr="00EE58E1" w:rsidRDefault="00EE58E1" w:rsidP="00EE58E1">
      <w:pPr>
        <w:rPr>
          <w:rFonts w:hint="eastAsia"/>
        </w:rPr>
      </w:pPr>
    </w:p>
    <w:p w14:paraId="7DDBA1AE" w14:textId="77777777" w:rsidR="00EE58E1" w:rsidRPr="00EE58E1" w:rsidRDefault="00EE58E1" w:rsidP="00EE58E1">
      <w:pPr>
        <w:rPr>
          <w:rFonts w:hint="eastAsia"/>
          <w:b/>
          <w:bCs/>
        </w:rPr>
      </w:pPr>
      <w:r w:rsidRPr="00EE58E1">
        <w:rPr>
          <w:b/>
          <w:bCs/>
        </w:rPr>
        <w:t>五、例：证明两个独立泊松之和仍是泊松</w:t>
      </w:r>
    </w:p>
    <w:p w14:paraId="6DD67AC2" w14:textId="710C11A2" w:rsidR="00EE58E1" w:rsidRPr="00EE58E1" w:rsidRDefault="00EE58E1" w:rsidP="00EE58E1">
      <w:pPr>
        <w:rPr>
          <w:rFonts w:hint="eastAsia"/>
        </w:rPr>
      </w:pPr>
      <w:r w:rsidRPr="00EE58E1">
        <w:t xml:space="preserve">设 </w:t>
      </w:r>
      <m:oMath>
        <m:r>
          <w:rPr>
            <w:rFonts w:ascii="Cambria Math" w:hAnsi="Cambria Math"/>
          </w:rPr>
          <m:t>X∼</m:t>
        </m:r>
        <m:r>
          <m:rPr>
            <m:nor/>
          </m:rPr>
          <m:t>Poi</m:t>
        </m:r>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m:t>
        </m:r>
      </m:oMath>
      <w:r w:rsidRPr="00EE58E1">
        <w:t>，</w:t>
      </w:r>
      <m:oMath>
        <m:r>
          <w:rPr>
            <w:rFonts w:ascii="Cambria Math" w:hAnsi="Cambria Math"/>
          </w:rPr>
          <m:t>Y∼</m:t>
        </m:r>
        <m:r>
          <m:rPr>
            <m:nor/>
          </m:rPr>
          <m:t>Poi</m:t>
        </m:r>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m:t>
        </m:r>
      </m:oMath>
      <w:r w:rsidRPr="00EE58E1">
        <w:t>，独立。</w:t>
      </w:r>
    </w:p>
    <w:p w14:paraId="583049B4" w14:textId="77777777" w:rsidR="00EE58E1" w:rsidRPr="00EE58E1" w:rsidRDefault="00EE58E1" w:rsidP="00EE58E1">
      <w:pPr>
        <w:rPr>
          <w:rFonts w:hint="eastAsia"/>
        </w:rPr>
      </w:pPr>
      <w:r w:rsidRPr="00EE58E1">
        <w:rPr>
          <w:b/>
          <w:bCs/>
        </w:rPr>
        <w:t>证明：</w:t>
      </w:r>
    </w:p>
    <w:p w14:paraId="4F886784" w14:textId="77B1DDFD" w:rsidR="00EE58E1" w:rsidRPr="00EE58E1" w:rsidRDefault="00000000" w:rsidP="00EE58E1">
      <w:pPr>
        <w:rPr>
          <w:rFonts w:hint="eastAsia"/>
        </w:rPr>
      </w:pPr>
      <m:oMathPara>
        <m:oMath>
          <m:sSub>
            <m:sSubPr>
              <m:ctrlPr>
                <w:rPr>
                  <w:rFonts w:ascii="Cambria Math" w:hAnsi="Cambria Math"/>
                </w:rPr>
              </m:ctrlPr>
            </m:sSubPr>
            <m:e>
              <m:r>
                <w:rPr>
                  <w:rFonts w:ascii="Cambria Math" w:hAnsi="Cambria Math"/>
                </w:rPr>
                <m:t>G</m:t>
              </m:r>
            </m:e>
            <m:sub>
              <m:r>
                <w:rPr>
                  <w:rFonts w:ascii="Cambria Math" w:hAnsi="Cambria Math"/>
                </w:rPr>
                <m:t>X</m:t>
              </m:r>
            </m:sub>
          </m:sSub>
          <m:r>
            <w:rPr>
              <w:rFonts w:ascii="Cambria Math" w:hAnsi="Cambria Math"/>
            </w:rPr>
            <m:t>(s)=</m:t>
          </m:r>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(s-1)</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Y</m:t>
              </m:r>
            </m:sub>
          </m:sSub>
          <m:r>
            <w:rPr>
              <w:rFonts w:ascii="Cambria Math" w:hAnsi="Cambria Math"/>
            </w:rPr>
            <m:t>(s)=</m:t>
          </m:r>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(s-1)</m:t>
              </m:r>
            </m:sup>
          </m:sSup>
          <m:r>
            <m:rPr>
              <m:sty m:val="p"/>
            </m:rPr>
            <w:br/>
          </m:r>
        </m:oMath>
      </m:oMathPara>
    </w:p>
    <w:p w14:paraId="3EF806B9" w14:textId="77777777" w:rsidR="00EE58E1" w:rsidRPr="00EE58E1" w:rsidRDefault="00EE58E1" w:rsidP="00EE58E1">
      <w:pPr>
        <w:rPr>
          <w:rFonts w:hint="eastAsia"/>
        </w:rPr>
      </w:pPr>
      <w:r w:rsidRPr="00EE58E1">
        <w:t>由独立和性质：</w:t>
      </w:r>
    </w:p>
    <w:p w14:paraId="4C26C3E5" w14:textId="114D787E" w:rsidR="00EE58E1" w:rsidRPr="00EE58E1" w:rsidRDefault="00000000" w:rsidP="00EE58E1">
      <w:pPr>
        <w:rPr>
          <w:rFonts w:hint="eastAsia"/>
        </w:rPr>
      </w:pPr>
      <m:oMathPara>
        <m:oMath>
          <m:sSub>
            <m:sSubPr>
              <m:ctrlPr>
                <w:rPr>
                  <w:rFonts w:ascii="Cambria Math" w:hAnsi="Cambria Math"/>
                </w:rPr>
              </m:ctrlPr>
            </m:sSubPr>
            <m:e>
              <m:r>
                <w:rPr>
                  <w:rFonts w:ascii="Cambria Math" w:hAnsi="Cambria Math"/>
                </w:rPr>
                <m:t>G</m:t>
              </m:r>
            </m:e>
            <m:sub>
              <m:r>
                <w:rPr>
                  <w:rFonts w:ascii="Cambria Math" w:hAnsi="Cambria Math"/>
                </w:rPr>
                <m:t>X+Y</m:t>
              </m:r>
            </m:sub>
          </m:sSub>
          <m:r>
            <w:rPr>
              <w:rFonts w:ascii="Cambria Math" w:hAnsi="Cambria Math"/>
            </w:rPr>
            <m:t>(s)=</m:t>
          </m:r>
          <m:sSub>
            <m:sSubPr>
              <m:ctrlPr>
                <w:rPr>
                  <w:rFonts w:ascii="Cambria Math" w:hAnsi="Cambria Math"/>
                </w:rPr>
              </m:ctrlPr>
            </m:sSubPr>
            <m:e>
              <m:r>
                <w:rPr>
                  <w:rFonts w:ascii="Cambria Math" w:hAnsi="Cambria Math"/>
                </w:rPr>
                <m:t>G</m:t>
              </m:r>
            </m:e>
            <m:sub>
              <m:r>
                <w:rPr>
                  <w:rFonts w:ascii="Cambria Math" w:hAnsi="Cambria Math"/>
                </w:rPr>
                <m:t>X</m:t>
              </m:r>
            </m:sub>
          </m:sSub>
          <m:r>
            <w:rPr>
              <w:rFonts w:ascii="Cambria Math" w:hAnsi="Cambria Math"/>
            </w:rPr>
            <m:t>(s)⋅</m:t>
          </m:r>
          <m:sSub>
            <m:sSubPr>
              <m:ctrlPr>
                <w:rPr>
                  <w:rFonts w:ascii="Cambria Math" w:hAnsi="Cambria Math"/>
                </w:rPr>
              </m:ctrlPr>
            </m:sSubPr>
            <m:e>
              <m:r>
                <w:rPr>
                  <w:rFonts w:ascii="Cambria Math" w:hAnsi="Cambria Math"/>
                </w:rPr>
                <m:t>G</m:t>
              </m:r>
            </m:e>
            <m:sub>
              <m:r>
                <w:rPr>
                  <w:rFonts w:ascii="Cambria Math" w:hAnsi="Cambria Math"/>
                </w:rPr>
                <m:t>Y</m:t>
              </m:r>
            </m:sub>
          </m:sSub>
          <m:r>
            <w:rPr>
              <w:rFonts w:ascii="Cambria Math" w:hAnsi="Cambria Math"/>
            </w:rPr>
            <m:t>(s)=</m:t>
          </m:r>
          <m:sSup>
            <m:sSupPr>
              <m:ctrlPr>
                <w:rPr>
                  <w:rFonts w:ascii="Cambria Math" w:hAnsi="Cambria Math"/>
                </w:rPr>
              </m:ctrlPr>
            </m:sSupPr>
            <m:e>
              <m:r>
                <w:rPr>
                  <w:rFonts w:ascii="Cambria Math" w:hAnsi="Cambria Math"/>
                </w:rPr>
                <m:t>e</m:t>
              </m:r>
            </m:e>
            <m: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)(s-1</m:t>
                  </m:r>
                </m:e>
              </m:d>
            </m:sup>
          </m:sSup>
          <m:r>
            <m:rPr>
              <m:sty m:val="p"/>
            </m:rPr>
            <w:br/>
          </m:r>
        </m:oMath>
      </m:oMathPara>
    </w:p>
    <w:p w14:paraId="0635F61F" w14:textId="07D5086A" w:rsidR="00EE58E1" w:rsidRPr="00EE58E1" w:rsidRDefault="00EE58E1" w:rsidP="00EE58E1">
      <w:pPr>
        <w:rPr>
          <w:rFonts w:hint="eastAsia"/>
        </w:rPr>
      </w:pPr>
      <w:r w:rsidRPr="00EE58E1">
        <w:lastRenderedPageBreak/>
        <w:t xml:space="preserve">这是 </w:t>
      </w:r>
      <m:oMath>
        <m:r>
          <m:rPr>
            <m:nor/>
          </m:rPr>
          <m:t>Poi</m:t>
        </m:r>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m:t>
        </m:r>
      </m:oMath>
      <w:r w:rsidRPr="00EE58E1">
        <w:t>的母函数，故：</w:t>
      </w:r>
    </w:p>
    <w:p w14:paraId="5F2FB324" w14:textId="790E2D88" w:rsidR="00EE58E1" w:rsidRPr="00EE58E1" w:rsidRDefault="00EE58E1" w:rsidP="00EE58E1">
      <w:pPr>
        <w:rPr>
          <w:rFonts w:hint="eastAsia"/>
        </w:rPr>
      </w:pPr>
      <m:oMathPara>
        <m:oMath>
          <m:r>
            <w:rPr>
              <w:rFonts w:ascii="Cambria Math" w:hAnsi="Cambria Math"/>
            </w:rPr>
            <m:t>X+Y∼</m:t>
          </m:r>
          <m:r>
            <m:rPr>
              <m:nor/>
            </m:rPr>
            <m:t>Poi</m:t>
          </m:r>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m:t>
          </m:r>
          <m:r>
            <w:br/>
          </m:r>
        </m:oMath>
      </m:oMathPara>
    </w:p>
    <w:p w14:paraId="43F8488A" w14:textId="77777777" w:rsidR="00EE58E1" w:rsidRPr="00EE58E1" w:rsidRDefault="00EE58E1" w:rsidP="00EE58E1">
      <w:pPr>
        <w:rPr>
          <w:rFonts w:hint="eastAsia"/>
        </w:rPr>
      </w:pPr>
      <w:r w:rsidRPr="00EE58E1">
        <w:rPr>
          <w:b/>
          <w:bCs/>
        </w:rPr>
        <w:t>推广：</w:t>
      </w:r>
      <w:r w:rsidRPr="00EE58E1">
        <w:t xml:space="preserve"> 有限</w:t>
      </w:r>
      <w:proofErr w:type="gramStart"/>
      <w:r w:rsidRPr="00EE58E1">
        <w:t>个</w:t>
      </w:r>
      <w:proofErr w:type="gramEnd"/>
      <w:r w:rsidRPr="00EE58E1">
        <w:t>独立泊松之和仍为泊松，参数相加。</w:t>
      </w:r>
    </w:p>
    <w:p w14:paraId="1AFA7E5A" w14:textId="77777777" w:rsidR="00EE58E1" w:rsidRDefault="00EE58E1"/>
    <w:p w14:paraId="2CD1E29F" w14:textId="302E684C" w:rsidR="00E86DDF" w:rsidRDefault="00E86DDF">
      <w:r>
        <w:rPr>
          <w:rFonts w:hint="eastAsia"/>
        </w:rPr>
        <w:t>OK开始做题目</w:t>
      </w:r>
    </w:p>
    <w:p w14:paraId="397CF21C" w14:textId="5938DDE2" w:rsidR="00E86DDF" w:rsidRDefault="00E86DDF">
      <w:r>
        <w:rPr>
          <w:rFonts w:hint="eastAsia"/>
        </w:rPr>
        <w:t>那么最大的问题就是怎么打开文件</w:t>
      </w:r>
    </w:p>
    <w:p w14:paraId="17F7523C" w14:textId="53618A9C" w:rsidR="00E86DDF" w:rsidRPr="00E86DDF" w:rsidRDefault="00E86DDF" w:rsidP="00E86DDF">
      <w:pPr>
        <w:rPr>
          <w:b/>
          <w:bCs/>
        </w:rPr>
      </w:pPr>
      <w:r>
        <w:rPr>
          <w:rFonts w:hint="eastAsia"/>
          <w:b/>
          <w:bCs/>
        </w:rPr>
        <w:t>在网上查找 我决定</w:t>
      </w:r>
      <w:r w:rsidRPr="00E86DDF">
        <w:rPr>
          <w:b/>
          <w:bCs/>
        </w:rPr>
        <w:t>直接用 SCP/SFTP 复制</w:t>
      </w:r>
    </w:p>
    <w:p w14:paraId="51F02C5E" w14:textId="58FCFE6E" w:rsidR="00E86DDF" w:rsidRPr="00E86DDF" w:rsidRDefault="00E86DDF" w:rsidP="00E86DDF">
      <w:r w:rsidRPr="00E86DDF">
        <w:t>在 Windows 上用 SCP 工具</w:t>
      </w:r>
      <w:r>
        <w:rPr>
          <w:rFonts w:hint="eastAsia"/>
        </w:rPr>
        <w:t>打开</w:t>
      </w:r>
      <w:r>
        <w:rPr>
          <w:rFonts w:hint="eastAsia"/>
          <w:noProof/>
        </w:rPr>
        <w:drawing>
          <wp:anchor distT="0" distB="0" distL="114300" distR="114300" simplePos="0" relativeHeight="251659264" behindDoc="0" locked="0" layoutInCell="1" allowOverlap="1" wp14:anchorId="34822040" wp14:editId="160E999A">
            <wp:simplePos x="0" y="0"/>
            <wp:positionH relativeFrom="column">
              <wp:posOffset>3175</wp:posOffset>
            </wp:positionH>
            <wp:positionV relativeFrom="paragraph">
              <wp:posOffset>3796665</wp:posOffset>
            </wp:positionV>
            <wp:extent cx="5274945" cy="3446145"/>
            <wp:effectExtent l="0" t="0" r="1905" b="1905"/>
            <wp:wrapTopAndBottom/>
            <wp:docPr id="7053879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945" cy="344614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02CCA025" wp14:editId="0CB4FB05">
            <wp:simplePos x="0" y="0"/>
            <wp:positionH relativeFrom="column">
              <wp:posOffset>3175</wp:posOffset>
            </wp:positionH>
            <wp:positionV relativeFrom="paragraph">
              <wp:posOffset>289560</wp:posOffset>
            </wp:positionV>
            <wp:extent cx="5274945" cy="3446145"/>
            <wp:effectExtent l="0" t="0" r="1905" b="1905"/>
            <wp:wrapTopAndBottom/>
            <wp:docPr id="8621339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945" cy="3446145"/>
                    </a:xfrm>
                    <a:prstGeom prst="rect">
                      <a:avLst/>
                    </a:prstGeom>
                    <a:noFill/>
                    <a:ln>
                      <a:noFill/>
                    </a:ln>
                  </pic:spPr>
                </pic:pic>
              </a:graphicData>
            </a:graphic>
          </wp:anchor>
        </w:drawing>
      </w:r>
    </w:p>
    <w:p w14:paraId="559235B0" w14:textId="0D7F4D4B" w:rsidR="00E86DDF" w:rsidRDefault="00E86DDF">
      <w:r>
        <w:rPr>
          <w:rFonts w:hint="eastAsia"/>
        </w:rPr>
        <w:lastRenderedPageBreak/>
        <w:t>OK这里就表示SSH正在监听 可以直接复制了</w:t>
      </w:r>
    </w:p>
    <w:p w14:paraId="07E57448" w14:textId="77777777" w:rsidR="00E86DDF" w:rsidRDefault="00E86DDF"/>
    <w:p w14:paraId="30E2794E" w14:textId="109B8BA2" w:rsidR="00E86DDF" w:rsidRDefault="00E86DDF">
      <w:r>
        <w:rPr>
          <w:noProof/>
        </w:rPr>
        <w:drawing>
          <wp:anchor distT="0" distB="0" distL="114300" distR="114300" simplePos="0" relativeHeight="251660288" behindDoc="0" locked="0" layoutInCell="1" allowOverlap="1" wp14:anchorId="69D94CED" wp14:editId="6D9F20AA">
            <wp:simplePos x="0" y="0"/>
            <wp:positionH relativeFrom="margin">
              <wp:align>right</wp:align>
            </wp:positionH>
            <wp:positionV relativeFrom="paragraph">
              <wp:posOffset>306913</wp:posOffset>
            </wp:positionV>
            <wp:extent cx="5274945" cy="3248025"/>
            <wp:effectExtent l="0" t="0" r="1905" b="9525"/>
            <wp:wrapTopAndBottom/>
            <wp:docPr id="19376986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945" cy="3248025"/>
                    </a:xfrm>
                    <a:prstGeom prst="rect">
                      <a:avLst/>
                    </a:prstGeom>
                    <a:noFill/>
                    <a:ln>
                      <a:noFill/>
                    </a:ln>
                  </pic:spPr>
                </pic:pic>
              </a:graphicData>
            </a:graphic>
          </wp:anchor>
        </w:drawing>
      </w:r>
      <w:r>
        <w:rPr>
          <w:rFonts w:hint="eastAsia"/>
        </w:rPr>
        <w:t>让我们打开文件看看是什么</w:t>
      </w:r>
      <w:r>
        <w:rPr>
          <w:rFonts w:hint="eastAsia"/>
          <w:noProof/>
        </w:rPr>
        <w:drawing>
          <wp:inline distT="0" distB="0" distL="0" distR="0" wp14:anchorId="577FC6FB" wp14:editId="07A8B11B">
            <wp:extent cx="5274945" cy="3248025"/>
            <wp:effectExtent l="0" t="0" r="1905" b="9525"/>
            <wp:docPr id="2843155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945" cy="3248025"/>
                    </a:xfrm>
                    <a:prstGeom prst="rect">
                      <a:avLst/>
                    </a:prstGeom>
                    <a:noFill/>
                    <a:ln>
                      <a:noFill/>
                    </a:ln>
                  </pic:spPr>
                </pic:pic>
              </a:graphicData>
            </a:graphic>
          </wp:inline>
        </w:drawing>
      </w:r>
    </w:p>
    <w:p w14:paraId="68297551" w14:textId="48D3A6F5" w:rsidR="0064489A" w:rsidRDefault="0064489A">
      <w:r>
        <w:rPr>
          <w:rFonts w:hint="eastAsia"/>
        </w:rPr>
        <w:t>我来探寻一下这个图到底表达什么 参数如何</w:t>
      </w:r>
    </w:p>
    <w:p w14:paraId="510E056B" w14:textId="77777777" w:rsidR="0064489A" w:rsidRPr="0064489A" w:rsidRDefault="0064489A" w:rsidP="0064489A">
      <w:r w:rsidRPr="0064489A">
        <w:rPr>
          <w:b/>
          <w:bCs/>
        </w:rPr>
        <w:t>X 轴</w:t>
      </w:r>
      <w:r w:rsidRPr="0064489A">
        <w:t xml:space="preserve">：60 </w:t>
      </w:r>
      <w:proofErr w:type="gramStart"/>
      <w:r w:rsidRPr="0064489A">
        <w:t>个</w:t>
      </w:r>
      <w:proofErr w:type="gramEnd"/>
      <w:r w:rsidRPr="0064489A">
        <w:t xml:space="preserve"> bin，范围 0~60（对应 strip 编号）</w:t>
      </w:r>
    </w:p>
    <w:p w14:paraId="21F2C29F" w14:textId="77777777" w:rsidR="0064489A" w:rsidRDefault="0064489A" w:rsidP="0064489A">
      <w:r w:rsidRPr="0064489A">
        <w:rPr>
          <w:b/>
          <w:bCs/>
        </w:rPr>
        <w:t>Y 轴</w:t>
      </w:r>
      <w:r w:rsidRPr="0064489A">
        <w:t xml:space="preserve">：200 </w:t>
      </w:r>
      <w:proofErr w:type="gramStart"/>
      <w:r w:rsidRPr="0064489A">
        <w:t>个</w:t>
      </w:r>
      <w:proofErr w:type="gramEnd"/>
      <w:r w:rsidRPr="0064489A">
        <w:t xml:space="preserve"> bin（对应信号幅度 ADC）</w:t>
      </w:r>
    </w:p>
    <w:p w14:paraId="61260E19" w14:textId="77777777" w:rsidR="0064489A" w:rsidRDefault="0064489A" w:rsidP="0064489A"/>
    <w:p w14:paraId="3996930B" w14:textId="77777777" w:rsidR="0064489A" w:rsidRPr="0064489A" w:rsidRDefault="0064489A" w:rsidP="0064489A">
      <w:pPr>
        <w:rPr>
          <w:rFonts w:hint="eastAsia"/>
        </w:rPr>
      </w:pPr>
    </w:p>
    <w:p w14:paraId="592F2A21" w14:textId="421E7379" w:rsidR="0064489A" w:rsidRPr="0064489A" w:rsidRDefault="0064489A" w:rsidP="0064489A">
      <w:pPr>
        <w:rPr>
          <w:b/>
          <w:bCs/>
        </w:rPr>
      </w:pPr>
      <w:r w:rsidRPr="0064489A">
        <w:rPr>
          <w:b/>
          <w:bCs/>
        </w:rPr>
        <w:t>分布类型：Landau 分布（朗道分布）</w:t>
      </w:r>
    </w:p>
    <w:p w14:paraId="01700C2F" w14:textId="63766B72" w:rsidR="0064489A" w:rsidRPr="0064489A" w:rsidRDefault="0064489A" w:rsidP="0064489A">
      <w:r w:rsidRPr="0064489A">
        <w:rPr>
          <w:b/>
          <w:bCs/>
        </w:rPr>
        <w:t>物理原因：</w:t>
      </w:r>
      <w:r w:rsidRPr="0064489A">
        <w:t xml:space="preserve"> 当一个带电粒子（如最小电离粒子 MIP）穿过 </w:t>
      </w:r>
      <w:r w:rsidRPr="0064489A">
        <w:rPr>
          <w:b/>
          <w:bCs/>
        </w:rPr>
        <w:t xml:space="preserve">300 </w:t>
      </w:r>
      <w:proofErr w:type="spellStart"/>
      <w:r w:rsidRPr="0064489A">
        <w:rPr>
          <w:b/>
          <w:bCs/>
        </w:rPr>
        <w:t>μm</w:t>
      </w:r>
      <w:proofErr w:type="spellEnd"/>
      <w:r w:rsidRPr="0064489A">
        <w:rPr>
          <w:b/>
          <w:bCs/>
        </w:rPr>
        <w:t xml:space="preserve"> 厚的硅微条探测器</w:t>
      </w:r>
      <w:r w:rsidRPr="0064489A">
        <w:t xml:space="preserve"> 时：</w:t>
      </w:r>
    </w:p>
    <w:p w14:paraId="42901288" w14:textId="3A3DB1A8" w:rsidR="0064489A" w:rsidRPr="0064489A" w:rsidRDefault="0064489A" w:rsidP="0064489A">
      <w:pPr>
        <w:numPr>
          <w:ilvl w:val="0"/>
          <w:numId w:val="13"/>
        </w:numPr>
      </w:pPr>
      <w:r w:rsidRPr="0064489A">
        <w:rPr>
          <w:b/>
          <w:bCs/>
        </w:rPr>
        <w:t>能量损失机制</w:t>
      </w:r>
      <w:r w:rsidRPr="0064489A">
        <w:t>：粒子通过电离相互作用损失能量</w:t>
      </w:r>
    </w:p>
    <w:p w14:paraId="2C23D2BC" w14:textId="4FBA7367" w:rsidR="0064489A" w:rsidRPr="0064489A" w:rsidRDefault="0064489A" w:rsidP="0064489A">
      <w:pPr>
        <w:numPr>
          <w:ilvl w:val="0"/>
          <w:numId w:val="13"/>
        </w:numPr>
      </w:pPr>
      <w:r w:rsidRPr="0064489A">
        <w:rPr>
          <w:b/>
          <w:bCs/>
        </w:rPr>
        <w:t>Landau 分布特征</w:t>
      </w:r>
      <w:r w:rsidRPr="0064489A">
        <w:t>：</w:t>
      </w:r>
    </w:p>
    <w:p w14:paraId="755847BE" w14:textId="7BDE81F3" w:rsidR="0064489A" w:rsidRPr="0064489A" w:rsidRDefault="0064489A" w:rsidP="0064489A">
      <w:pPr>
        <w:numPr>
          <w:ilvl w:val="1"/>
          <w:numId w:val="13"/>
        </w:numPr>
      </w:pPr>
      <w:r w:rsidRPr="0064489A">
        <w:t>有一个明显的</w:t>
      </w:r>
      <w:r w:rsidRPr="0064489A">
        <w:rPr>
          <w:b/>
          <w:bCs/>
        </w:rPr>
        <w:t>峰值（MPV）</w:t>
      </w:r>
      <w:r w:rsidRPr="0064489A">
        <w:t> — 最</w:t>
      </w:r>
      <w:proofErr w:type="gramStart"/>
      <w:r w:rsidRPr="0064489A">
        <w:t>概然</w:t>
      </w:r>
      <w:proofErr w:type="gramEnd"/>
      <w:r w:rsidRPr="0064489A">
        <w:t>能量损失</w:t>
      </w:r>
    </w:p>
    <w:p w14:paraId="56C52EDF" w14:textId="7DAA063E" w:rsidR="0064489A" w:rsidRPr="0064489A" w:rsidRDefault="0064489A" w:rsidP="0064489A">
      <w:pPr>
        <w:numPr>
          <w:ilvl w:val="1"/>
          <w:numId w:val="13"/>
        </w:numPr>
      </w:pPr>
      <w:r w:rsidRPr="0064489A">
        <w:t>有长长的</w:t>
      </w:r>
      <w:r w:rsidRPr="0064489A">
        <w:rPr>
          <w:b/>
          <w:bCs/>
        </w:rPr>
        <w:t>高能尾巴</w:t>
      </w:r>
      <w:r w:rsidRPr="0064489A">
        <w:t>（Landau tail）— 由少量高能 δ 电子（knock-on electrons）造成</w:t>
      </w:r>
    </w:p>
    <w:p w14:paraId="65A3FBBF" w14:textId="4015A941" w:rsidR="0064489A" w:rsidRPr="0064489A" w:rsidRDefault="0064489A" w:rsidP="0064489A">
      <w:pPr>
        <w:numPr>
          <w:ilvl w:val="1"/>
          <w:numId w:val="13"/>
        </w:numPr>
      </w:pPr>
      <w:r w:rsidRPr="0064489A">
        <w:t>分布不对称（skewed）</w:t>
      </w:r>
    </w:p>
    <w:p w14:paraId="5EFDCD50" w14:textId="05FF5AA9" w:rsidR="0064489A" w:rsidRPr="0064489A" w:rsidRDefault="0064489A" w:rsidP="0064489A">
      <w:pPr>
        <w:numPr>
          <w:ilvl w:val="0"/>
          <w:numId w:val="13"/>
        </w:numPr>
      </w:pPr>
      <w:r w:rsidRPr="0064489A">
        <w:rPr>
          <w:b/>
          <w:bCs/>
        </w:rPr>
        <w:t>为什么不是高斯分布？</w:t>
      </w:r>
    </w:p>
    <w:p w14:paraId="49BA6ABA" w14:textId="540D4497" w:rsidR="0064489A" w:rsidRPr="0064489A" w:rsidRDefault="0064489A" w:rsidP="0064489A">
      <w:pPr>
        <w:numPr>
          <w:ilvl w:val="1"/>
          <w:numId w:val="13"/>
        </w:numPr>
      </w:pPr>
      <w:r w:rsidRPr="0064489A">
        <w:t>高斯分布要求大量独立小能量转移 → 中心极限定理</w:t>
      </w:r>
    </w:p>
    <w:p w14:paraId="0F9D344B" w14:textId="0C05DDDD" w:rsidR="0064489A" w:rsidRPr="0064489A" w:rsidRDefault="0064489A" w:rsidP="0064489A">
      <w:pPr>
        <w:numPr>
          <w:ilvl w:val="1"/>
          <w:numId w:val="13"/>
        </w:numPr>
      </w:pPr>
      <w:r w:rsidRPr="0064489A">
        <w:t xml:space="preserve">但在薄探测器中（~300 </w:t>
      </w:r>
      <w:proofErr w:type="spellStart"/>
      <w:r w:rsidRPr="0064489A">
        <w:t>μm</w:t>
      </w:r>
      <w:proofErr w:type="spellEnd"/>
      <w:r w:rsidRPr="0064489A">
        <w:t>），能量损失的涨落主要由少量高能碰撞主导</w:t>
      </w:r>
    </w:p>
    <w:p w14:paraId="1CEBE91B" w14:textId="0A4D1310" w:rsidR="0064489A" w:rsidRPr="0064489A" w:rsidRDefault="0064489A" w:rsidP="0064489A">
      <w:pPr>
        <w:numPr>
          <w:ilvl w:val="1"/>
          <w:numId w:val="13"/>
        </w:numPr>
      </w:pPr>
      <w:r w:rsidRPr="0064489A">
        <w:t>所以应该是 </w:t>
      </w:r>
      <w:r w:rsidRPr="0064489A">
        <w:rPr>
          <w:b/>
          <w:bCs/>
        </w:rPr>
        <w:t>Landau 分布</w:t>
      </w:r>
      <w:r w:rsidRPr="0064489A">
        <w:t>（或更精确的 Vavilov 分布，但 Landau 是很好的近似）</w:t>
      </w:r>
    </w:p>
    <w:p w14:paraId="1F194F5D" w14:textId="49E0FE44" w:rsidR="0064489A" w:rsidRDefault="0064489A">
      <w:r>
        <w:rPr>
          <w:rFonts w:hint="eastAsia"/>
          <w:noProof/>
        </w:rPr>
        <w:drawing>
          <wp:anchor distT="0" distB="0" distL="114300" distR="114300" simplePos="0" relativeHeight="251661312" behindDoc="0" locked="0" layoutInCell="1" allowOverlap="1" wp14:anchorId="6C27B0E8" wp14:editId="502F77B1">
            <wp:simplePos x="0" y="0"/>
            <wp:positionH relativeFrom="margin">
              <wp:align>left</wp:align>
            </wp:positionH>
            <wp:positionV relativeFrom="paragraph">
              <wp:posOffset>373124</wp:posOffset>
            </wp:positionV>
            <wp:extent cx="3650615" cy="2899410"/>
            <wp:effectExtent l="0" t="0" r="6985" b="0"/>
            <wp:wrapTopAndBottom/>
            <wp:docPr id="13428181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0615" cy="289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编写代码 得到输出</w:t>
      </w:r>
    </w:p>
    <w:p w14:paraId="1B9130CD" w14:textId="77777777" w:rsidR="0064489A" w:rsidRDefault="0064489A"/>
    <w:p w14:paraId="4E50BB41" w14:textId="77777777" w:rsidR="0064489A" w:rsidRDefault="0064489A"/>
    <w:p w14:paraId="687CA9D4" w14:textId="77777777" w:rsidR="0064489A" w:rsidRDefault="0064489A"/>
    <w:p w14:paraId="47370F4B" w14:textId="417AD519" w:rsidR="0064489A" w:rsidRDefault="0064489A">
      <w:r>
        <w:rPr>
          <w:noProof/>
        </w:rPr>
        <w:drawing>
          <wp:inline distT="0" distB="0" distL="0" distR="0" wp14:anchorId="0C616857" wp14:editId="4E3424F6">
            <wp:extent cx="5267960" cy="1358265"/>
            <wp:effectExtent l="0" t="0" r="8890" b="0"/>
            <wp:docPr id="158018650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960" cy="1358265"/>
                    </a:xfrm>
                    <a:prstGeom prst="rect">
                      <a:avLst/>
                    </a:prstGeom>
                    <a:noFill/>
                    <a:ln>
                      <a:noFill/>
                    </a:ln>
                  </pic:spPr>
                </pic:pic>
              </a:graphicData>
            </a:graphic>
          </wp:inline>
        </w:drawing>
      </w:r>
    </w:p>
    <w:p w14:paraId="7DD83A6B" w14:textId="77777777" w:rsidR="0064489A" w:rsidRDefault="0064489A">
      <w:r>
        <w:rPr>
          <w:rFonts w:hint="eastAsia"/>
        </w:rPr>
        <w:t>拟合效果一般</w:t>
      </w:r>
      <w:proofErr w:type="gramStart"/>
      <w:r>
        <w:rPr>
          <w:rFonts w:hint="eastAsia"/>
        </w:rPr>
        <w:t>般</w:t>
      </w:r>
      <w:proofErr w:type="gramEnd"/>
      <w:r>
        <w:rPr>
          <w:rFonts w:hint="eastAsia"/>
        </w:rPr>
        <w:t xml:space="preserve"> </w:t>
      </w:r>
      <w:r w:rsidRPr="0064489A">
        <w:t>纯 Landau 函数不能完美描述数据尾部</w:t>
      </w:r>
    </w:p>
    <w:p w14:paraId="3984FB04" w14:textId="77777777" w:rsidR="0064489A" w:rsidRDefault="0064489A" w:rsidP="0064489A">
      <w:pPr>
        <w:rPr>
          <w:b/>
          <w:bCs/>
        </w:rPr>
      </w:pPr>
      <w:r>
        <w:rPr>
          <w:rFonts w:hint="eastAsia"/>
        </w:rPr>
        <w:t xml:space="preserve">Maybe </w:t>
      </w:r>
      <w:r w:rsidRPr="0064489A">
        <w:t>实际物理更接近 </w:t>
      </w:r>
      <w:r w:rsidRPr="0064489A">
        <w:rPr>
          <w:b/>
          <w:bCs/>
        </w:rPr>
        <w:t xml:space="preserve">Landau </w:t>
      </w:r>
      <w:r w:rsidRPr="0064489A">
        <w:rPr>
          <w:rFonts w:ascii="Cambria Math" w:hAnsi="Cambria Math" w:cs="Cambria Math"/>
          <w:b/>
          <w:bCs/>
        </w:rPr>
        <w:t>⊗</w:t>
      </w:r>
      <w:r w:rsidRPr="0064489A">
        <w:rPr>
          <w:b/>
          <w:bCs/>
        </w:rPr>
        <w:t xml:space="preserve"> Gaussian（</w:t>
      </w:r>
      <w:proofErr w:type="spellStart"/>
      <w:r w:rsidRPr="0064489A">
        <w:rPr>
          <w:b/>
          <w:bCs/>
        </w:rPr>
        <w:t>Langau</w:t>
      </w:r>
      <w:proofErr w:type="spellEnd"/>
      <w:r w:rsidRPr="0064489A">
        <w:rPr>
          <w:b/>
          <w:bCs/>
        </w:rPr>
        <w:t xml:space="preserve"> 卷积）</w:t>
      </w:r>
    </w:p>
    <w:p w14:paraId="11687BE6" w14:textId="1BED8055" w:rsidR="0064489A" w:rsidRPr="0064489A" w:rsidRDefault="0064489A" w:rsidP="0064489A">
      <w:pPr>
        <w:rPr>
          <w:rFonts w:hint="eastAsia"/>
        </w:rPr>
      </w:pPr>
      <w:r>
        <w:rPr>
          <w:rFonts w:hint="eastAsia"/>
          <w:b/>
          <w:bCs/>
        </w:rPr>
        <w:t>代码如下</w:t>
      </w:r>
    </w:p>
    <w:p w14:paraId="59DBF899" w14:textId="77777777" w:rsidR="0064489A" w:rsidRDefault="0064489A" w:rsidP="0064489A">
      <w:pPr>
        <w:rPr>
          <w:rFonts w:hint="eastAsia"/>
        </w:rPr>
      </w:pPr>
      <w:r>
        <w:rPr>
          <w:rFonts w:hint="eastAsia"/>
        </w:rPr>
        <w:t>#include "</w:t>
      </w:r>
      <w:proofErr w:type="spellStart"/>
      <w:r>
        <w:rPr>
          <w:rFonts w:hint="eastAsia"/>
        </w:rPr>
        <w:t>style</w:t>
      </w:r>
      <w:proofErr w:type="gramStart"/>
      <w:r>
        <w:rPr>
          <w:rFonts w:hint="eastAsia"/>
        </w:rPr>
        <w:t>.h</w:t>
      </w:r>
      <w:proofErr w:type="spellEnd"/>
      <w:proofErr w:type="gramEnd"/>
      <w:r>
        <w:rPr>
          <w:rFonts w:hint="eastAsia"/>
        </w:rPr>
        <w:t>"</w:t>
      </w:r>
    </w:p>
    <w:p w14:paraId="66DCEB55" w14:textId="77777777" w:rsidR="0064489A" w:rsidRDefault="0064489A" w:rsidP="0064489A">
      <w:pPr>
        <w:rPr>
          <w:rFonts w:hint="eastAsia"/>
        </w:rPr>
      </w:pPr>
      <w:proofErr w:type="spellStart"/>
      <w:proofErr w:type="gramStart"/>
      <w:r>
        <w:rPr>
          <w:rFonts w:hint="eastAsia"/>
        </w:rPr>
        <w:t>MyStyle</w:t>
      </w:r>
      <w:proofErr w:type="spellEnd"/>
      <w:r>
        <w:rPr>
          <w:rFonts w:hint="eastAsia"/>
        </w:rPr>
        <w:t>(</w:t>
      </w:r>
      <w:proofErr w:type="gramEnd"/>
      <w:r>
        <w:rPr>
          <w:rFonts w:hint="eastAsia"/>
        </w:rPr>
        <w:t>);</w:t>
      </w:r>
    </w:p>
    <w:p w14:paraId="443D0F58" w14:textId="77777777" w:rsidR="0064489A" w:rsidRDefault="0064489A" w:rsidP="0064489A">
      <w:pPr>
        <w:rPr>
          <w:rFonts w:hint="eastAsia"/>
        </w:rPr>
      </w:pPr>
      <w:r>
        <w:rPr>
          <w:rFonts w:hint="eastAsia"/>
        </w:rPr>
        <w:t>TH2D *h = (TH2D</w:t>
      </w:r>
      <w:proofErr w:type="gramStart"/>
      <w:r>
        <w:rPr>
          <w:rFonts w:hint="eastAsia"/>
        </w:rPr>
        <w:t>*)_</w:t>
      </w:r>
      <w:proofErr w:type="gramEnd"/>
      <w:r>
        <w:rPr>
          <w:rFonts w:hint="eastAsia"/>
        </w:rPr>
        <w:t>file0-&gt;Get("</w:t>
      </w:r>
      <w:proofErr w:type="spellStart"/>
      <w:r>
        <w:rPr>
          <w:rFonts w:hint="eastAsia"/>
        </w:rPr>
        <w:t>r_strip</w:t>
      </w:r>
      <w:proofErr w:type="spellEnd"/>
      <w:r>
        <w:rPr>
          <w:rFonts w:hint="eastAsia"/>
        </w:rPr>
        <w:t>");</w:t>
      </w:r>
    </w:p>
    <w:p w14:paraId="75827948" w14:textId="77777777" w:rsidR="0064489A" w:rsidRDefault="0064489A" w:rsidP="0064489A">
      <w:pPr>
        <w:rPr>
          <w:rFonts w:hint="eastAsia"/>
        </w:rPr>
      </w:pPr>
      <w:r>
        <w:rPr>
          <w:rFonts w:hint="eastAsia"/>
        </w:rPr>
        <w:t>TH1D *hp = h-&gt;</w:t>
      </w:r>
      <w:proofErr w:type="gramStart"/>
      <w:r>
        <w:rPr>
          <w:rFonts w:hint="eastAsia"/>
        </w:rPr>
        <w:t>ProjectionY(</w:t>
      </w:r>
      <w:proofErr w:type="gramEnd"/>
      <w:r>
        <w:rPr>
          <w:rFonts w:hint="eastAsia"/>
        </w:rPr>
        <w:t>"hp", 1, 5, "e");</w:t>
      </w:r>
    </w:p>
    <w:p w14:paraId="2973C8F3" w14:textId="77777777" w:rsidR="0064489A" w:rsidRDefault="0064489A" w:rsidP="0064489A">
      <w:pPr>
        <w:rPr>
          <w:rFonts w:hint="eastAsia"/>
        </w:rPr>
      </w:pPr>
      <w:r>
        <w:rPr>
          <w:rFonts w:hint="eastAsia"/>
        </w:rPr>
        <w:t>hp-&gt;</w:t>
      </w:r>
      <w:proofErr w:type="spellStart"/>
      <w:proofErr w:type="gramStart"/>
      <w:r>
        <w:rPr>
          <w:rFonts w:hint="eastAsia"/>
        </w:rPr>
        <w:t>SetTitle</w:t>
      </w:r>
      <w:proofErr w:type="spellEnd"/>
      <w:r>
        <w:rPr>
          <w:rFonts w:hint="eastAsia"/>
        </w:rPr>
        <w:t>(";Signal</w:t>
      </w:r>
      <w:proofErr w:type="gramEnd"/>
      <w:r>
        <w:rPr>
          <w:rFonts w:hint="eastAsia"/>
        </w:rPr>
        <w:t xml:space="preserve"> amplitude [ADC</w:t>
      </w:r>
      <w:proofErr w:type="gramStart"/>
      <w:r>
        <w:rPr>
          <w:rFonts w:hint="eastAsia"/>
        </w:rPr>
        <w:t>];Entries</w:t>
      </w:r>
      <w:proofErr w:type="gramEnd"/>
      <w:r>
        <w:rPr>
          <w:rFonts w:hint="eastAsia"/>
        </w:rPr>
        <w:t xml:space="preserve"> / bin");</w:t>
      </w:r>
    </w:p>
    <w:p w14:paraId="59F0ED9D" w14:textId="77777777" w:rsidR="0064489A" w:rsidRDefault="0064489A" w:rsidP="0064489A">
      <w:pPr>
        <w:rPr>
          <w:rFonts w:hint="eastAsia"/>
        </w:rPr>
      </w:pPr>
      <w:proofErr w:type="spellStart"/>
      <w:r>
        <w:rPr>
          <w:rFonts w:hint="eastAsia"/>
        </w:rPr>
        <w:t>TCanvas</w:t>
      </w:r>
      <w:proofErr w:type="spellEnd"/>
      <w:r>
        <w:rPr>
          <w:rFonts w:hint="eastAsia"/>
        </w:rPr>
        <w:t xml:space="preserve"> *c = new </w:t>
      </w:r>
      <w:proofErr w:type="spellStart"/>
      <w:proofErr w:type="gramStart"/>
      <w:r>
        <w:rPr>
          <w:rFonts w:hint="eastAsia"/>
        </w:rPr>
        <w:t>TCanvas</w:t>
      </w:r>
      <w:proofErr w:type="spellEnd"/>
      <w:r>
        <w:rPr>
          <w:rFonts w:hint="eastAsia"/>
        </w:rPr>
        <w:t>(</w:t>
      </w:r>
      <w:proofErr w:type="gramEnd"/>
      <w:r>
        <w:rPr>
          <w:rFonts w:hint="eastAsia"/>
        </w:rPr>
        <w:t>"c", "", 800, 600);</w:t>
      </w:r>
    </w:p>
    <w:p w14:paraId="0AD889FD" w14:textId="77777777" w:rsidR="0064489A" w:rsidRDefault="0064489A" w:rsidP="0064489A">
      <w:pPr>
        <w:rPr>
          <w:rFonts w:hint="eastAsia"/>
        </w:rPr>
      </w:pPr>
      <w:r>
        <w:rPr>
          <w:rFonts w:hint="eastAsia"/>
        </w:rPr>
        <w:t>c-&gt;</w:t>
      </w:r>
      <w:proofErr w:type="spellStart"/>
      <w:proofErr w:type="gramStart"/>
      <w:r>
        <w:rPr>
          <w:rFonts w:hint="eastAsia"/>
        </w:rPr>
        <w:t>SetLogy</w:t>
      </w:r>
      <w:proofErr w:type="spellEnd"/>
      <w:r>
        <w:rPr>
          <w:rFonts w:hint="eastAsia"/>
        </w:rPr>
        <w:t>(</w:t>
      </w:r>
      <w:proofErr w:type="gramEnd"/>
      <w:r>
        <w:rPr>
          <w:rFonts w:hint="eastAsia"/>
        </w:rPr>
        <w:t>1);</w:t>
      </w:r>
    </w:p>
    <w:p w14:paraId="30325C3E" w14:textId="77777777" w:rsidR="0064489A" w:rsidRDefault="0064489A" w:rsidP="0064489A">
      <w:pPr>
        <w:rPr>
          <w:rFonts w:hint="eastAsia"/>
        </w:rPr>
      </w:pPr>
      <w:r>
        <w:rPr>
          <w:rFonts w:hint="eastAsia"/>
        </w:rPr>
        <w:t>hp-&gt;</w:t>
      </w:r>
      <w:proofErr w:type="spellStart"/>
      <w:proofErr w:type="gramStart"/>
      <w:r>
        <w:rPr>
          <w:rFonts w:hint="eastAsia"/>
        </w:rPr>
        <w:t>SetMarkerStyle</w:t>
      </w:r>
      <w:proofErr w:type="spellEnd"/>
      <w:r>
        <w:rPr>
          <w:rFonts w:hint="eastAsia"/>
        </w:rPr>
        <w:t>(</w:t>
      </w:r>
      <w:proofErr w:type="gramEnd"/>
      <w:r>
        <w:rPr>
          <w:rFonts w:hint="eastAsia"/>
        </w:rPr>
        <w:t>20);</w:t>
      </w:r>
    </w:p>
    <w:p w14:paraId="17098C3F" w14:textId="77777777" w:rsidR="0064489A" w:rsidRDefault="0064489A" w:rsidP="0064489A">
      <w:pPr>
        <w:rPr>
          <w:rFonts w:hint="eastAsia"/>
        </w:rPr>
      </w:pPr>
      <w:r>
        <w:rPr>
          <w:rFonts w:hint="eastAsia"/>
        </w:rPr>
        <w:t>hp-&gt;</w:t>
      </w:r>
      <w:proofErr w:type="spellStart"/>
      <w:proofErr w:type="gramStart"/>
      <w:r>
        <w:rPr>
          <w:rFonts w:hint="eastAsia"/>
        </w:rPr>
        <w:t>SetMarkerSize</w:t>
      </w:r>
      <w:proofErr w:type="spellEnd"/>
      <w:r>
        <w:rPr>
          <w:rFonts w:hint="eastAsia"/>
        </w:rPr>
        <w:t>(</w:t>
      </w:r>
      <w:proofErr w:type="gramEnd"/>
      <w:r>
        <w:rPr>
          <w:rFonts w:hint="eastAsia"/>
        </w:rPr>
        <w:t>0.8);</w:t>
      </w:r>
    </w:p>
    <w:p w14:paraId="6455F891" w14:textId="77777777" w:rsidR="0064489A" w:rsidRDefault="0064489A" w:rsidP="0064489A">
      <w:pPr>
        <w:rPr>
          <w:rFonts w:hint="eastAsia"/>
        </w:rPr>
      </w:pPr>
      <w:r>
        <w:rPr>
          <w:rFonts w:hint="eastAsia"/>
        </w:rPr>
        <w:t>hp-&gt;</w:t>
      </w:r>
      <w:proofErr w:type="spellStart"/>
      <w:r>
        <w:rPr>
          <w:rFonts w:hint="eastAsia"/>
        </w:rPr>
        <w:t>SetMarkerColor</w:t>
      </w:r>
      <w:proofErr w:type="spellEnd"/>
      <w:r>
        <w:rPr>
          <w:rFonts w:hint="eastAsia"/>
        </w:rPr>
        <w:t>(</w:t>
      </w:r>
      <w:proofErr w:type="spellStart"/>
      <w:r>
        <w:rPr>
          <w:rFonts w:hint="eastAsia"/>
        </w:rPr>
        <w:t>kBlack</w:t>
      </w:r>
      <w:proofErr w:type="spellEnd"/>
      <w:r>
        <w:rPr>
          <w:rFonts w:hint="eastAsia"/>
        </w:rPr>
        <w:t>);</w:t>
      </w:r>
    </w:p>
    <w:p w14:paraId="512DCEE8" w14:textId="77777777" w:rsidR="0064489A" w:rsidRDefault="0064489A" w:rsidP="0064489A">
      <w:pPr>
        <w:rPr>
          <w:rFonts w:hint="eastAsia"/>
        </w:rPr>
      </w:pPr>
      <w:r>
        <w:rPr>
          <w:rFonts w:hint="eastAsia"/>
        </w:rPr>
        <w:t>hp-&gt;</w:t>
      </w:r>
      <w:proofErr w:type="spellStart"/>
      <w:r>
        <w:rPr>
          <w:rFonts w:hint="eastAsia"/>
        </w:rPr>
        <w:t>SetLineColor</w:t>
      </w:r>
      <w:proofErr w:type="spellEnd"/>
      <w:r>
        <w:rPr>
          <w:rFonts w:hint="eastAsia"/>
        </w:rPr>
        <w:t>(</w:t>
      </w:r>
      <w:proofErr w:type="spellStart"/>
      <w:r>
        <w:rPr>
          <w:rFonts w:hint="eastAsia"/>
        </w:rPr>
        <w:t>kBlack</w:t>
      </w:r>
      <w:proofErr w:type="spellEnd"/>
      <w:r>
        <w:rPr>
          <w:rFonts w:hint="eastAsia"/>
        </w:rPr>
        <w:t>);</w:t>
      </w:r>
    </w:p>
    <w:p w14:paraId="65677A43" w14:textId="77777777" w:rsidR="0064489A" w:rsidRDefault="0064489A" w:rsidP="0064489A">
      <w:pPr>
        <w:rPr>
          <w:rFonts w:hint="eastAsia"/>
        </w:rPr>
      </w:pPr>
      <w:r>
        <w:rPr>
          <w:rFonts w:hint="eastAsia"/>
        </w:rPr>
        <w:t>hp-&gt;</w:t>
      </w:r>
      <w:proofErr w:type="spellStart"/>
      <w:proofErr w:type="gramStart"/>
      <w:r>
        <w:rPr>
          <w:rFonts w:hint="eastAsia"/>
        </w:rPr>
        <w:t>SetLineWidth</w:t>
      </w:r>
      <w:proofErr w:type="spellEnd"/>
      <w:r>
        <w:rPr>
          <w:rFonts w:hint="eastAsia"/>
        </w:rPr>
        <w:t>(</w:t>
      </w:r>
      <w:proofErr w:type="gramEnd"/>
      <w:r>
        <w:rPr>
          <w:rFonts w:hint="eastAsia"/>
        </w:rPr>
        <w:t>2);</w:t>
      </w:r>
    </w:p>
    <w:p w14:paraId="4DCA5054" w14:textId="77777777" w:rsidR="0064489A" w:rsidRDefault="0064489A" w:rsidP="0064489A">
      <w:pPr>
        <w:rPr>
          <w:rFonts w:hint="eastAsia"/>
        </w:rPr>
      </w:pPr>
      <w:r>
        <w:rPr>
          <w:rFonts w:hint="eastAsia"/>
        </w:rPr>
        <w:t>hp-&gt;Draw("E");</w:t>
      </w:r>
    </w:p>
    <w:p w14:paraId="6578873F" w14:textId="77777777" w:rsidR="0064489A" w:rsidRDefault="0064489A" w:rsidP="0064489A">
      <w:pPr>
        <w:rPr>
          <w:rFonts w:hint="eastAsia"/>
        </w:rPr>
      </w:pPr>
      <w:r>
        <w:rPr>
          <w:rFonts w:hint="eastAsia"/>
        </w:rPr>
        <w:t>TF1 *f = (TF1</w:t>
      </w:r>
      <w:proofErr w:type="gramStart"/>
      <w:r>
        <w:rPr>
          <w:rFonts w:hint="eastAsia"/>
        </w:rPr>
        <w:t>*)</w:t>
      </w:r>
      <w:proofErr w:type="spellStart"/>
      <w:r>
        <w:rPr>
          <w:rFonts w:hint="eastAsia"/>
        </w:rPr>
        <w:t>gROOT</w:t>
      </w:r>
      <w:proofErr w:type="spellEnd"/>
      <w:proofErr w:type="gramEnd"/>
      <w:r>
        <w:rPr>
          <w:rFonts w:hint="eastAsia"/>
        </w:rPr>
        <w:t>-&gt;</w:t>
      </w:r>
      <w:proofErr w:type="spellStart"/>
      <w:r>
        <w:rPr>
          <w:rFonts w:hint="eastAsia"/>
        </w:rPr>
        <w:t>FindObject</w:t>
      </w:r>
      <w:proofErr w:type="spellEnd"/>
      <w:r>
        <w:rPr>
          <w:rFonts w:hint="eastAsia"/>
        </w:rPr>
        <w:t>("f");</w:t>
      </w:r>
    </w:p>
    <w:p w14:paraId="5BE968D5" w14:textId="77777777" w:rsidR="0064489A" w:rsidRDefault="0064489A" w:rsidP="0064489A">
      <w:pPr>
        <w:rPr>
          <w:rFonts w:hint="eastAsia"/>
        </w:rPr>
      </w:pPr>
      <w:r>
        <w:rPr>
          <w:rFonts w:hint="eastAsia"/>
        </w:rPr>
        <w:t xml:space="preserve">if </w:t>
      </w:r>
      <w:proofErr w:type="gramStart"/>
      <w:r>
        <w:rPr>
          <w:rFonts w:hint="eastAsia"/>
        </w:rPr>
        <w:t>(!f</w:t>
      </w:r>
      <w:proofErr w:type="gramEnd"/>
      <w:r>
        <w:rPr>
          <w:rFonts w:hint="eastAsia"/>
        </w:rPr>
        <w:t>) {</w:t>
      </w:r>
    </w:p>
    <w:p w14:paraId="24679144" w14:textId="77777777" w:rsidR="0064489A" w:rsidRDefault="0064489A" w:rsidP="0064489A">
      <w:pPr>
        <w:rPr>
          <w:rFonts w:hint="eastAsia"/>
        </w:rPr>
      </w:pPr>
      <w:r>
        <w:rPr>
          <w:rFonts w:hint="eastAsia"/>
        </w:rPr>
        <w:t xml:space="preserve">  f = new TF1("f", "landau", 0, 200);</w:t>
      </w:r>
    </w:p>
    <w:p w14:paraId="343CA808" w14:textId="77777777" w:rsidR="0064489A" w:rsidRDefault="0064489A" w:rsidP="0064489A">
      <w:pPr>
        <w:rPr>
          <w:rFonts w:hint="eastAsia"/>
        </w:rPr>
      </w:pPr>
      <w:r>
        <w:rPr>
          <w:rFonts w:hint="eastAsia"/>
        </w:rPr>
        <w:t xml:space="preserve">  f-&gt;</w:t>
      </w:r>
      <w:proofErr w:type="spellStart"/>
      <w:proofErr w:type="gramStart"/>
      <w:r>
        <w:rPr>
          <w:rFonts w:hint="eastAsia"/>
        </w:rPr>
        <w:t>SetParameters</w:t>
      </w:r>
      <w:proofErr w:type="spellEnd"/>
      <w:r>
        <w:rPr>
          <w:rFonts w:hint="eastAsia"/>
        </w:rPr>
        <w:t>(</w:t>
      </w:r>
      <w:proofErr w:type="gramEnd"/>
      <w:r>
        <w:rPr>
          <w:rFonts w:hint="eastAsia"/>
        </w:rPr>
        <w:t>27436, 54.9, 4.9);</w:t>
      </w:r>
    </w:p>
    <w:p w14:paraId="16071BF1" w14:textId="77777777" w:rsidR="0064489A" w:rsidRDefault="0064489A" w:rsidP="0064489A">
      <w:pPr>
        <w:rPr>
          <w:rFonts w:hint="eastAsia"/>
        </w:rPr>
      </w:pPr>
      <w:r>
        <w:rPr>
          <w:rFonts w:hint="eastAsia"/>
        </w:rPr>
        <w:lastRenderedPageBreak/>
        <w:t>}</w:t>
      </w:r>
    </w:p>
    <w:p w14:paraId="29C7A8A5" w14:textId="77777777" w:rsidR="0064489A" w:rsidRDefault="0064489A" w:rsidP="0064489A">
      <w:pPr>
        <w:rPr>
          <w:rFonts w:hint="eastAsia"/>
        </w:rPr>
      </w:pPr>
      <w:r>
        <w:rPr>
          <w:rFonts w:hint="eastAsia"/>
        </w:rPr>
        <w:t>f-&gt;</w:t>
      </w:r>
      <w:proofErr w:type="spellStart"/>
      <w:r>
        <w:rPr>
          <w:rFonts w:hint="eastAsia"/>
        </w:rPr>
        <w:t>SetLineColor</w:t>
      </w:r>
      <w:proofErr w:type="spellEnd"/>
      <w:r>
        <w:rPr>
          <w:rFonts w:hint="eastAsia"/>
        </w:rPr>
        <w:t>(</w:t>
      </w:r>
      <w:proofErr w:type="spellStart"/>
      <w:r>
        <w:rPr>
          <w:rFonts w:hint="eastAsia"/>
        </w:rPr>
        <w:t>kRed</w:t>
      </w:r>
      <w:proofErr w:type="spellEnd"/>
      <w:r>
        <w:rPr>
          <w:rFonts w:hint="eastAsia"/>
        </w:rPr>
        <w:t>);</w:t>
      </w:r>
    </w:p>
    <w:p w14:paraId="6B9D8F57" w14:textId="77777777" w:rsidR="0064489A" w:rsidRDefault="0064489A" w:rsidP="0064489A">
      <w:pPr>
        <w:rPr>
          <w:rFonts w:hint="eastAsia"/>
        </w:rPr>
      </w:pPr>
      <w:r>
        <w:rPr>
          <w:rFonts w:hint="eastAsia"/>
        </w:rPr>
        <w:t>f-&gt;</w:t>
      </w:r>
      <w:proofErr w:type="spellStart"/>
      <w:proofErr w:type="gramStart"/>
      <w:r>
        <w:rPr>
          <w:rFonts w:hint="eastAsia"/>
        </w:rPr>
        <w:t>SetLineWidth</w:t>
      </w:r>
      <w:proofErr w:type="spellEnd"/>
      <w:r>
        <w:rPr>
          <w:rFonts w:hint="eastAsia"/>
        </w:rPr>
        <w:t>(</w:t>
      </w:r>
      <w:proofErr w:type="gramEnd"/>
      <w:r>
        <w:rPr>
          <w:rFonts w:hint="eastAsia"/>
        </w:rPr>
        <w:t>2.5);</w:t>
      </w:r>
    </w:p>
    <w:p w14:paraId="1690EECD" w14:textId="77777777" w:rsidR="0064489A" w:rsidRDefault="0064489A" w:rsidP="0064489A">
      <w:pPr>
        <w:rPr>
          <w:rFonts w:hint="eastAsia"/>
        </w:rPr>
      </w:pPr>
      <w:r>
        <w:rPr>
          <w:rFonts w:hint="eastAsia"/>
        </w:rPr>
        <w:t>f-&gt;</w:t>
      </w:r>
      <w:proofErr w:type="spellStart"/>
      <w:proofErr w:type="gramStart"/>
      <w:r>
        <w:rPr>
          <w:rFonts w:hint="eastAsia"/>
        </w:rPr>
        <w:t>SetLineStyle</w:t>
      </w:r>
      <w:proofErr w:type="spellEnd"/>
      <w:r>
        <w:rPr>
          <w:rFonts w:hint="eastAsia"/>
        </w:rPr>
        <w:t>(</w:t>
      </w:r>
      <w:proofErr w:type="gramEnd"/>
      <w:r>
        <w:rPr>
          <w:rFonts w:hint="eastAsia"/>
        </w:rPr>
        <w:t>2);</w:t>
      </w:r>
    </w:p>
    <w:p w14:paraId="5125DB0E" w14:textId="77777777" w:rsidR="0064489A" w:rsidRDefault="0064489A" w:rsidP="0064489A">
      <w:pPr>
        <w:rPr>
          <w:rFonts w:hint="eastAsia"/>
        </w:rPr>
      </w:pPr>
      <w:r>
        <w:rPr>
          <w:rFonts w:hint="eastAsia"/>
        </w:rPr>
        <w:t>hp-&gt;</w:t>
      </w:r>
      <w:proofErr w:type="gramStart"/>
      <w:r>
        <w:rPr>
          <w:rFonts w:hint="eastAsia"/>
        </w:rPr>
        <w:t>Fit(</w:t>
      </w:r>
      <w:proofErr w:type="gramEnd"/>
      <w:r>
        <w:rPr>
          <w:rFonts w:hint="eastAsia"/>
        </w:rPr>
        <w:t>"f", "R", "E", 0, 200);</w:t>
      </w:r>
    </w:p>
    <w:p w14:paraId="345184D9" w14:textId="77777777" w:rsidR="0064489A" w:rsidRDefault="0064489A" w:rsidP="0064489A">
      <w:pPr>
        <w:rPr>
          <w:rFonts w:hint="eastAsia"/>
        </w:rPr>
      </w:pPr>
      <w:proofErr w:type="spellStart"/>
      <w:r>
        <w:rPr>
          <w:rFonts w:hint="eastAsia"/>
        </w:rPr>
        <w:t>TLegend</w:t>
      </w:r>
      <w:proofErr w:type="spellEnd"/>
      <w:r>
        <w:rPr>
          <w:rFonts w:hint="eastAsia"/>
        </w:rPr>
        <w:t xml:space="preserve"> *leg = new </w:t>
      </w:r>
      <w:proofErr w:type="spellStart"/>
      <w:proofErr w:type="gramStart"/>
      <w:r>
        <w:rPr>
          <w:rFonts w:hint="eastAsia"/>
        </w:rPr>
        <w:t>TLegend</w:t>
      </w:r>
      <w:proofErr w:type="spellEnd"/>
      <w:r>
        <w:rPr>
          <w:rFonts w:hint="eastAsia"/>
        </w:rPr>
        <w:t>(</w:t>
      </w:r>
      <w:proofErr w:type="gramEnd"/>
      <w:r>
        <w:rPr>
          <w:rFonts w:hint="eastAsia"/>
        </w:rPr>
        <w:t>0.55, 0.75, 0.85, 0.88);</w:t>
      </w:r>
    </w:p>
    <w:p w14:paraId="36624DBA" w14:textId="77777777" w:rsidR="0064489A" w:rsidRDefault="0064489A" w:rsidP="0064489A">
      <w:pPr>
        <w:rPr>
          <w:rFonts w:hint="eastAsia"/>
        </w:rPr>
      </w:pPr>
      <w:r>
        <w:rPr>
          <w:rFonts w:hint="eastAsia"/>
        </w:rPr>
        <w:t>leg-&gt;</w:t>
      </w:r>
      <w:proofErr w:type="spellStart"/>
      <w:proofErr w:type="gramStart"/>
      <w:r>
        <w:rPr>
          <w:rFonts w:hint="eastAsia"/>
        </w:rPr>
        <w:t>SetHeader</w:t>
      </w:r>
      <w:proofErr w:type="spellEnd"/>
      <w:r>
        <w:rPr>
          <w:rFonts w:hint="eastAsia"/>
        </w:rPr>
        <w:t>(</w:t>
      </w:r>
      <w:proofErr w:type="gramEnd"/>
      <w:r>
        <w:rPr>
          <w:rFonts w:hint="eastAsia"/>
        </w:rPr>
        <w:t>"300 #mum Silicon Strip Detector");</w:t>
      </w:r>
    </w:p>
    <w:p w14:paraId="744CAAB0" w14:textId="77777777" w:rsidR="0064489A" w:rsidRDefault="0064489A" w:rsidP="0064489A">
      <w:pPr>
        <w:rPr>
          <w:rFonts w:hint="eastAsia"/>
        </w:rPr>
      </w:pPr>
      <w:r>
        <w:rPr>
          <w:rFonts w:hint="eastAsia"/>
        </w:rPr>
        <w:t>leg-&gt;</w:t>
      </w:r>
      <w:proofErr w:type="spellStart"/>
      <w:proofErr w:type="gramStart"/>
      <w:r>
        <w:rPr>
          <w:rFonts w:hint="eastAsia"/>
        </w:rPr>
        <w:t>AddEntry</w:t>
      </w:r>
      <w:proofErr w:type="spellEnd"/>
      <w:r>
        <w:rPr>
          <w:rFonts w:hint="eastAsia"/>
        </w:rPr>
        <w:t>(</w:t>
      </w:r>
      <w:proofErr w:type="gramEnd"/>
      <w:r>
        <w:rPr>
          <w:rFonts w:hint="eastAsia"/>
        </w:rPr>
        <w:t>hp, "X strips 1-5", "</w:t>
      </w:r>
      <w:proofErr w:type="spellStart"/>
      <w:r>
        <w:rPr>
          <w:rFonts w:hint="eastAsia"/>
        </w:rPr>
        <w:t>lep</w:t>
      </w:r>
      <w:proofErr w:type="spellEnd"/>
      <w:r>
        <w:rPr>
          <w:rFonts w:hint="eastAsia"/>
        </w:rPr>
        <w:t>");</w:t>
      </w:r>
    </w:p>
    <w:p w14:paraId="3C3D2523" w14:textId="77777777" w:rsidR="0064489A" w:rsidRDefault="0064489A" w:rsidP="0064489A">
      <w:pPr>
        <w:rPr>
          <w:rFonts w:hint="eastAsia"/>
        </w:rPr>
      </w:pPr>
      <w:r>
        <w:rPr>
          <w:rFonts w:hint="eastAsia"/>
        </w:rPr>
        <w:t>leg-&gt;</w:t>
      </w:r>
      <w:proofErr w:type="spellStart"/>
      <w:proofErr w:type="gramStart"/>
      <w:r>
        <w:rPr>
          <w:rFonts w:hint="eastAsia"/>
        </w:rPr>
        <w:t>AddEntry</w:t>
      </w:r>
      <w:proofErr w:type="spellEnd"/>
      <w:r>
        <w:rPr>
          <w:rFonts w:hint="eastAsia"/>
        </w:rPr>
        <w:t>(</w:t>
      </w:r>
      <w:proofErr w:type="gramEnd"/>
      <w:r>
        <w:rPr>
          <w:rFonts w:hint="eastAsia"/>
        </w:rPr>
        <w:t>f, "Landau fit", "l");</w:t>
      </w:r>
    </w:p>
    <w:p w14:paraId="10C68BA8" w14:textId="77777777" w:rsidR="0064489A" w:rsidRDefault="0064489A" w:rsidP="0064489A">
      <w:pPr>
        <w:rPr>
          <w:rFonts w:hint="eastAsia"/>
        </w:rPr>
      </w:pPr>
      <w:r>
        <w:rPr>
          <w:rFonts w:hint="eastAsia"/>
        </w:rPr>
        <w:t>leg-&gt;</w:t>
      </w:r>
      <w:proofErr w:type="spellStart"/>
      <w:proofErr w:type="gramStart"/>
      <w:r>
        <w:rPr>
          <w:rFonts w:hint="eastAsia"/>
        </w:rPr>
        <w:t>SetTextFont</w:t>
      </w:r>
      <w:proofErr w:type="spellEnd"/>
      <w:r>
        <w:rPr>
          <w:rFonts w:hint="eastAsia"/>
        </w:rPr>
        <w:t>(</w:t>
      </w:r>
      <w:proofErr w:type="gramEnd"/>
      <w:r>
        <w:rPr>
          <w:rFonts w:hint="eastAsia"/>
        </w:rPr>
        <w:t>42);</w:t>
      </w:r>
    </w:p>
    <w:p w14:paraId="2BE85AA3" w14:textId="77777777" w:rsidR="0064489A" w:rsidRDefault="0064489A" w:rsidP="0064489A">
      <w:pPr>
        <w:rPr>
          <w:rFonts w:hint="eastAsia"/>
        </w:rPr>
      </w:pPr>
      <w:r>
        <w:rPr>
          <w:rFonts w:hint="eastAsia"/>
        </w:rPr>
        <w:t>leg-&gt;</w:t>
      </w:r>
      <w:proofErr w:type="spellStart"/>
      <w:proofErr w:type="gramStart"/>
      <w:r>
        <w:rPr>
          <w:rFonts w:hint="eastAsia"/>
        </w:rPr>
        <w:t>SetTextSize</w:t>
      </w:r>
      <w:proofErr w:type="spellEnd"/>
      <w:r>
        <w:rPr>
          <w:rFonts w:hint="eastAsia"/>
        </w:rPr>
        <w:t>(</w:t>
      </w:r>
      <w:proofErr w:type="gramEnd"/>
      <w:r>
        <w:rPr>
          <w:rFonts w:hint="eastAsia"/>
        </w:rPr>
        <w:t>0.04);</w:t>
      </w:r>
    </w:p>
    <w:p w14:paraId="0BE9F84F" w14:textId="77777777" w:rsidR="0064489A" w:rsidRDefault="0064489A" w:rsidP="0064489A">
      <w:pPr>
        <w:rPr>
          <w:rFonts w:hint="eastAsia"/>
        </w:rPr>
      </w:pPr>
      <w:r>
        <w:rPr>
          <w:rFonts w:hint="eastAsia"/>
        </w:rPr>
        <w:t>leg-&gt;</w:t>
      </w:r>
      <w:proofErr w:type="spellStart"/>
      <w:proofErr w:type="gramStart"/>
      <w:r>
        <w:rPr>
          <w:rFonts w:hint="eastAsia"/>
        </w:rPr>
        <w:t>SetBorderSize</w:t>
      </w:r>
      <w:proofErr w:type="spellEnd"/>
      <w:r>
        <w:rPr>
          <w:rFonts w:hint="eastAsia"/>
        </w:rPr>
        <w:t>(</w:t>
      </w:r>
      <w:proofErr w:type="gramEnd"/>
      <w:r>
        <w:rPr>
          <w:rFonts w:hint="eastAsia"/>
        </w:rPr>
        <w:t>0);</w:t>
      </w:r>
    </w:p>
    <w:p w14:paraId="29E7A10D" w14:textId="77777777" w:rsidR="0064489A" w:rsidRDefault="0064489A" w:rsidP="0064489A">
      <w:pPr>
        <w:rPr>
          <w:rFonts w:hint="eastAsia"/>
        </w:rPr>
      </w:pPr>
      <w:r>
        <w:rPr>
          <w:rFonts w:hint="eastAsia"/>
        </w:rPr>
        <w:t>leg-&gt;</w:t>
      </w:r>
      <w:proofErr w:type="gramStart"/>
      <w:r>
        <w:rPr>
          <w:rFonts w:hint="eastAsia"/>
        </w:rPr>
        <w:t>Draw(</w:t>
      </w:r>
      <w:proofErr w:type="gramEnd"/>
      <w:r>
        <w:rPr>
          <w:rFonts w:hint="eastAsia"/>
        </w:rPr>
        <w:t>);</w:t>
      </w:r>
    </w:p>
    <w:p w14:paraId="361A4BF6" w14:textId="77777777" w:rsidR="0064489A" w:rsidRDefault="0064489A" w:rsidP="0064489A">
      <w:pPr>
        <w:rPr>
          <w:rFonts w:hint="eastAsia"/>
        </w:rPr>
      </w:pPr>
      <w:proofErr w:type="spellStart"/>
      <w:r>
        <w:rPr>
          <w:rFonts w:hint="eastAsia"/>
        </w:rPr>
        <w:t>TPaveText</w:t>
      </w:r>
      <w:proofErr w:type="spellEnd"/>
      <w:r>
        <w:rPr>
          <w:rFonts w:hint="eastAsia"/>
        </w:rPr>
        <w:t xml:space="preserve"> *pt = new </w:t>
      </w:r>
      <w:proofErr w:type="spellStart"/>
      <w:proofErr w:type="gramStart"/>
      <w:r>
        <w:rPr>
          <w:rFonts w:hint="eastAsia"/>
        </w:rPr>
        <w:t>TPaveText</w:t>
      </w:r>
      <w:proofErr w:type="spellEnd"/>
      <w:r>
        <w:rPr>
          <w:rFonts w:hint="eastAsia"/>
        </w:rPr>
        <w:t>(</w:t>
      </w:r>
      <w:proofErr w:type="gramEnd"/>
      <w:r>
        <w:rPr>
          <w:rFonts w:hint="eastAsia"/>
        </w:rPr>
        <w:t>0.55, 0.58, 0.85, 0.73, "NDC");</w:t>
      </w:r>
    </w:p>
    <w:p w14:paraId="29E0E6D9" w14:textId="77777777" w:rsidR="0064489A" w:rsidRDefault="0064489A" w:rsidP="0064489A">
      <w:pPr>
        <w:rPr>
          <w:rFonts w:hint="eastAsia"/>
        </w:rPr>
      </w:pPr>
      <w:r>
        <w:rPr>
          <w:rFonts w:hint="eastAsia"/>
        </w:rPr>
        <w:t xml:space="preserve">double </w:t>
      </w:r>
      <w:proofErr w:type="spellStart"/>
      <w:r>
        <w:rPr>
          <w:rFonts w:hint="eastAsia"/>
        </w:rPr>
        <w:t>mpv</w:t>
      </w:r>
      <w:proofErr w:type="spellEnd"/>
      <w:r>
        <w:rPr>
          <w:rFonts w:hint="eastAsia"/>
        </w:rPr>
        <w:t xml:space="preserve"> = f-&gt;</w:t>
      </w:r>
      <w:proofErr w:type="spellStart"/>
      <w:proofErr w:type="gramStart"/>
      <w:r>
        <w:rPr>
          <w:rFonts w:hint="eastAsia"/>
        </w:rPr>
        <w:t>GetParameter</w:t>
      </w:r>
      <w:proofErr w:type="spellEnd"/>
      <w:r>
        <w:rPr>
          <w:rFonts w:hint="eastAsia"/>
        </w:rPr>
        <w:t>(</w:t>
      </w:r>
      <w:proofErr w:type="gramEnd"/>
      <w:r>
        <w:rPr>
          <w:rFonts w:hint="eastAsia"/>
        </w:rPr>
        <w:t>1);</w:t>
      </w:r>
    </w:p>
    <w:p w14:paraId="3404DB70" w14:textId="77777777" w:rsidR="0064489A" w:rsidRDefault="0064489A" w:rsidP="0064489A">
      <w:pPr>
        <w:rPr>
          <w:rFonts w:hint="eastAsia"/>
        </w:rPr>
      </w:pPr>
      <w:r>
        <w:rPr>
          <w:rFonts w:hint="eastAsia"/>
        </w:rPr>
        <w:t xml:space="preserve">double </w:t>
      </w:r>
      <w:proofErr w:type="spellStart"/>
      <w:r>
        <w:rPr>
          <w:rFonts w:hint="eastAsia"/>
        </w:rPr>
        <w:t>mpv_e</w:t>
      </w:r>
      <w:proofErr w:type="spellEnd"/>
      <w:r>
        <w:rPr>
          <w:rFonts w:hint="eastAsia"/>
        </w:rPr>
        <w:t xml:space="preserve"> = f-&gt;</w:t>
      </w:r>
      <w:proofErr w:type="spellStart"/>
      <w:proofErr w:type="gramStart"/>
      <w:r>
        <w:rPr>
          <w:rFonts w:hint="eastAsia"/>
        </w:rPr>
        <w:t>GetParError</w:t>
      </w:r>
      <w:proofErr w:type="spellEnd"/>
      <w:r>
        <w:rPr>
          <w:rFonts w:hint="eastAsia"/>
        </w:rPr>
        <w:t>(</w:t>
      </w:r>
      <w:proofErr w:type="gramEnd"/>
      <w:r>
        <w:rPr>
          <w:rFonts w:hint="eastAsia"/>
        </w:rPr>
        <w:t>1);</w:t>
      </w:r>
    </w:p>
    <w:p w14:paraId="396331E7" w14:textId="77777777" w:rsidR="0064489A" w:rsidRDefault="0064489A" w:rsidP="0064489A">
      <w:pPr>
        <w:rPr>
          <w:rFonts w:hint="eastAsia"/>
        </w:rPr>
      </w:pPr>
      <w:r>
        <w:rPr>
          <w:rFonts w:hint="eastAsia"/>
        </w:rPr>
        <w:t>double chi2 = f-&gt;</w:t>
      </w:r>
      <w:proofErr w:type="spellStart"/>
      <w:proofErr w:type="gramStart"/>
      <w:r>
        <w:rPr>
          <w:rFonts w:hint="eastAsia"/>
        </w:rPr>
        <w:t>GetChisquare</w:t>
      </w:r>
      <w:proofErr w:type="spellEnd"/>
      <w:r>
        <w:rPr>
          <w:rFonts w:hint="eastAsia"/>
        </w:rPr>
        <w:t>(</w:t>
      </w:r>
      <w:proofErr w:type="gramEnd"/>
      <w:r>
        <w:rPr>
          <w:rFonts w:hint="eastAsia"/>
        </w:rPr>
        <w:t>);</w:t>
      </w:r>
    </w:p>
    <w:p w14:paraId="2D7E3912" w14:textId="77777777" w:rsidR="0064489A" w:rsidRDefault="0064489A" w:rsidP="0064489A">
      <w:pPr>
        <w:rPr>
          <w:rFonts w:hint="eastAsia"/>
        </w:rPr>
      </w:pPr>
      <w:r>
        <w:rPr>
          <w:rFonts w:hint="eastAsia"/>
        </w:rPr>
        <w:t xml:space="preserve">double </w:t>
      </w:r>
      <w:proofErr w:type="spellStart"/>
      <w:r>
        <w:rPr>
          <w:rFonts w:hint="eastAsia"/>
        </w:rPr>
        <w:t>ndf</w:t>
      </w:r>
      <w:proofErr w:type="spellEnd"/>
      <w:r>
        <w:rPr>
          <w:rFonts w:hint="eastAsia"/>
        </w:rPr>
        <w:t xml:space="preserve"> = f-&gt;</w:t>
      </w:r>
      <w:proofErr w:type="spellStart"/>
      <w:proofErr w:type="gramStart"/>
      <w:r>
        <w:rPr>
          <w:rFonts w:hint="eastAsia"/>
        </w:rPr>
        <w:t>GetNDF</w:t>
      </w:r>
      <w:proofErr w:type="spellEnd"/>
      <w:r>
        <w:rPr>
          <w:rFonts w:hint="eastAsia"/>
        </w:rPr>
        <w:t>(</w:t>
      </w:r>
      <w:proofErr w:type="gramEnd"/>
      <w:r>
        <w:rPr>
          <w:rFonts w:hint="eastAsia"/>
        </w:rPr>
        <w:t>);</w:t>
      </w:r>
    </w:p>
    <w:p w14:paraId="5E602C52" w14:textId="77777777" w:rsidR="0064489A" w:rsidRDefault="0064489A" w:rsidP="0064489A">
      <w:pPr>
        <w:rPr>
          <w:rFonts w:hint="eastAsia"/>
        </w:rPr>
      </w:pPr>
      <w:r>
        <w:rPr>
          <w:rFonts w:hint="eastAsia"/>
        </w:rPr>
        <w:t>pt-&gt;</w:t>
      </w:r>
      <w:proofErr w:type="spellStart"/>
      <w:proofErr w:type="gramStart"/>
      <w:r>
        <w:rPr>
          <w:rFonts w:hint="eastAsia"/>
        </w:rPr>
        <w:t>AddText</w:t>
      </w:r>
      <w:proofErr w:type="spellEnd"/>
      <w:r>
        <w:rPr>
          <w:rFonts w:hint="eastAsia"/>
        </w:rPr>
        <w:t>(Form(</w:t>
      </w:r>
      <w:proofErr w:type="gramEnd"/>
      <w:r>
        <w:rPr>
          <w:rFonts w:hint="eastAsia"/>
        </w:rPr>
        <w:t xml:space="preserve">"MPV = %.2f #pm %.2f ADC", </w:t>
      </w:r>
      <w:proofErr w:type="spellStart"/>
      <w:r>
        <w:rPr>
          <w:rFonts w:hint="eastAsia"/>
        </w:rPr>
        <w:t>mpv</w:t>
      </w:r>
      <w:proofErr w:type="spellEnd"/>
      <w:r>
        <w:rPr>
          <w:rFonts w:hint="eastAsia"/>
        </w:rPr>
        <w:t xml:space="preserve">, </w:t>
      </w:r>
      <w:proofErr w:type="spellStart"/>
      <w:r>
        <w:rPr>
          <w:rFonts w:hint="eastAsia"/>
        </w:rPr>
        <w:t>mpv_e</w:t>
      </w:r>
      <w:proofErr w:type="spellEnd"/>
      <w:r>
        <w:rPr>
          <w:rFonts w:hint="eastAsia"/>
        </w:rPr>
        <w:t>));</w:t>
      </w:r>
    </w:p>
    <w:p w14:paraId="2A913C41" w14:textId="77777777" w:rsidR="0064489A" w:rsidRDefault="0064489A" w:rsidP="0064489A">
      <w:pPr>
        <w:rPr>
          <w:rFonts w:hint="eastAsia"/>
        </w:rPr>
      </w:pPr>
      <w:r>
        <w:rPr>
          <w:rFonts w:hint="eastAsia"/>
        </w:rPr>
        <w:t>pt-&gt;</w:t>
      </w:r>
      <w:proofErr w:type="spellStart"/>
      <w:proofErr w:type="gramStart"/>
      <w:r>
        <w:rPr>
          <w:rFonts w:hint="eastAsia"/>
        </w:rPr>
        <w:t>AddText</w:t>
      </w:r>
      <w:proofErr w:type="spellEnd"/>
      <w:r>
        <w:rPr>
          <w:rFonts w:hint="eastAsia"/>
        </w:rPr>
        <w:t>(</w:t>
      </w:r>
      <w:proofErr w:type="gramEnd"/>
      <w:r>
        <w:rPr>
          <w:rFonts w:hint="eastAsia"/>
        </w:rPr>
        <w:t>Form</w:t>
      </w:r>
      <w:proofErr w:type="gramStart"/>
      <w:r>
        <w:rPr>
          <w:rFonts w:hint="eastAsia"/>
        </w:rPr>
        <w:t>("#</w:t>
      </w:r>
      <w:proofErr w:type="gramEnd"/>
      <w:r>
        <w:rPr>
          <w:rFonts w:hint="eastAsia"/>
        </w:rPr>
        <w:t>chi</w:t>
      </w:r>
      <w:proofErr w:type="gramStart"/>
      <w:r>
        <w:rPr>
          <w:rFonts w:hint="eastAsia"/>
        </w:rPr>
        <w:t>^{</w:t>
      </w:r>
      <w:proofErr w:type="gramEnd"/>
      <w:r>
        <w:rPr>
          <w:rFonts w:hint="eastAsia"/>
        </w:rPr>
        <w:t>2}/NDF = %.0f/%d = %.1f", chi2, (int)</w:t>
      </w:r>
      <w:proofErr w:type="spellStart"/>
      <w:r>
        <w:rPr>
          <w:rFonts w:hint="eastAsia"/>
        </w:rPr>
        <w:t>ndf</w:t>
      </w:r>
      <w:proofErr w:type="spellEnd"/>
      <w:r>
        <w:rPr>
          <w:rFonts w:hint="eastAsia"/>
        </w:rPr>
        <w:t>, chi2/</w:t>
      </w:r>
      <w:proofErr w:type="spellStart"/>
      <w:r>
        <w:rPr>
          <w:rFonts w:hint="eastAsia"/>
        </w:rPr>
        <w:t>ndf</w:t>
      </w:r>
      <w:proofErr w:type="spellEnd"/>
      <w:r>
        <w:rPr>
          <w:rFonts w:hint="eastAsia"/>
        </w:rPr>
        <w:t>));</w:t>
      </w:r>
    </w:p>
    <w:p w14:paraId="20C143C3" w14:textId="77777777" w:rsidR="0064489A" w:rsidRDefault="0064489A" w:rsidP="0064489A">
      <w:pPr>
        <w:rPr>
          <w:rFonts w:hint="eastAsia"/>
        </w:rPr>
      </w:pPr>
      <w:r>
        <w:rPr>
          <w:rFonts w:hint="eastAsia"/>
        </w:rPr>
        <w:t>pt-&gt;</w:t>
      </w:r>
      <w:proofErr w:type="spellStart"/>
      <w:proofErr w:type="gramStart"/>
      <w:r>
        <w:rPr>
          <w:rFonts w:hint="eastAsia"/>
        </w:rPr>
        <w:t>SetFillColor</w:t>
      </w:r>
      <w:proofErr w:type="spellEnd"/>
      <w:r>
        <w:rPr>
          <w:rFonts w:hint="eastAsia"/>
        </w:rPr>
        <w:t>(</w:t>
      </w:r>
      <w:proofErr w:type="gramEnd"/>
      <w:r>
        <w:rPr>
          <w:rFonts w:hint="eastAsia"/>
        </w:rPr>
        <w:t>0);</w:t>
      </w:r>
    </w:p>
    <w:p w14:paraId="31514185" w14:textId="77777777" w:rsidR="0064489A" w:rsidRDefault="0064489A" w:rsidP="0064489A">
      <w:pPr>
        <w:rPr>
          <w:rFonts w:hint="eastAsia"/>
        </w:rPr>
      </w:pPr>
      <w:r>
        <w:rPr>
          <w:rFonts w:hint="eastAsia"/>
        </w:rPr>
        <w:t>pt-&gt;</w:t>
      </w:r>
      <w:proofErr w:type="spellStart"/>
      <w:proofErr w:type="gramStart"/>
      <w:r>
        <w:rPr>
          <w:rFonts w:hint="eastAsia"/>
        </w:rPr>
        <w:t>SetBorderSize</w:t>
      </w:r>
      <w:proofErr w:type="spellEnd"/>
      <w:r>
        <w:rPr>
          <w:rFonts w:hint="eastAsia"/>
        </w:rPr>
        <w:t>(</w:t>
      </w:r>
      <w:proofErr w:type="gramEnd"/>
      <w:r>
        <w:rPr>
          <w:rFonts w:hint="eastAsia"/>
        </w:rPr>
        <w:t>0);</w:t>
      </w:r>
    </w:p>
    <w:p w14:paraId="154B4F34" w14:textId="77777777" w:rsidR="0064489A" w:rsidRDefault="0064489A" w:rsidP="0064489A">
      <w:pPr>
        <w:rPr>
          <w:rFonts w:hint="eastAsia"/>
        </w:rPr>
      </w:pPr>
      <w:r>
        <w:rPr>
          <w:rFonts w:hint="eastAsia"/>
        </w:rPr>
        <w:t>pt-&gt;</w:t>
      </w:r>
      <w:proofErr w:type="spellStart"/>
      <w:proofErr w:type="gramStart"/>
      <w:r>
        <w:rPr>
          <w:rFonts w:hint="eastAsia"/>
        </w:rPr>
        <w:t>SetTextFont</w:t>
      </w:r>
      <w:proofErr w:type="spellEnd"/>
      <w:r>
        <w:rPr>
          <w:rFonts w:hint="eastAsia"/>
        </w:rPr>
        <w:t>(</w:t>
      </w:r>
      <w:proofErr w:type="gramEnd"/>
      <w:r>
        <w:rPr>
          <w:rFonts w:hint="eastAsia"/>
        </w:rPr>
        <w:t>42);</w:t>
      </w:r>
    </w:p>
    <w:p w14:paraId="052A4719" w14:textId="77777777" w:rsidR="0064489A" w:rsidRDefault="0064489A" w:rsidP="0064489A">
      <w:pPr>
        <w:rPr>
          <w:rFonts w:hint="eastAsia"/>
        </w:rPr>
      </w:pPr>
      <w:r>
        <w:rPr>
          <w:rFonts w:hint="eastAsia"/>
        </w:rPr>
        <w:t>pt-&gt;</w:t>
      </w:r>
      <w:proofErr w:type="spellStart"/>
      <w:proofErr w:type="gramStart"/>
      <w:r>
        <w:rPr>
          <w:rFonts w:hint="eastAsia"/>
        </w:rPr>
        <w:t>SetTextSize</w:t>
      </w:r>
      <w:proofErr w:type="spellEnd"/>
      <w:r>
        <w:rPr>
          <w:rFonts w:hint="eastAsia"/>
        </w:rPr>
        <w:t>(</w:t>
      </w:r>
      <w:proofErr w:type="gramEnd"/>
      <w:r>
        <w:rPr>
          <w:rFonts w:hint="eastAsia"/>
        </w:rPr>
        <w:t>0.035);</w:t>
      </w:r>
    </w:p>
    <w:p w14:paraId="41F64F51" w14:textId="77777777" w:rsidR="0064489A" w:rsidRDefault="0064489A" w:rsidP="0064489A">
      <w:pPr>
        <w:rPr>
          <w:rFonts w:hint="eastAsia"/>
        </w:rPr>
      </w:pPr>
      <w:r>
        <w:rPr>
          <w:rFonts w:hint="eastAsia"/>
        </w:rPr>
        <w:t>pt-&gt;</w:t>
      </w:r>
      <w:proofErr w:type="gramStart"/>
      <w:r>
        <w:rPr>
          <w:rFonts w:hint="eastAsia"/>
        </w:rPr>
        <w:t>Draw(</w:t>
      </w:r>
      <w:proofErr w:type="gramEnd"/>
      <w:r>
        <w:rPr>
          <w:rFonts w:hint="eastAsia"/>
        </w:rPr>
        <w:t>);</w:t>
      </w:r>
    </w:p>
    <w:p w14:paraId="214DA9F9" w14:textId="77777777" w:rsidR="0064489A" w:rsidRDefault="0064489A" w:rsidP="0064489A">
      <w:pPr>
        <w:rPr>
          <w:rFonts w:hint="eastAsia"/>
        </w:rPr>
      </w:pPr>
      <w:r>
        <w:rPr>
          <w:rFonts w:hint="eastAsia"/>
        </w:rPr>
        <w:t>c-&gt;</w:t>
      </w:r>
      <w:proofErr w:type="spellStart"/>
      <w:r>
        <w:rPr>
          <w:rFonts w:hint="eastAsia"/>
        </w:rPr>
        <w:t>SaveAs</w:t>
      </w:r>
      <w:proofErr w:type="spellEnd"/>
      <w:r>
        <w:rPr>
          <w:rFonts w:hint="eastAsia"/>
        </w:rPr>
        <w:t>("r_strip_landau.pdf");</w:t>
      </w:r>
    </w:p>
    <w:p w14:paraId="691DD40D" w14:textId="3B7E7D3D" w:rsidR="0064489A" w:rsidRDefault="0064489A" w:rsidP="0064489A">
      <w:r>
        <w:rPr>
          <w:rFonts w:hint="eastAsia"/>
        </w:rPr>
        <w:t>c-&gt;</w:t>
      </w:r>
      <w:proofErr w:type="spellStart"/>
      <w:r>
        <w:rPr>
          <w:rFonts w:hint="eastAsia"/>
        </w:rPr>
        <w:t>SaveAs</w:t>
      </w:r>
      <w:proofErr w:type="spellEnd"/>
      <w:r>
        <w:rPr>
          <w:rFonts w:hint="eastAsia"/>
        </w:rPr>
        <w:t>("r_strip_landau.png");</w:t>
      </w:r>
    </w:p>
    <w:p w14:paraId="008412A1" w14:textId="77777777" w:rsidR="0064489A" w:rsidRDefault="0064489A" w:rsidP="0064489A"/>
    <w:p w14:paraId="4595ED44" w14:textId="77777777" w:rsidR="0064489A" w:rsidRDefault="0064489A" w:rsidP="0064489A"/>
    <w:p w14:paraId="012B5A03" w14:textId="2820C00D" w:rsidR="0064489A" w:rsidRDefault="0064489A" w:rsidP="0064489A">
      <w:r>
        <w:rPr>
          <w:rFonts w:hint="eastAsia"/>
        </w:rPr>
        <w:t>至于不靠谱的提示二。。。</w:t>
      </w:r>
    </w:p>
    <w:p w14:paraId="0CB2367E" w14:textId="721D74EB" w:rsidR="0064489A" w:rsidRDefault="0064489A" w:rsidP="0064489A">
      <w:r w:rsidRPr="0064489A">
        <w:t xml:space="preserve">这里是想取前 5 </w:t>
      </w:r>
      <w:proofErr w:type="gramStart"/>
      <w:r w:rsidRPr="0064489A">
        <w:t>个</w:t>
      </w:r>
      <w:proofErr w:type="gramEnd"/>
      <w:r w:rsidRPr="0064489A">
        <w:t xml:space="preserve"> X bin 投影到 Y</w:t>
      </w:r>
      <w:r>
        <w:rPr>
          <w:rFonts w:hint="eastAsia"/>
        </w:rPr>
        <w:t xml:space="preserve">  </w:t>
      </w:r>
    </w:p>
    <w:p w14:paraId="0C8345DB" w14:textId="77777777" w:rsidR="0064489A" w:rsidRPr="0064489A" w:rsidRDefault="0064489A" w:rsidP="00A6431D">
      <w:r w:rsidRPr="0064489A">
        <w:t>正确的写法应该是：</w:t>
      </w:r>
    </w:p>
    <w:p w14:paraId="03C39420" w14:textId="39A1CE6F" w:rsidR="0064489A" w:rsidRDefault="0064489A" w:rsidP="0064489A">
      <w:r w:rsidRPr="0064489A">
        <w:t>TH1D *hp = h-&gt;</w:t>
      </w:r>
      <w:proofErr w:type="gramStart"/>
      <w:r w:rsidRPr="0064489A">
        <w:t>ProjectionY(</w:t>
      </w:r>
      <w:proofErr w:type="gramEnd"/>
      <w:r w:rsidRPr="0064489A">
        <w:t>"hp", 1, 5, "e");</w:t>
      </w:r>
    </w:p>
    <w:p w14:paraId="06FF9FEF" w14:textId="24E71BD1" w:rsidR="0064489A" w:rsidRPr="0064489A" w:rsidRDefault="0064489A" w:rsidP="0064489A">
      <w:pPr>
        <w:rPr>
          <w:rFonts w:hint="eastAsia"/>
        </w:rPr>
      </w:pPr>
      <w:r w:rsidRPr="0064489A">
        <w:t xml:space="preserve">想要前 5 </w:t>
      </w:r>
      <w:proofErr w:type="gramStart"/>
      <w:r w:rsidRPr="0064489A">
        <w:t>个</w:t>
      </w:r>
      <w:proofErr w:type="gramEnd"/>
      <w:r w:rsidRPr="0064489A">
        <w:t xml:space="preserve"> bin</w:t>
      </w:r>
    </w:p>
    <w:p w14:paraId="17A7547D" w14:textId="3190EC40" w:rsidR="0064489A" w:rsidRPr="0064489A" w:rsidRDefault="0064489A" w:rsidP="0064489A">
      <w:pPr>
        <w:rPr>
          <w:rFonts w:hint="eastAsia"/>
        </w:rPr>
      </w:pPr>
      <w:r w:rsidRPr="0064489A">
        <w:t xml:space="preserve">把 5 当成了取 5 </w:t>
      </w:r>
      <w:proofErr w:type="gramStart"/>
      <w:r w:rsidRPr="0064489A">
        <w:t>个</w:t>
      </w:r>
      <w:proofErr w:type="gramEnd"/>
      <w:r w:rsidRPr="0064489A">
        <w:t>而不是结束 bin=5</w:t>
      </w:r>
    </w:p>
    <w:p w14:paraId="09610FE3" w14:textId="43A32ADB" w:rsidR="0064489A" w:rsidRDefault="0064489A" w:rsidP="0064489A">
      <w:r w:rsidRPr="0064489A">
        <w:t>把 0 当成了从 0 开始而不是起始 bin=0</w:t>
      </w:r>
    </w:p>
    <w:p w14:paraId="29139527" w14:textId="01AC7459" w:rsidR="0064489A" w:rsidRDefault="0064489A" w:rsidP="0064489A">
      <w:r>
        <w:rPr>
          <w:rFonts w:hint="eastAsia"/>
        </w:rPr>
        <w:t>个人觉得是搞反了 而且起始点也错了</w:t>
      </w:r>
    </w:p>
    <w:p w14:paraId="04134019" w14:textId="77777777" w:rsidR="00A6431D" w:rsidRDefault="00A6431D" w:rsidP="0064489A"/>
    <w:p w14:paraId="0AB28622" w14:textId="77777777" w:rsidR="00A6431D" w:rsidRDefault="00A6431D" w:rsidP="0064489A"/>
    <w:p w14:paraId="4262C5BD" w14:textId="77777777" w:rsidR="00A6431D" w:rsidRPr="0064489A" w:rsidRDefault="00A6431D" w:rsidP="0064489A">
      <w:pPr>
        <w:rPr>
          <w:rFonts w:hint="eastAsia"/>
        </w:rPr>
      </w:pPr>
    </w:p>
    <w:p w14:paraId="3CD0613D" w14:textId="393E04AF" w:rsidR="0064489A" w:rsidRDefault="00A6431D" w:rsidP="0064489A">
      <w:r>
        <w:rPr>
          <w:rFonts w:hint="eastAsia"/>
        </w:rPr>
        <w:t>这次自己做有点吃力 借助了</w:t>
      </w:r>
      <w:proofErr w:type="spellStart"/>
      <w:r>
        <w:rPr>
          <w:rFonts w:hint="eastAsia"/>
        </w:rPr>
        <w:t>deepseek</w:t>
      </w:r>
      <w:proofErr w:type="spellEnd"/>
      <w:r>
        <w:rPr>
          <w:rFonts w:hint="eastAsia"/>
        </w:rPr>
        <w:t>解释</w:t>
      </w:r>
      <w:r w:rsidR="00370292">
        <w:rPr>
          <w:rFonts w:hint="eastAsia"/>
        </w:rPr>
        <w:t>提示一二和教我打开ROOT文件</w:t>
      </w:r>
    </w:p>
    <w:p w14:paraId="7BBA3FB2" w14:textId="09B4F55E" w:rsidR="00370292" w:rsidRDefault="00370292" w:rsidP="0064489A">
      <w:r>
        <w:rPr>
          <w:rFonts w:hint="eastAsia"/>
        </w:rPr>
        <w:t>感谢梁文峰降价token</w:t>
      </w:r>
      <w:r>
        <w:t>……</w:t>
      </w:r>
    </w:p>
    <w:p w14:paraId="4EE9D2B2" w14:textId="7AF5861C" w:rsidR="00457185" w:rsidRPr="00457185" w:rsidRDefault="00457185" w:rsidP="0064489A">
      <w:pPr>
        <w:rPr>
          <w:rFonts w:hint="eastAsia"/>
          <w:b/>
          <w:bCs/>
        </w:rPr>
      </w:pPr>
      <w:r w:rsidRPr="00457185">
        <w:rPr>
          <w:rFonts w:hint="eastAsia"/>
          <w:b/>
          <w:bCs/>
        </w:rPr>
        <w:t>电子科技大学 李博韬</w:t>
      </w:r>
    </w:p>
    <w:sectPr w:rsidR="00457185" w:rsidRPr="004571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7AB6" w14:textId="77777777" w:rsidR="006D3FC4" w:rsidRDefault="006D3FC4" w:rsidP="00700F57">
      <w:pPr>
        <w:spacing w:after="0" w:line="240" w:lineRule="auto"/>
        <w:rPr>
          <w:rFonts w:hint="eastAsia"/>
        </w:rPr>
      </w:pPr>
      <w:r>
        <w:separator/>
      </w:r>
    </w:p>
  </w:endnote>
  <w:endnote w:type="continuationSeparator" w:id="0">
    <w:p w14:paraId="67C4778F" w14:textId="77777777" w:rsidR="006D3FC4" w:rsidRDefault="006D3FC4" w:rsidP="00700F5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ED45" w14:textId="77777777" w:rsidR="006D3FC4" w:rsidRDefault="006D3FC4" w:rsidP="00700F57">
      <w:pPr>
        <w:spacing w:after="0" w:line="240" w:lineRule="auto"/>
        <w:rPr>
          <w:rFonts w:hint="eastAsia"/>
        </w:rPr>
      </w:pPr>
      <w:r>
        <w:separator/>
      </w:r>
    </w:p>
  </w:footnote>
  <w:footnote w:type="continuationSeparator" w:id="0">
    <w:p w14:paraId="22960445" w14:textId="77777777" w:rsidR="006D3FC4" w:rsidRDefault="006D3FC4" w:rsidP="00700F5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7D2"/>
    <w:multiLevelType w:val="multilevel"/>
    <w:tmpl w:val="6D2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554AB"/>
    <w:multiLevelType w:val="multilevel"/>
    <w:tmpl w:val="CA6C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F10D7"/>
    <w:multiLevelType w:val="multilevel"/>
    <w:tmpl w:val="7772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66698"/>
    <w:multiLevelType w:val="multilevel"/>
    <w:tmpl w:val="2A0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F6BD7"/>
    <w:multiLevelType w:val="multilevel"/>
    <w:tmpl w:val="F59032CE"/>
    <w:lvl w:ilvl="0">
      <w:start w:val="1"/>
      <w:numFmt w:val="decimal"/>
      <w:pStyle w:val="a"/>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D48B1"/>
    <w:multiLevelType w:val="multilevel"/>
    <w:tmpl w:val="F47E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667DB"/>
    <w:multiLevelType w:val="multilevel"/>
    <w:tmpl w:val="F09C1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51B7"/>
    <w:multiLevelType w:val="multilevel"/>
    <w:tmpl w:val="1E86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05A0D"/>
    <w:multiLevelType w:val="multilevel"/>
    <w:tmpl w:val="BB7E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10722A"/>
    <w:multiLevelType w:val="multilevel"/>
    <w:tmpl w:val="0576F82C"/>
    <w:lvl w:ilvl="0">
      <w:start w:val="1"/>
      <w:numFmt w:val="decimal"/>
      <w:lvlText w:val="%1."/>
      <w:lvlJc w:val="left"/>
      <w:pPr>
        <w:tabs>
          <w:tab w:val="num" w:pos="720"/>
        </w:tabs>
        <w:ind w:left="720" w:hanging="720"/>
      </w:pPr>
    </w:lvl>
    <w:lvl w:ilvl="1">
      <w:start w:val="1"/>
      <w:numFmt w:val="decimal"/>
      <w:pStyle w:val="a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5B34A1"/>
    <w:multiLevelType w:val="multilevel"/>
    <w:tmpl w:val="73E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F303D"/>
    <w:multiLevelType w:val="multilevel"/>
    <w:tmpl w:val="88EE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C7A24"/>
    <w:multiLevelType w:val="multilevel"/>
    <w:tmpl w:val="22C0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56FF7"/>
    <w:multiLevelType w:val="multilevel"/>
    <w:tmpl w:val="6B10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25587">
    <w:abstractNumId w:val="4"/>
  </w:num>
  <w:num w:numId="2" w16cid:durableId="1894534666">
    <w:abstractNumId w:val="4"/>
  </w:num>
  <w:num w:numId="3" w16cid:durableId="491528122">
    <w:abstractNumId w:val="9"/>
  </w:num>
  <w:num w:numId="4" w16cid:durableId="776486223">
    <w:abstractNumId w:val="5"/>
  </w:num>
  <w:num w:numId="5" w16cid:durableId="1132673843">
    <w:abstractNumId w:val="2"/>
  </w:num>
  <w:num w:numId="6" w16cid:durableId="442921160">
    <w:abstractNumId w:val="13"/>
  </w:num>
  <w:num w:numId="7" w16cid:durableId="1256401040">
    <w:abstractNumId w:val="11"/>
  </w:num>
  <w:num w:numId="8" w16cid:durableId="1574511232">
    <w:abstractNumId w:val="12"/>
  </w:num>
  <w:num w:numId="9" w16cid:durableId="961031662">
    <w:abstractNumId w:val="7"/>
  </w:num>
  <w:num w:numId="10" w16cid:durableId="1972128375">
    <w:abstractNumId w:val="1"/>
  </w:num>
  <w:num w:numId="11" w16cid:durableId="1367219273">
    <w:abstractNumId w:val="8"/>
  </w:num>
  <w:num w:numId="12" w16cid:durableId="1665425968">
    <w:abstractNumId w:val="3"/>
  </w:num>
  <w:num w:numId="13" w16cid:durableId="1258514346">
    <w:abstractNumId w:val="6"/>
  </w:num>
  <w:num w:numId="14" w16cid:durableId="1444224101">
    <w:abstractNumId w:val="10"/>
  </w:num>
  <w:num w:numId="15" w16cid:durableId="60820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2"/>
    <w:rsid w:val="000418A8"/>
    <w:rsid w:val="002A481E"/>
    <w:rsid w:val="002D4D66"/>
    <w:rsid w:val="00370292"/>
    <w:rsid w:val="00457185"/>
    <w:rsid w:val="004F3497"/>
    <w:rsid w:val="0064489A"/>
    <w:rsid w:val="006A7203"/>
    <w:rsid w:val="006D3FC4"/>
    <w:rsid w:val="00700F57"/>
    <w:rsid w:val="00967455"/>
    <w:rsid w:val="00A6431D"/>
    <w:rsid w:val="00A64F3B"/>
    <w:rsid w:val="00BE57DC"/>
    <w:rsid w:val="00BE786F"/>
    <w:rsid w:val="00C966E4"/>
    <w:rsid w:val="00D74702"/>
    <w:rsid w:val="00E3324A"/>
    <w:rsid w:val="00E4460A"/>
    <w:rsid w:val="00E86DDF"/>
    <w:rsid w:val="00EE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CD661"/>
  <w15:chartTrackingRefBased/>
  <w15:docId w15:val="{6FC9ADBF-809A-49DB-83CD-661539EC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0418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1"/>
    <w:next w:val="a1"/>
    <w:link w:val="20"/>
    <w:uiPriority w:val="9"/>
    <w:semiHidden/>
    <w:unhideWhenUsed/>
    <w:qFormat/>
    <w:rsid w:val="000418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iPriority w:val="9"/>
    <w:semiHidden/>
    <w:unhideWhenUsed/>
    <w:qFormat/>
    <w:rsid w:val="00D7470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1"/>
    <w:next w:val="a1"/>
    <w:link w:val="40"/>
    <w:uiPriority w:val="9"/>
    <w:semiHidden/>
    <w:unhideWhenUsed/>
    <w:qFormat/>
    <w:rsid w:val="00D74702"/>
    <w:pPr>
      <w:keepNext/>
      <w:keepLines/>
      <w:spacing w:before="80" w:after="40"/>
      <w:outlineLvl w:val="3"/>
    </w:pPr>
    <w:rPr>
      <w:rFonts w:cstheme="majorBidi"/>
      <w:color w:val="0F4761" w:themeColor="accent1" w:themeShade="BF"/>
      <w:sz w:val="28"/>
      <w:szCs w:val="28"/>
    </w:rPr>
  </w:style>
  <w:style w:type="paragraph" w:styleId="5">
    <w:name w:val="heading 5"/>
    <w:basedOn w:val="a1"/>
    <w:next w:val="a1"/>
    <w:link w:val="50"/>
    <w:uiPriority w:val="9"/>
    <w:semiHidden/>
    <w:unhideWhenUsed/>
    <w:qFormat/>
    <w:rsid w:val="00D74702"/>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D74702"/>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D74702"/>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D74702"/>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D74702"/>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标题一"/>
    <w:basedOn w:val="1"/>
    <w:link w:val="a5"/>
    <w:qFormat/>
    <w:rsid w:val="000418A8"/>
    <w:pPr>
      <w:numPr>
        <w:numId w:val="2"/>
      </w:numPr>
    </w:pPr>
    <w:rPr>
      <w:b/>
      <w:bCs/>
      <w:sz w:val="28"/>
      <w:szCs w:val="28"/>
    </w:rPr>
  </w:style>
  <w:style w:type="character" w:customStyle="1" w:styleId="a5">
    <w:name w:val="标题一 字符"/>
    <w:basedOn w:val="10"/>
    <w:link w:val="a"/>
    <w:rsid w:val="000418A8"/>
    <w:rPr>
      <w:rFonts w:asciiTheme="majorHAnsi" w:eastAsiaTheme="majorEastAsia" w:hAnsiTheme="majorHAnsi" w:cstheme="majorBidi"/>
      <w:b/>
      <w:bCs/>
      <w:color w:val="0F4761" w:themeColor="accent1" w:themeShade="BF"/>
      <w:sz w:val="28"/>
      <w:szCs w:val="28"/>
    </w:rPr>
  </w:style>
  <w:style w:type="character" w:customStyle="1" w:styleId="10">
    <w:name w:val="标题 1 字符"/>
    <w:basedOn w:val="a2"/>
    <w:link w:val="1"/>
    <w:uiPriority w:val="9"/>
    <w:rsid w:val="000418A8"/>
    <w:rPr>
      <w:rFonts w:asciiTheme="majorHAnsi" w:eastAsiaTheme="majorEastAsia" w:hAnsiTheme="majorHAnsi" w:cstheme="majorBidi"/>
      <w:color w:val="0F4761" w:themeColor="accent1" w:themeShade="BF"/>
      <w:sz w:val="48"/>
      <w:szCs w:val="48"/>
    </w:rPr>
  </w:style>
  <w:style w:type="paragraph" w:customStyle="1" w:styleId="a0">
    <w:name w:val="标题二"/>
    <w:basedOn w:val="2"/>
    <w:link w:val="a6"/>
    <w:qFormat/>
    <w:rsid w:val="000418A8"/>
    <w:pPr>
      <w:numPr>
        <w:ilvl w:val="1"/>
        <w:numId w:val="3"/>
      </w:numPr>
      <w:ind w:left="360" w:hanging="360"/>
    </w:pPr>
    <w:rPr>
      <w:b/>
      <w:bCs/>
      <w:sz w:val="21"/>
      <w:szCs w:val="21"/>
    </w:rPr>
  </w:style>
  <w:style w:type="character" w:customStyle="1" w:styleId="a6">
    <w:name w:val="标题二 字符"/>
    <w:basedOn w:val="20"/>
    <w:link w:val="a0"/>
    <w:rsid w:val="000418A8"/>
    <w:rPr>
      <w:rFonts w:asciiTheme="majorHAnsi" w:eastAsiaTheme="majorEastAsia" w:hAnsiTheme="majorHAnsi" w:cstheme="majorBidi"/>
      <w:b/>
      <w:bCs/>
      <w:color w:val="0F4761" w:themeColor="accent1" w:themeShade="BF"/>
      <w:sz w:val="21"/>
      <w:szCs w:val="21"/>
    </w:rPr>
  </w:style>
  <w:style w:type="character" w:customStyle="1" w:styleId="20">
    <w:name w:val="标题 2 字符"/>
    <w:basedOn w:val="a2"/>
    <w:link w:val="2"/>
    <w:uiPriority w:val="9"/>
    <w:semiHidden/>
    <w:rsid w:val="000418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uiPriority w:val="9"/>
    <w:semiHidden/>
    <w:rsid w:val="00D74702"/>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semiHidden/>
    <w:rsid w:val="00D74702"/>
    <w:rPr>
      <w:rFonts w:cstheme="majorBidi"/>
      <w:color w:val="0F4761" w:themeColor="accent1" w:themeShade="BF"/>
      <w:sz w:val="28"/>
      <w:szCs w:val="28"/>
    </w:rPr>
  </w:style>
  <w:style w:type="character" w:customStyle="1" w:styleId="50">
    <w:name w:val="标题 5 字符"/>
    <w:basedOn w:val="a2"/>
    <w:link w:val="5"/>
    <w:uiPriority w:val="9"/>
    <w:semiHidden/>
    <w:rsid w:val="00D74702"/>
    <w:rPr>
      <w:rFonts w:cstheme="majorBidi"/>
      <w:color w:val="0F4761" w:themeColor="accent1" w:themeShade="BF"/>
      <w:sz w:val="24"/>
    </w:rPr>
  </w:style>
  <w:style w:type="character" w:customStyle="1" w:styleId="60">
    <w:name w:val="标题 6 字符"/>
    <w:basedOn w:val="a2"/>
    <w:link w:val="6"/>
    <w:uiPriority w:val="9"/>
    <w:semiHidden/>
    <w:rsid w:val="00D74702"/>
    <w:rPr>
      <w:rFonts w:cstheme="majorBidi"/>
      <w:b/>
      <w:bCs/>
      <w:color w:val="0F4761" w:themeColor="accent1" w:themeShade="BF"/>
    </w:rPr>
  </w:style>
  <w:style w:type="character" w:customStyle="1" w:styleId="70">
    <w:name w:val="标题 7 字符"/>
    <w:basedOn w:val="a2"/>
    <w:link w:val="7"/>
    <w:uiPriority w:val="9"/>
    <w:semiHidden/>
    <w:rsid w:val="00D74702"/>
    <w:rPr>
      <w:rFonts w:cstheme="majorBidi"/>
      <w:b/>
      <w:bCs/>
      <w:color w:val="595959" w:themeColor="text1" w:themeTint="A6"/>
    </w:rPr>
  </w:style>
  <w:style w:type="character" w:customStyle="1" w:styleId="80">
    <w:name w:val="标题 8 字符"/>
    <w:basedOn w:val="a2"/>
    <w:link w:val="8"/>
    <w:uiPriority w:val="9"/>
    <w:semiHidden/>
    <w:rsid w:val="00D74702"/>
    <w:rPr>
      <w:rFonts w:cstheme="majorBidi"/>
      <w:color w:val="595959" w:themeColor="text1" w:themeTint="A6"/>
    </w:rPr>
  </w:style>
  <w:style w:type="character" w:customStyle="1" w:styleId="90">
    <w:name w:val="标题 9 字符"/>
    <w:basedOn w:val="a2"/>
    <w:link w:val="9"/>
    <w:uiPriority w:val="9"/>
    <w:semiHidden/>
    <w:rsid w:val="00D74702"/>
    <w:rPr>
      <w:rFonts w:eastAsiaTheme="majorEastAsia" w:cstheme="majorBidi"/>
      <w:color w:val="595959" w:themeColor="text1" w:themeTint="A6"/>
    </w:rPr>
  </w:style>
  <w:style w:type="paragraph" w:styleId="a7">
    <w:name w:val="Title"/>
    <w:basedOn w:val="a1"/>
    <w:next w:val="a1"/>
    <w:link w:val="a8"/>
    <w:uiPriority w:val="10"/>
    <w:qFormat/>
    <w:rsid w:val="00D747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2"/>
    <w:link w:val="a7"/>
    <w:uiPriority w:val="10"/>
    <w:rsid w:val="00D74702"/>
    <w:rPr>
      <w:rFonts w:asciiTheme="majorHAnsi" w:eastAsiaTheme="majorEastAsia" w:hAnsiTheme="majorHAnsi" w:cstheme="majorBidi"/>
      <w:spacing w:val="-10"/>
      <w:kern w:val="28"/>
      <w:sz w:val="56"/>
      <w:szCs w:val="56"/>
    </w:rPr>
  </w:style>
  <w:style w:type="paragraph" w:styleId="a9">
    <w:name w:val="Subtitle"/>
    <w:basedOn w:val="a1"/>
    <w:next w:val="a1"/>
    <w:link w:val="aa"/>
    <w:uiPriority w:val="11"/>
    <w:qFormat/>
    <w:rsid w:val="00D747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2"/>
    <w:link w:val="a9"/>
    <w:uiPriority w:val="11"/>
    <w:rsid w:val="00D74702"/>
    <w:rPr>
      <w:rFonts w:asciiTheme="majorHAnsi" w:eastAsiaTheme="majorEastAsia" w:hAnsiTheme="majorHAnsi" w:cstheme="majorBidi"/>
      <w:color w:val="595959" w:themeColor="text1" w:themeTint="A6"/>
      <w:spacing w:val="15"/>
      <w:sz w:val="28"/>
      <w:szCs w:val="28"/>
    </w:rPr>
  </w:style>
  <w:style w:type="paragraph" w:styleId="ab">
    <w:name w:val="Quote"/>
    <w:basedOn w:val="a1"/>
    <w:next w:val="a1"/>
    <w:link w:val="ac"/>
    <w:uiPriority w:val="29"/>
    <w:qFormat/>
    <w:rsid w:val="00D74702"/>
    <w:pPr>
      <w:spacing w:before="160"/>
      <w:jc w:val="center"/>
    </w:pPr>
    <w:rPr>
      <w:i/>
      <w:iCs/>
      <w:color w:val="404040" w:themeColor="text1" w:themeTint="BF"/>
    </w:rPr>
  </w:style>
  <w:style w:type="character" w:customStyle="1" w:styleId="ac">
    <w:name w:val="引用 字符"/>
    <w:basedOn w:val="a2"/>
    <w:link w:val="ab"/>
    <w:uiPriority w:val="29"/>
    <w:rsid w:val="00D74702"/>
    <w:rPr>
      <w:i/>
      <w:iCs/>
      <w:color w:val="404040" w:themeColor="text1" w:themeTint="BF"/>
    </w:rPr>
  </w:style>
  <w:style w:type="paragraph" w:styleId="ad">
    <w:name w:val="List Paragraph"/>
    <w:basedOn w:val="a1"/>
    <w:uiPriority w:val="34"/>
    <w:qFormat/>
    <w:rsid w:val="00D74702"/>
    <w:pPr>
      <w:ind w:left="720"/>
      <w:contextualSpacing/>
    </w:pPr>
  </w:style>
  <w:style w:type="character" w:styleId="ae">
    <w:name w:val="Intense Emphasis"/>
    <w:basedOn w:val="a2"/>
    <w:uiPriority w:val="21"/>
    <w:qFormat/>
    <w:rsid w:val="00D74702"/>
    <w:rPr>
      <w:i/>
      <w:iCs/>
      <w:color w:val="0F4761" w:themeColor="accent1" w:themeShade="BF"/>
    </w:rPr>
  </w:style>
  <w:style w:type="paragraph" w:styleId="af">
    <w:name w:val="Intense Quote"/>
    <w:basedOn w:val="a1"/>
    <w:next w:val="a1"/>
    <w:link w:val="af0"/>
    <w:uiPriority w:val="30"/>
    <w:qFormat/>
    <w:rsid w:val="00D74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2"/>
    <w:link w:val="af"/>
    <w:uiPriority w:val="30"/>
    <w:rsid w:val="00D74702"/>
    <w:rPr>
      <w:i/>
      <w:iCs/>
      <w:color w:val="0F4761" w:themeColor="accent1" w:themeShade="BF"/>
    </w:rPr>
  </w:style>
  <w:style w:type="character" w:styleId="af1">
    <w:name w:val="Intense Reference"/>
    <w:basedOn w:val="a2"/>
    <w:uiPriority w:val="32"/>
    <w:qFormat/>
    <w:rsid w:val="00D74702"/>
    <w:rPr>
      <w:b/>
      <w:bCs/>
      <w:smallCaps/>
      <w:color w:val="0F4761" w:themeColor="accent1" w:themeShade="BF"/>
      <w:spacing w:val="5"/>
    </w:rPr>
  </w:style>
  <w:style w:type="paragraph" w:styleId="af2">
    <w:name w:val="header"/>
    <w:basedOn w:val="a1"/>
    <w:link w:val="af3"/>
    <w:uiPriority w:val="99"/>
    <w:unhideWhenUsed/>
    <w:rsid w:val="00700F57"/>
    <w:pPr>
      <w:tabs>
        <w:tab w:val="center" w:pos="4153"/>
        <w:tab w:val="right" w:pos="8306"/>
      </w:tabs>
      <w:snapToGrid w:val="0"/>
      <w:spacing w:line="240" w:lineRule="auto"/>
      <w:jc w:val="center"/>
    </w:pPr>
    <w:rPr>
      <w:sz w:val="18"/>
      <w:szCs w:val="18"/>
    </w:rPr>
  </w:style>
  <w:style w:type="character" w:customStyle="1" w:styleId="af3">
    <w:name w:val="页眉 字符"/>
    <w:basedOn w:val="a2"/>
    <w:link w:val="af2"/>
    <w:uiPriority w:val="99"/>
    <w:rsid w:val="00700F57"/>
    <w:rPr>
      <w:sz w:val="18"/>
      <w:szCs w:val="18"/>
    </w:rPr>
  </w:style>
  <w:style w:type="paragraph" w:styleId="af4">
    <w:name w:val="footer"/>
    <w:basedOn w:val="a1"/>
    <w:link w:val="af5"/>
    <w:uiPriority w:val="99"/>
    <w:unhideWhenUsed/>
    <w:rsid w:val="00700F57"/>
    <w:pPr>
      <w:tabs>
        <w:tab w:val="center" w:pos="4153"/>
        <w:tab w:val="right" w:pos="8306"/>
      </w:tabs>
      <w:snapToGrid w:val="0"/>
      <w:spacing w:line="240" w:lineRule="auto"/>
    </w:pPr>
    <w:rPr>
      <w:sz w:val="18"/>
      <w:szCs w:val="18"/>
    </w:rPr>
  </w:style>
  <w:style w:type="character" w:customStyle="1" w:styleId="af5">
    <w:name w:val="页脚 字符"/>
    <w:basedOn w:val="a2"/>
    <w:link w:val="af4"/>
    <w:uiPriority w:val="99"/>
    <w:rsid w:val="00700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2407</Words>
  <Characters>3178</Characters>
  <Application>Microsoft Office Word</Application>
  <DocSecurity>0</DocSecurity>
  <Lines>317</Lines>
  <Paragraphs>398</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bt_lee1016@163.com</dc:creator>
  <cp:keywords/>
  <dc:description/>
  <cp:lastModifiedBy>bt_lee1016@163.com</cp:lastModifiedBy>
  <cp:revision>12</cp:revision>
  <dcterms:created xsi:type="dcterms:W3CDTF">2026-05-30T15:32:00Z</dcterms:created>
  <dcterms:modified xsi:type="dcterms:W3CDTF">2026-05-31T08:16:00Z</dcterms:modified>
</cp:coreProperties>
</file>