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F3" w:rsidRDefault="006B56F3" w:rsidP="006B56F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102870</wp:posOffset>
                </wp:positionV>
                <wp:extent cx="3096260" cy="1758950"/>
                <wp:effectExtent l="13970" t="7620" r="13970" b="508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6F3" w:rsidRDefault="006B56F3" w:rsidP="006B56F3">
                            <w:pPr>
                              <w:wordWrap w:val="0"/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IHEP-AC-LC-Note201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  <w:p w:rsidR="006B56F3" w:rsidRPr="00213D46" w:rsidRDefault="006B56F3" w:rsidP="006B56F3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3D46"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ILC-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物理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-2016</w:t>
                            </w:r>
                            <w:r w:rsidRPr="00F00A21"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6B56F3" w:rsidRPr="00213D46" w:rsidRDefault="006B56F3" w:rsidP="006B56F3">
                            <w:pPr>
                              <w:wordWrap w:val="0"/>
                              <w:jc w:val="right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May 20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213D46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ascii="Cambria" w:hAnsi="Cambr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78.85pt;margin-top:8.1pt;width:243.8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" strokecolor="white">
                <v:textbox>
                  <w:txbxContent>
                    <w:p w:rsidR="006B56F3" w:rsidRDefault="006B56F3" w:rsidP="006B56F3">
                      <w:pPr>
                        <w:wordWrap w:val="0"/>
                        <w:jc w:val="right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IHEP-AC-LC-Note201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02</w:t>
                      </w:r>
                    </w:p>
                    <w:p w:rsidR="006B56F3" w:rsidRPr="00213D46" w:rsidRDefault="006B56F3" w:rsidP="006B56F3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213D46"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ILC-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物理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-2016</w:t>
                      </w:r>
                      <w:r w:rsidRPr="00F00A21"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6B56F3" w:rsidRPr="00213D46" w:rsidRDefault="006B56F3" w:rsidP="006B56F3">
                      <w:pPr>
                        <w:wordWrap w:val="0"/>
                        <w:jc w:val="right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May 20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213D46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201</w:t>
                      </w:r>
                      <w:r>
                        <w:rPr>
                          <w:rFonts w:ascii="Cambria" w:hAnsi="Cambria" w:hint="eastAsi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1448435" cy="951230"/>
            <wp:effectExtent l="0" t="0" r="0" b="1270"/>
            <wp:docPr id="4" name="图片 4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F3" w:rsidRDefault="006B56F3" w:rsidP="006B56F3"/>
    <w:p w:rsidR="006B56F3" w:rsidRDefault="006B56F3" w:rsidP="006B56F3"/>
    <w:p w:rsidR="006B56F3" w:rsidRDefault="006B56F3" w:rsidP="006B56F3"/>
    <w:p w:rsidR="006B56F3" w:rsidRDefault="006B56F3" w:rsidP="006B56F3">
      <w:pPr>
        <w:jc w:val="center"/>
      </w:pPr>
    </w:p>
    <w:p w:rsidR="006B56F3" w:rsidRDefault="006B56F3" w:rsidP="006B56F3"/>
    <w:p w:rsidR="006B56F3" w:rsidRDefault="006B56F3" w:rsidP="006B56F3"/>
    <w:p w:rsidR="006B56F3" w:rsidRDefault="006B56F3" w:rsidP="006B56F3"/>
    <w:p w:rsidR="006B56F3" w:rsidRDefault="006B56F3" w:rsidP="006B56F3"/>
    <w:p w:rsidR="006B56F3" w:rsidRDefault="006B56F3" w:rsidP="006B56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1645" cy="5375910"/>
                <wp:effectExtent l="4445" t="3810" r="3810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537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6F3" w:rsidRPr="00515536" w:rsidRDefault="006B56F3" w:rsidP="006B56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B4268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The advanced partial double ring scheme for CEPC</w:t>
                            </w:r>
                          </w:p>
                          <w:p w:rsidR="006B56F3" w:rsidRDefault="006B56F3" w:rsidP="006B56F3">
                            <w:pPr>
                              <w:jc w:val="center"/>
                              <w:rPr>
                                <w:rFonts w:ascii="Cambria" w:hAnsi="Cambria" w:hint="eastAsia"/>
                                <w:sz w:val="44"/>
                                <w:szCs w:val="44"/>
                              </w:rPr>
                            </w:pPr>
                          </w:p>
                          <w:p w:rsidR="006B56F3" w:rsidRDefault="006B56F3" w:rsidP="006B56F3">
                            <w:pPr>
                              <w:jc w:val="center"/>
                              <w:rPr>
                                <w:rFonts w:ascii="Cambria" w:hAnsi="Cambria" w:hint="eastAsia"/>
                                <w:sz w:val="44"/>
                                <w:szCs w:val="44"/>
                              </w:rPr>
                            </w:pPr>
                          </w:p>
                          <w:p w:rsidR="006B56F3" w:rsidRDefault="006B56F3" w:rsidP="006B56F3">
                            <w:pPr>
                              <w:jc w:val="center"/>
                              <w:rPr>
                                <w:rFonts w:ascii="Cambria" w:hAnsi="Cambria" w:hint="eastAsia"/>
                                <w:sz w:val="44"/>
                                <w:szCs w:val="44"/>
                              </w:rPr>
                            </w:pPr>
                          </w:p>
                          <w:p w:rsidR="006B56F3" w:rsidRDefault="006B56F3" w:rsidP="006B56F3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GAO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Jie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（高杰）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6B56F3" w:rsidRDefault="006B56F3" w:rsidP="006B56F3"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:rsidR="006B56F3" w:rsidRDefault="006B56F3" w:rsidP="006B56F3">
                            <w:pPr>
                              <w:rPr>
                                <w:rFonts w:ascii="Cambria" w:hAnsi="Cambria" w:hint="eastAsia"/>
                                <w:i/>
                                <w:sz w:val="32"/>
                                <w:szCs w:val="44"/>
                              </w:rPr>
                            </w:pPr>
                          </w:p>
                          <w:p w:rsidR="006B56F3" w:rsidRDefault="006B56F3" w:rsidP="006B56F3">
                            <w:pPr>
                              <w:rPr>
                                <w:rFonts w:ascii="Cambria" w:hAnsi="Cambria" w:hint="eastAsia"/>
                                <w:i/>
                                <w:sz w:val="32"/>
                                <w:szCs w:val="44"/>
                              </w:rPr>
                            </w:pPr>
                          </w:p>
                          <w:p w:rsidR="006B56F3" w:rsidRDefault="006B56F3" w:rsidP="006B56F3">
                            <w:pPr>
                              <w:jc w:val="center"/>
                              <w:rPr>
                                <w:rFonts w:ascii="Cambria" w:hAnsi="Cambria" w:hint="eastAsia"/>
                                <w:i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i/>
                                <w:sz w:val="32"/>
                                <w:szCs w:val="44"/>
                              </w:rPr>
                              <w:t>ILC Group, Accelerator Center</w:t>
                            </w:r>
                          </w:p>
                          <w:p w:rsidR="006B56F3" w:rsidRPr="00213D46" w:rsidRDefault="006B56F3" w:rsidP="006B56F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32"/>
                                <w:szCs w:val="44"/>
                              </w:rPr>
                            </w:pPr>
                            <w:r w:rsidRPr="00213D46">
                              <w:rPr>
                                <w:rFonts w:ascii="Cambria" w:hAnsi="Cambria"/>
                                <w:i/>
                                <w:sz w:val="32"/>
                                <w:szCs w:val="44"/>
                              </w:rPr>
                              <w:t>Institute of High Energy Physics (IHEP), Beijing</w:t>
                            </w:r>
                          </w:p>
                          <w:p w:rsidR="006B56F3" w:rsidRDefault="006B56F3" w:rsidP="006B56F3"/>
                          <w:p w:rsidR="006B56F3" w:rsidRPr="00F00A21" w:rsidRDefault="006B56F3" w:rsidP="006B56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0;margin-top:0;width:536.35pt;height:423.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" stroked="f">
                <v:textbox>
                  <w:txbxContent>
                    <w:p w:rsidR="006B56F3" w:rsidRPr="00515536" w:rsidRDefault="006B56F3" w:rsidP="006B56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B4268A">
                        <w:rPr>
                          <w:rFonts w:hint="eastAsia"/>
                          <w:b/>
                          <w:sz w:val="44"/>
                          <w:szCs w:val="44"/>
                        </w:rPr>
                        <w:t>The advanced partial double ring scheme for CEPC</w:t>
                      </w:r>
                    </w:p>
                    <w:p w:rsidR="006B56F3" w:rsidRDefault="006B56F3" w:rsidP="006B56F3">
                      <w:pPr>
                        <w:jc w:val="center"/>
                        <w:rPr>
                          <w:rFonts w:ascii="Cambria" w:hAnsi="Cambria" w:hint="eastAsia"/>
                          <w:sz w:val="44"/>
                          <w:szCs w:val="44"/>
                        </w:rPr>
                      </w:pPr>
                    </w:p>
                    <w:p w:rsidR="006B56F3" w:rsidRDefault="006B56F3" w:rsidP="006B56F3">
                      <w:pPr>
                        <w:jc w:val="center"/>
                        <w:rPr>
                          <w:rFonts w:ascii="Cambria" w:hAnsi="Cambria" w:hint="eastAsia"/>
                          <w:sz w:val="44"/>
                          <w:szCs w:val="44"/>
                        </w:rPr>
                      </w:pPr>
                    </w:p>
                    <w:p w:rsidR="006B56F3" w:rsidRDefault="006B56F3" w:rsidP="006B56F3">
                      <w:pPr>
                        <w:jc w:val="center"/>
                        <w:rPr>
                          <w:rFonts w:ascii="Cambria" w:hAnsi="Cambria" w:hint="eastAsia"/>
                          <w:sz w:val="44"/>
                          <w:szCs w:val="44"/>
                        </w:rPr>
                      </w:pPr>
                    </w:p>
                    <w:p w:rsidR="006B56F3" w:rsidRDefault="006B56F3" w:rsidP="006B56F3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GAO </w:t>
                      </w:r>
                      <w:proofErr w:type="spellStart"/>
                      <w:r>
                        <w:rPr>
                          <w:rFonts w:hint="eastAsia"/>
                          <w:sz w:val="30"/>
                          <w:szCs w:val="30"/>
                        </w:rPr>
                        <w:t>Jie</w:t>
                      </w:r>
                      <w:proofErr w:type="spellEnd"/>
                      <w:r>
                        <w:rPr>
                          <w:rFonts w:hint="eastAsia"/>
                          <w:sz w:val="30"/>
                          <w:szCs w:val="30"/>
                        </w:rPr>
                        <w:t>（高杰）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</w:p>
                    <w:p w:rsidR="006B56F3" w:rsidRDefault="006B56F3" w:rsidP="006B56F3"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:rsidR="006B56F3" w:rsidRDefault="006B56F3" w:rsidP="006B56F3">
                      <w:pPr>
                        <w:rPr>
                          <w:rFonts w:ascii="Cambria" w:hAnsi="Cambria" w:hint="eastAsia"/>
                          <w:i/>
                          <w:sz w:val="32"/>
                          <w:szCs w:val="44"/>
                        </w:rPr>
                      </w:pPr>
                    </w:p>
                    <w:p w:rsidR="006B56F3" w:rsidRDefault="006B56F3" w:rsidP="006B56F3">
                      <w:pPr>
                        <w:rPr>
                          <w:rFonts w:ascii="Cambria" w:hAnsi="Cambria" w:hint="eastAsia"/>
                          <w:i/>
                          <w:sz w:val="32"/>
                          <w:szCs w:val="44"/>
                        </w:rPr>
                      </w:pPr>
                    </w:p>
                    <w:p w:rsidR="006B56F3" w:rsidRDefault="006B56F3" w:rsidP="006B56F3">
                      <w:pPr>
                        <w:jc w:val="center"/>
                        <w:rPr>
                          <w:rFonts w:ascii="Cambria" w:hAnsi="Cambria" w:hint="eastAsia"/>
                          <w:i/>
                          <w:sz w:val="32"/>
                          <w:szCs w:val="44"/>
                        </w:rPr>
                      </w:pPr>
                      <w:r>
                        <w:rPr>
                          <w:rFonts w:ascii="Cambria" w:hAnsi="Cambria" w:hint="eastAsia"/>
                          <w:i/>
                          <w:sz w:val="32"/>
                          <w:szCs w:val="44"/>
                        </w:rPr>
                        <w:t>ILC Group, Accelerator Center</w:t>
                      </w:r>
                    </w:p>
                    <w:p w:rsidR="006B56F3" w:rsidRPr="00213D46" w:rsidRDefault="006B56F3" w:rsidP="006B56F3">
                      <w:pPr>
                        <w:jc w:val="center"/>
                        <w:rPr>
                          <w:rFonts w:ascii="Cambria" w:hAnsi="Cambria"/>
                          <w:i/>
                          <w:sz w:val="32"/>
                          <w:szCs w:val="44"/>
                        </w:rPr>
                      </w:pPr>
                      <w:r w:rsidRPr="00213D46">
                        <w:rPr>
                          <w:rFonts w:ascii="Cambria" w:hAnsi="Cambria"/>
                          <w:i/>
                          <w:sz w:val="32"/>
                          <w:szCs w:val="44"/>
                        </w:rPr>
                        <w:t>Institute of High Energy Physics (IHEP), Beijing</w:t>
                      </w:r>
                    </w:p>
                    <w:p w:rsidR="006B56F3" w:rsidRDefault="006B56F3" w:rsidP="006B56F3"/>
                    <w:p w:rsidR="006B56F3" w:rsidRPr="00F00A21" w:rsidRDefault="006B56F3" w:rsidP="006B56F3"/>
                  </w:txbxContent>
                </v:textbox>
              </v:shape>
            </w:pict>
          </mc:Fallback>
        </mc:AlternateContent>
      </w:r>
    </w:p>
    <w:p w:rsidR="006B56F3" w:rsidRDefault="006B56F3" w:rsidP="006B56F3"/>
    <w:p w:rsidR="006B56F3" w:rsidRDefault="006B56F3" w:rsidP="006B56F3"/>
    <w:p w:rsidR="006B56F3" w:rsidRDefault="006B56F3" w:rsidP="006B56F3"/>
    <w:p w:rsidR="006B56F3" w:rsidRDefault="006B56F3" w:rsidP="006B56F3"/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Default="006B56F3" w:rsidP="006B56F3">
      <w:pPr>
        <w:rPr>
          <w:rFonts w:hint="eastAsia"/>
        </w:rPr>
      </w:pPr>
    </w:p>
    <w:p w:rsidR="006B56F3" w:rsidRPr="006A04B6" w:rsidRDefault="006B56F3" w:rsidP="006B56F3">
      <w:pPr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780030" cy="526415"/>
            <wp:effectExtent l="0" t="0" r="1270" b="6985"/>
            <wp:docPr id="3" name="图片 3" descr="log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31" w:rsidRDefault="001512BD" w:rsidP="001512BD">
      <w:pPr>
        <w:tabs>
          <w:tab w:val="left" w:pos="9356"/>
        </w:tabs>
        <w:ind w:leftChars="-472" w:left="-991" w:rightChars="-364" w:right="-764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254496" cy="8608794"/>
            <wp:effectExtent l="0" t="0" r="0" b="1905"/>
            <wp:docPr id="2" name="图片 2" descr="C:\Users\dell\Pictures\img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img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55150" cy="860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BD"/>
    <w:rsid w:val="001512BD"/>
    <w:rsid w:val="00237A31"/>
    <w:rsid w:val="006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2B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2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2B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cp:lastPrinted>2016-05-20T08:22:00Z</cp:lastPrinted>
  <dcterms:created xsi:type="dcterms:W3CDTF">2016-05-20T08:18:00Z</dcterms:created>
  <dcterms:modified xsi:type="dcterms:W3CDTF">2016-05-20T08:24:00Z</dcterms:modified>
</cp:coreProperties>
</file>