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12" w:rsidRDefault="00BE74D0" w:rsidP="00042292">
      <w:pPr>
        <w:jc w:val="center"/>
        <w:rPr>
          <w:rFonts w:ascii="Times New Roman" w:hAnsi="Times New Roman" w:cs="Times New Roman"/>
          <w:sz w:val="28"/>
        </w:rPr>
      </w:pPr>
      <w:r w:rsidRPr="00042292">
        <w:rPr>
          <w:rFonts w:ascii="Times New Roman" w:hAnsi="Times New Roman" w:cs="Times New Roman"/>
          <w:sz w:val="28"/>
        </w:rPr>
        <w:t>ASSCA2018 detector magnet homework and answer</w:t>
      </w:r>
      <w:bookmarkStart w:id="0" w:name="_GoBack"/>
      <w:bookmarkEnd w:id="0"/>
    </w:p>
    <w:p w:rsidR="00BE74D0" w:rsidRDefault="00D81136" w:rsidP="00BE74D0">
      <w:pPr>
        <w:pStyle w:val="a3"/>
        <w:numPr>
          <w:ilvl w:val="0"/>
          <w:numId w:val="1"/>
        </w:numPr>
        <w:ind w:firstLineChars="0"/>
        <w:rPr>
          <w:rFonts w:ascii="TimesNewRoman" w:hAnsi="TimesNewRoman" w:cs="TimesNewRoman"/>
          <w:kern w:val="0"/>
          <w:sz w:val="22"/>
        </w:rPr>
      </w:pPr>
      <w:r>
        <w:rPr>
          <w:rFonts w:ascii="TimesNewRoman" w:hAnsi="TimesNewRoman" w:cs="TimesNewRoman"/>
          <w:kern w:val="0"/>
          <w:sz w:val="22"/>
        </w:rPr>
        <w:t>Please list the</w:t>
      </w:r>
      <w:r w:rsidR="00BE74D0">
        <w:rPr>
          <w:rFonts w:ascii="TimesNewRoman" w:hAnsi="TimesNewRoman" w:cs="TimesNewRoman"/>
          <w:kern w:val="0"/>
          <w:sz w:val="22"/>
        </w:rPr>
        <w:t xml:space="preserve"> basic configurations can be considered for detector magnets</w:t>
      </w:r>
      <w:r>
        <w:rPr>
          <w:rFonts w:ascii="TimesNewRoman" w:hAnsi="TimesNewRoman" w:cs="TimesNewRoman"/>
          <w:kern w:val="0"/>
          <w:sz w:val="22"/>
        </w:rPr>
        <w:t xml:space="preserve"> and their </w:t>
      </w:r>
      <w:r w:rsidRPr="00D81136">
        <w:rPr>
          <w:rFonts w:ascii="TimesNewRoman" w:hAnsi="TimesNewRoman" w:cs="TimesNewRoman"/>
          <w:kern w:val="0"/>
          <w:sz w:val="22"/>
        </w:rPr>
        <w:t>Attributes</w:t>
      </w:r>
      <w:r>
        <w:rPr>
          <w:rFonts w:ascii="TimesNewRoman" w:hAnsi="TimesNewRoman" w:cs="TimesNewRoman"/>
          <w:kern w:val="0"/>
          <w:sz w:val="22"/>
        </w:rPr>
        <w:t>; the equation of the momentum resolution (</w:t>
      </w:r>
      <w:r>
        <w:rPr>
          <w:rFonts w:ascii="SymbolMT" w:eastAsia="SymbolMT" w:hAnsi="TimesNewRoman" w:cs="SymbolMT" w:hint="eastAsia"/>
          <w:kern w:val="0"/>
          <w:sz w:val="22"/>
        </w:rPr>
        <w:t>δ</w:t>
      </w:r>
      <w:r>
        <w:rPr>
          <w:rFonts w:ascii="TimesNewRoman" w:hAnsi="TimesNewRoman" w:cs="TimesNewRoman"/>
          <w:kern w:val="0"/>
          <w:sz w:val="22"/>
        </w:rPr>
        <w:t>p/p) in one configuration.</w:t>
      </w:r>
    </w:p>
    <w:p w:rsidR="00BF049D" w:rsidRDefault="00BF049D" w:rsidP="00BF049D">
      <w:pPr>
        <w:pStyle w:val="a3"/>
        <w:ind w:left="360" w:firstLineChars="0" w:firstLine="0"/>
        <w:rPr>
          <w:rFonts w:ascii="TimesNewRoman" w:hAnsi="TimesNewRoman" w:cs="TimesNewRoman"/>
          <w:kern w:val="0"/>
          <w:sz w:val="22"/>
        </w:rPr>
      </w:pPr>
      <w:r>
        <w:rPr>
          <w:rFonts w:ascii="TimesNewRoman" w:hAnsi="TimesNewRoman" w:cs="TimesNewRoman"/>
          <w:kern w:val="0"/>
          <w:sz w:val="22"/>
        </w:rPr>
        <w:t>Answer:</w:t>
      </w:r>
    </w:p>
    <w:p w:rsidR="00BF049D" w:rsidRDefault="00BF049D" w:rsidP="00BF049D">
      <w:pPr>
        <w:pStyle w:val="a3"/>
        <w:ind w:left="360" w:firstLineChars="0" w:firstLine="0"/>
        <w:rPr>
          <w:rFonts w:ascii="TimesNewRoman" w:hAnsi="TimesNewRoman" w:cs="TimesNewRoman"/>
          <w:kern w:val="0"/>
          <w:sz w:val="22"/>
        </w:rPr>
      </w:pPr>
      <w:r>
        <w:rPr>
          <w:rFonts w:ascii="TimesNewRoman" w:hAnsi="TimesNewRoman" w:cs="TimesNewRoman"/>
          <w:kern w:val="0"/>
          <w:sz w:val="22"/>
        </w:rPr>
        <w:t xml:space="preserve">Basically three configurations can be considered for detector magnets, namely solenoids, </w:t>
      </w:r>
      <w:proofErr w:type="spellStart"/>
      <w:r>
        <w:rPr>
          <w:rFonts w:ascii="TimesNewRoman" w:hAnsi="TimesNewRoman" w:cs="TimesNewRoman"/>
          <w:kern w:val="0"/>
          <w:sz w:val="22"/>
        </w:rPr>
        <w:t>toroids</w:t>
      </w:r>
      <w:proofErr w:type="spellEnd"/>
      <w:r>
        <w:rPr>
          <w:rFonts w:ascii="TimesNewRoman" w:hAnsi="TimesNewRoman" w:cs="TimesNewRoman"/>
          <w:kern w:val="0"/>
          <w:sz w:val="22"/>
        </w:rPr>
        <w:t xml:space="preserve"> and dipoles.</w:t>
      </w:r>
    </w:p>
    <w:p w:rsidR="00BF049D" w:rsidRPr="00BF049D" w:rsidRDefault="00BF049D" w:rsidP="00BF049D">
      <w:pPr>
        <w:pStyle w:val="a3"/>
        <w:numPr>
          <w:ilvl w:val="0"/>
          <w:numId w:val="3"/>
        </w:numPr>
        <w:ind w:firstLineChars="0"/>
        <w:rPr>
          <w:rFonts w:ascii="TimesNewRoman" w:hAnsi="TimesNewRoman" w:cs="TimesNewRoman"/>
          <w:kern w:val="0"/>
          <w:sz w:val="22"/>
        </w:rPr>
      </w:pPr>
      <w:r w:rsidRPr="00BF049D">
        <w:rPr>
          <w:rFonts w:ascii="TimesNewRoman,Italic" w:hAnsi="TimesNewRoman,Italic" w:cs="TimesNewRoman,Italic"/>
          <w:i/>
          <w:iCs/>
          <w:kern w:val="0"/>
          <w:sz w:val="22"/>
        </w:rPr>
        <w:t>Solenoids</w:t>
      </w:r>
    </w:p>
    <w:p w:rsidR="00BF049D" w:rsidRDefault="00BF049D" w:rsidP="00BF049D">
      <w:pPr>
        <w:pStyle w:val="a3"/>
        <w:ind w:left="360" w:firstLineChars="0" w:firstLine="0"/>
        <w:rPr>
          <w:rFonts w:ascii="TimesNewRoman" w:hAnsi="TimesNewRoman" w:cs="TimesNewRoman"/>
          <w:kern w:val="0"/>
          <w:sz w:val="22"/>
        </w:rPr>
      </w:pPr>
      <w:r>
        <w:rPr>
          <w:rFonts w:ascii="TimesNewRoman" w:hAnsi="TimesNewRoman" w:cs="TimesNewRoman"/>
          <w:kern w:val="0"/>
          <w:sz w:val="22"/>
        </w:rPr>
        <w:t xml:space="preserve">Solenoids are conceptually simple, elegant and very effective. The vast majority of recent detectors at colliders have relied on solenoidal type magnets, producing a cylindrically symmetric field having the same axis as the colliding beams. </w:t>
      </w:r>
    </w:p>
    <w:p w:rsidR="00BF049D" w:rsidRDefault="00D31604" w:rsidP="00BF049D">
      <w:pPr>
        <w:pStyle w:val="a3"/>
        <w:ind w:left="360" w:firstLineChars="0" w:firstLine="0"/>
        <w:rPr>
          <w:rFonts w:ascii="TimesNewRoman" w:hAnsi="TimesNewRoman" w:cs="TimesNewRoman"/>
          <w:kern w:val="0"/>
          <w:sz w:val="22"/>
        </w:rPr>
      </w:pPr>
      <w:r w:rsidRPr="00BF049D">
        <w:rPr>
          <w:rFonts w:ascii="TimesNewRoman" w:hAnsi="TimesNewRoman" w:cs="TimesNewRoman"/>
          <w:kern w:val="0"/>
          <w:sz w:val="22"/>
        </w:rPr>
        <w:t xml:space="preserve">The length of the trajectory of a charged particle emanating at zenithal angle (i.e. the angle between the trajectory and the axis) θ from an interaction on the axis of a long solenoid of radius </w:t>
      </w:r>
      <w:r w:rsidRPr="00BF049D">
        <w:rPr>
          <w:rFonts w:ascii="TimesNewRoman" w:hAnsi="TimesNewRoman" w:cs="TimesNewRoman"/>
          <w:i/>
          <w:iCs/>
          <w:kern w:val="0"/>
          <w:sz w:val="22"/>
        </w:rPr>
        <w:t xml:space="preserve">R </w:t>
      </w:r>
      <w:r w:rsidRPr="00BF049D">
        <w:rPr>
          <w:rFonts w:ascii="TimesNewRoman" w:hAnsi="TimesNewRoman" w:cs="TimesNewRoman"/>
          <w:kern w:val="0"/>
          <w:sz w:val="22"/>
        </w:rPr>
        <w:t xml:space="preserve">producing a magnetic field </w:t>
      </w:r>
      <w:r w:rsidRPr="00BF049D">
        <w:rPr>
          <w:rFonts w:ascii="TimesNewRoman" w:hAnsi="TimesNewRoman" w:cs="TimesNewRoman"/>
          <w:i/>
          <w:iCs/>
          <w:kern w:val="0"/>
          <w:sz w:val="22"/>
        </w:rPr>
        <w:t xml:space="preserve">B, </w:t>
      </w:r>
      <w:r w:rsidRPr="00BF049D">
        <w:rPr>
          <w:rFonts w:ascii="TimesNewRoman" w:hAnsi="TimesNewRoman" w:cs="TimesNewRoman"/>
          <w:kern w:val="0"/>
          <w:sz w:val="22"/>
        </w:rPr>
        <w:t xml:space="preserve">is </w:t>
      </w:r>
      <m:oMath>
        <m:r>
          <w:rPr>
            <w:rFonts w:ascii="Cambria Math" w:hAnsi="Cambria Math" w:cs="TimesNewRoman"/>
            <w:kern w:val="0"/>
            <w:sz w:val="22"/>
          </w:rPr>
          <m:t>R/</m:t>
        </m:r>
        <m:func>
          <m:func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"/>
                <w:kern w:val="0"/>
                <w:sz w:val="22"/>
              </w:rPr>
              <m:t>sin</m:t>
            </m:r>
          </m:fName>
          <m:e>
            <m:r>
              <w:rPr>
                <w:rFonts w:ascii="Cambria Math" w:hAnsi="Cambria Math" w:cs="TimesNewRoman"/>
                <w:kern w:val="0"/>
                <w:sz w:val="22"/>
              </w:rPr>
              <m:t>θ</m:t>
            </m:r>
          </m:e>
        </m:func>
      </m:oMath>
      <w:r w:rsidRPr="00BF049D">
        <w:rPr>
          <w:rFonts w:ascii="TimesNewRoman" w:hAnsi="TimesNewRoman" w:cs="TimesNewRoman"/>
          <w:i/>
          <w:iCs/>
          <w:kern w:val="0"/>
          <w:sz w:val="22"/>
        </w:rPr>
        <w:t xml:space="preserve">. </w:t>
      </w:r>
      <w:r w:rsidRPr="00BF049D">
        <w:rPr>
          <w:rFonts w:ascii="TimesNewRoman" w:hAnsi="TimesNewRoman" w:cs="TimesNewRoman"/>
          <w:kern w:val="0"/>
          <w:sz w:val="22"/>
        </w:rPr>
        <w:t xml:space="preserve">The component of field perpendicular to the trajectory is </w:t>
      </w:r>
      <m:oMath>
        <m:func>
          <m:func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"/>
                <w:kern w:val="0"/>
                <w:sz w:val="22"/>
              </w:rPr>
              <m:t>Bsin</m:t>
            </m:r>
          </m:fName>
          <m:e>
            <m:r>
              <w:rPr>
                <w:rFonts w:ascii="Cambria Math" w:hAnsi="Cambria Math" w:cs="TimesNewRoman"/>
                <w:kern w:val="0"/>
                <w:sz w:val="22"/>
              </w:rPr>
              <m:t>θ</m:t>
            </m:r>
          </m:e>
        </m:func>
      </m:oMath>
      <w:r w:rsidR="00BF049D">
        <w:rPr>
          <w:rFonts w:ascii="TimesNewRoman" w:hAnsi="TimesNewRoman" w:cs="TimesNewRoman"/>
          <w:i/>
          <w:iCs/>
          <w:kern w:val="0"/>
          <w:sz w:val="22"/>
          <w:lang w:val="el-GR"/>
        </w:rPr>
        <w:t xml:space="preserve">. </w:t>
      </w:r>
      <w:r w:rsidRPr="00BF049D">
        <w:rPr>
          <w:rFonts w:ascii="TimesNewRoman" w:hAnsi="TimesNewRoman" w:cs="TimesNewRoman"/>
          <w:kern w:val="0"/>
          <w:sz w:val="22"/>
        </w:rPr>
        <w:t>The change of angle</w:t>
      </w:r>
      <w:r w:rsidRPr="00BF049D">
        <w:rPr>
          <w:rFonts w:ascii="TimesNewRoman" w:hAnsi="TimesNewRoman" w:cs="TimesNewRoman"/>
          <w:i/>
          <w:iCs/>
          <w:kern w:val="0"/>
          <w:sz w:val="22"/>
        </w:rPr>
        <w:t xml:space="preserve">, </w:t>
      </w:r>
      <w:proofErr w:type="spellStart"/>
      <w:r w:rsidRPr="00BF049D">
        <w:rPr>
          <w:rFonts w:ascii="TimesNewRoman" w:hAnsi="TimesNewRoman" w:cs="TimesNewRoman"/>
          <w:kern w:val="0"/>
          <w:sz w:val="22"/>
        </w:rPr>
        <w:t>δ</w:t>
      </w:r>
      <w:r w:rsidRPr="00BF049D">
        <w:rPr>
          <w:rFonts w:ascii="TimesNewRoman" w:hAnsi="TimesNewRoman" w:cs="TimesNewRoman"/>
          <w:kern w:val="0"/>
          <w:sz w:val="22"/>
          <w:vertAlign w:val="subscript"/>
        </w:rPr>
        <w:t>θ</w:t>
      </w:r>
      <w:proofErr w:type="gramStart"/>
      <w:r w:rsidRPr="00BF049D">
        <w:rPr>
          <w:rFonts w:ascii="TimesNewRoman" w:hAnsi="TimesNewRoman" w:cs="TimesNewRoman"/>
          <w:i/>
          <w:iCs/>
          <w:kern w:val="0"/>
          <w:sz w:val="22"/>
          <w:vertAlign w:val="subscript"/>
        </w:rPr>
        <w:t>solenoid</w:t>
      </w:r>
      <w:proofErr w:type="spellEnd"/>
      <w:r w:rsidRPr="00BF049D">
        <w:rPr>
          <w:rFonts w:ascii="TimesNewRoman" w:hAnsi="TimesNewRoman" w:cs="TimesNewRoman"/>
          <w:i/>
          <w:iCs/>
          <w:kern w:val="0"/>
          <w:sz w:val="22"/>
          <w:vertAlign w:val="subscript"/>
        </w:rPr>
        <w:t xml:space="preserve"> </w:t>
      </w:r>
      <w:r w:rsidRPr="00BF049D">
        <w:rPr>
          <w:rFonts w:ascii="TimesNewRoman" w:hAnsi="TimesNewRoman" w:cs="TimesNewRoman"/>
          <w:kern w:val="0"/>
          <w:sz w:val="22"/>
        </w:rPr>
        <w:t>,</w:t>
      </w:r>
      <w:proofErr w:type="gramEnd"/>
      <w:r w:rsidRPr="00BF049D">
        <w:rPr>
          <w:rFonts w:ascii="TimesNewRoman" w:hAnsi="TimesNewRoman" w:cs="TimesNewRoman"/>
          <w:kern w:val="0"/>
          <w:sz w:val="22"/>
        </w:rPr>
        <w:t xml:space="preserve"> and the </w:t>
      </w:r>
      <w:proofErr w:type="spellStart"/>
      <w:r w:rsidRPr="00BF049D">
        <w:rPr>
          <w:rFonts w:ascii="TimesNewRoman" w:hAnsi="TimesNewRoman" w:cs="TimesNewRoman"/>
          <w:kern w:val="0"/>
          <w:sz w:val="22"/>
        </w:rPr>
        <w:t>sagitta</w:t>
      </w:r>
      <w:proofErr w:type="spellEnd"/>
      <w:r w:rsidRPr="00BF049D">
        <w:rPr>
          <w:rFonts w:ascii="TimesNewRoman" w:hAnsi="TimesNewRoman" w:cs="TimesNewRoman"/>
          <w:kern w:val="0"/>
          <w:sz w:val="22"/>
        </w:rPr>
        <w:t xml:space="preserve">, </w:t>
      </w:r>
      <w:proofErr w:type="spellStart"/>
      <w:r w:rsidRPr="00BF049D">
        <w:rPr>
          <w:rFonts w:ascii="TimesNewRoman" w:hAnsi="TimesNewRoman" w:cs="TimesNewRoman"/>
          <w:i/>
          <w:iCs/>
          <w:kern w:val="0"/>
          <w:sz w:val="22"/>
        </w:rPr>
        <w:t>s</w:t>
      </w:r>
      <w:r w:rsidRPr="00BF049D">
        <w:rPr>
          <w:rFonts w:ascii="TimesNewRoman" w:hAnsi="TimesNewRoman" w:cs="TimesNewRoman"/>
          <w:i/>
          <w:iCs/>
          <w:kern w:val="0"/>
          <w:sz w:val="22"/>
          <w:vertAlign w:val="subscript"/>
        </w:rPr>
        <w:t>solenoid</w:t>
      </w:r>
      <w:proofErr w:type="spellEnd"/>
      <w:r w:rsidRPr="00BF049D">
        <w:rPr>
          <w:rFonts w:ascii="TimesNewRoman" w:hAnsi="TimesNewRoman" w:cs="TimesNewRoman"/>
          <w:i/>
          <w:iCs/>
          <w:kern w:val="0"/>
          <w:sz w:val="22"/>
        </w:rPr>
        <w:t xml:space="preserve"> </w:t>
      </w:r>
      <w:r w:rsidRPr="00BF049D">
        <w:rPr>
          <w:rFonts w:ascii="TimesNewRoman" w:hAnsi="TimesNewRoman" w:cs="TimesNewRoman"/>
          <w:kern w:val="0"/>
          <w:sz w:val="22"/>
        </w:rPr>
        <w:t xml:space="preserve">of the trajectory are therefore </w:t>
      </w:r>
    </w:p>
    <w:p w:rsidR="00BF049D" w:rsidRDefault="00042292" w:rsidP="00BF049D">
      <w:pPr>
        <w:pStyle w:val="a3"/>
        <w:ind w:left="360" w:firstLineChars="0" w:firstLine="0"/>
        <w:rPr>
          <w:rFonts w:ascii="TimesNewRoman" w:hAnsi="TimesNewRoman" w:cs="TimesNewRoman"/>
          <w:kern w:val="0"/>
          <w:sz w:val="22"/>
        </w:rPr>
      </w:pPr>
      <m:oMath>
        <m:sSub>
          <m:sSubPr>
            <m:ctrlPr>
              <w:rPr>
                <w:rFonts w:ascii="Cambria Math" w:hAnsi="Cambria Math" w:cs="TimesNewRoman"/>
                <w:i/>
                <w:iCs/>
                <w:kern w:val="0"/>
                <w:sz w:val="22"/>
                <w:lang w:val="el-GR"/>
              </w:rPr>
            </m:ctrlPr>
          </m:sSubPr>
          <m:e>
            <m:r>
              <w:rPr>
                <w:rFonts w:ascii="Cambria Math" w:hAnsi="Cambria Math" w:cs="TimesNewRoman"/>
                <w:kern w:val="0"/>
                <w:sz w:val="22"/>
              </w:rPr>
              <m:t>δ</m:t>
            </m:r>
          </m:e>
          <m:sub>
            <m:r>
              <w:rPr>
                <w:rFonts w:ascii="Cambria Math" w:hAnsi="Cambria Math" w:cs="TimesNewRoman"/>
                <w:kern w:val="0"/>
                <w:sz w:val="22"/>
              </w:rPr>
              <m:t>θsolenoid</m:t>
            </m:r>
          </m:sub>
        </m:sSub>
        <m:r>
          <w:rPr>
            <w:rFonts w:ascii="Cambria Math" w:hAnsi="Cambria Math" w:cs="TimesNewRoman"/>
            <w:kern w:val="0"/>
            <w:sz w:val="22"/>
          </w:rPr>
          <m:t>≈qBR/p</m:t>
        </m:r>
      </m:oMath>
      <w:r w:rsidR="00D31604" w:rsidRPr="00BF049D">
        <w:rPr>
          <w:rFonts w:ascii="TimesNewRoman" w:hAnsi="TimesNewRoman" w:cs="TimesNewRoman"/>
          <w:i/>
          <w:iCs/>
          <w:kern w:val="0"/>
          <w:sz w:val="22"/>
        </w:rPr>
        <w:t xml:space="preserve">   </w:t>
      </w:r>
    </w:p>
    <w:p w:rsidR="00BF049D" w:rsidRPr="00AF1582" w:rsidRDefault="00042292" w:rsidP="00BF049D">
      <w:pPr>
        <w:pStyle w:val="a3"/>
        <w:ind w:left="360" w:firstLineChars="0" w:firstLine="0"/>
        <w:rPr>
          <w:rFonts w:cs="TimesNewRoman"/>
          <w:kern w:val="0"/>
          <w:sz w:val="22"/>
          <w:lang w:val="el-GR"/>
        </w:rPr>
      </w:pPr>
      <m:oMath>
        <m:sSub>
          <m:sSubPr>
            <m:ctrlPr>
              <w:rPr>
                <w:rFonts w:ascii="Cambria Math" w:hAnsi="Cambria Math" w:cs="TimesNewRoman"/>
                <w:i/>
                <w:iCs/>
                <w:kern w:val="0"/>
                <w:sz w:val="22"/>
                <w:lang w:val="el-GR"/>
              </w:rPr>
            </m:ctrlPr>
          </m:sSubPr>
          <m:e>
            <m:r>
              <w:rPr>
                <w:rFonts w:ascii="Cambria Math" w:hAnsi="Cambria Math" w:cs="TimesNewRoman"/>
                <w:kern w:val="0"/>
                <w:sz w:val="22"/>
              </w:rPr>
              <m:t>S</m:t>
            </m:r>
          </m:e>
          <m:sub>
            <m:r>
              <w:rPr>
                <w:rFonts w:ascii="Cambria Math" w:hAnsi="Cambria Math" w:cs="TimesNewRoman"/>
                <w:kern w:val="0"/>
                <w:sz w:val="22"/>
              </w:rPr>
              <m:t>solenoid</m:t>
            </m:r>
          </m:sub>
        </m:sSub>
        <m:r>
          <w:rPr>
            <w:rFonts w:ascii="Cambria Math" w:hAnsi="Cambria Math" w:cs="TimesNewRoman"/>
            <w:kern w:val="0"/>
            <w:sz w:val="22"/>
          </w:rPr>
          <m:t>≈qB</m:t>
        </m:r>
        <m:sSup>
          <m:sSup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sSupPr>
          <m:e>
            <m:r>
              <w:rPr>
                <w:rFonts w:ascii="Cambria Math" w:hAnsi="Cambria Math" w:cs="TimesNewRoman"/>
                <w:kern w:val="0"/>
                <w:sz w:val="22"/>
              </w:rPr>
              <m:t>R</m:t>
            </m:r>
          </m:e>
          <m:sup>
            <m:r>
              <w:rPr>
                <w:rFonts w:ascii="Cambria Math" w:hAnsi="Cambria Math" w:cs="TimesNewRoman"/>
                <w:kern w:val="0"/>
                <w:sz w:val="22"/>
              </w:rPr>
              <m:t>2</m:t>
            </m:r>
          </m:sup>
        </m:sSup>
        <m:r>
          <w:rPr>
            <w:rFonts w:ascii="Cambria Math" w:hAnsi="Cambria Math" w:cs="TimesNewRoman"/>
            <w:kern w:val="0"/>
            <w:sz w:val="22"/>
          </w:rPr>
          <m:t>/8p</m:t>
        </m:r>
        <m:func>
          <m:func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"/>
                <w:kern w:val="0"/>
                <w:sz w:val="22"/>
              </w:rPr>
              <m:t>sin</m:t>
            </m:r>
          </m:fName>
          <m:e>
            <m:r>
              <w:rPr>
                <w:rFonts w:ascii="Cambria Math" w:hAnsi="Cambria Math" w:cs="TimesNewRoman"/>
                <w:kern w:val="0"/>
                <w:sz w:val="22"/>
              </w:rPr>
              <m:t>θ</m:t>
            </m:r>
          </m:e>
        </m:func>
      </m:oMath>
      <w:r w:rsidR="00D31604" w:rsidRPr="00BF049D">
        <w:rPr>
          <w:rFonts w:ascii="TimesNewRoman" w:hAnsi="TimesNewRoman" w:cs="TimesNewRoman"/>
          <w:i/>
          <w:iCs/>
          <w:kern w:val="0"/>
          <w:sz w:val="22"/>
        </w:rPr>
        <w:t xml:space="preserve"> </w:t>
      </w:r>
      <w:r w:rsidR="00D31604" w:rsidRPr="00BF049D">
        <w:rPr>
          <w:rFonts w:ascii="TimesNewRoman" w:hAnsi="TimesNewRoman" w:cs="TimesNewRoman"/>
          <w:kern w:val="0"/>
          <w:sz w:val="22"/>
          <w:lang w:val="el-GR"/>
        </w:rPr>
        <w:t xml:space="preserve"> </w:t>
      </w:r>
      <w:r w:rsidR="00D31604" w:rsidRPr="00BF049D">
        <w:rPr>
          <w:rFonts w:ascii="TimesNewRoman" w:hAnsi="TimesNewRoman" w:cs="TimesNewRoman"/>
          <w:kern w:val="0"/>
          <w:sz w:val="22"/>
        </w:rPr>
        <w:t xml:space="preserve"> </w:t>
      </w:r>
    </w:p>
    <w:p w:rsidR="00BF049D" w:rsidRDefault="00D31604" w:rsidP="00BF049D">
      <w:pPr>
        <w:pStyle w:val="a3"/>
        <w:ind w:left="360" w:firstLineChars="0" w:firstLine="0"/>
        <w:rPr>
          <w:rFonts w:ascii="TimesNewRoman" w:hAnsi="TimesNewRoman" w:cs="TimesNewRoman"/>
          <w:kern w:val="0"/>
          <w:sz w:val="22"/>
        </w:rPr>
      </w:pPr>
      <w:r w:rsidRPr="00BF049D">
        <w:rPr>
          <w:rFonts w:ascii="TimesNewRoman" w:hAnsi="TimesNewRoman" w:cs="TimesNewRoman"/>
          <w:kern w:val="0"/>
          <w:sz w:val="22"/>
        </w:rPr>
        <w:t xml:space="preserve">The “analyzing power” depends on the layout of the detector and is obtained by some combination of measurements of </w:t>
      </w:r>
      <w:proofErr w:type="spellStart"/>
      <w:r w:rsidRPr="00BF049D">
        <w:rPr>
          <w:rFonts w:ascii="TimesNewRoman" w:hAnsi="TimesNewRoman" w:cs="TimesNewRoman"/>
          <w:kern w:val="0"/>
          <w:sz w:val="22"/>
        </w:rPr>
        <w:t>sagitta</w:t>
      </w:r>
      <w:proofErr w:type="spellEnd"/>
      <w:r w:rsidRPr="00BF049D">
        <w:rPr>
          <w:rFonts w:ascii="TimesNewRoman" w:hAnsi="TimesNewRoman" w:cs="TimesNewRoman"/>
          <w:kern w:val="0"/>
          <w:sz w:val="22"/>
        </w:rPr>
        <w:t xml:space="preserve"> and changes in angle. In fact in a solenoid the momentum is usually analyzed by measuring tracks inside the magnet, and the momentum resolution (</w:t>
      </w:r>
      <w:proofErr w:type="spellStart"/>
      <w:r w:rsidRPr="00BF049D">
        <w:rPr>
          <w:rFonts w:ascii="TimesNewRoman" w:hAnsi="TimesNewRoman" w:cs="TimesNewRoman"/>
          <w:kern w:val="0"/>
          <w:sz w:val="22"/>
        </w:rPr>
        <w:t>δp</w:t>
      </w:r>
      <w:proofErr w:type="spellEnd"/>
      <w:r w:rsidRPr="00BF049D">
        <w:rPr>
          <w:rFonts w:ascii="TimesNewRoman" w:hAnsi="TimesNewRoman" w:cs="TimesNewRoman"/>
          <w:kern w:val="0"/>
          <w:sz w:val="22"/>
        </w:rPr>
        <w:t>/</w:t>
      </w:r>
      <w:proofErr w:type="gramStart"/>
      <w:r w:rsidRPr="00BF049D">
        <w:rPr>
          <w:rFonts w:ascii="TimesNewRoman" w:hAnsi="TimesNewRoman" w:cs="TimesNewRoman"/>
          <w:kern w:val="0"/>
          <w:sz w:val="22"/>
        </w:rPr>
        <w:t>p)</w:t>
      </w:r>
      <w:r w:rsidRPr="00BF049D">
        <w:rPr>
          <w:rFonts w:ascii="TimesNewRoman" w:hAnsi="TimesNewRoman" w:cs="TimesNewRoman"/>
          <w:kern w:val="0"/>
          <w:sz w:val="22"/>
          <w:vertAlign w:val="subscript"/>
        </w:rPr>
        <w:t>solenoid</w:t>
      </w:r>
      <w:proofErr w:type="gramEnd"/>
      <w:r w:rsidRPr="00BF049D">
        <w:rPr>
          <w:rFonts w:ascii="TimesNewRoman" w:hAnsi="TimesNewRoman" w:cs="TimesNewRoman"/>
          <w:kern w:val="0"/>
          <w:sz w:val="22"/>
        </w:rPr>
        <w:t xml:space="preserve"> scales as follows:</w:t>
      </w:r>
    </w:p>
    <w:p w:rsidR="00AF1582" w:rsidRPr="00AF1582" w:rsidRDefault="00042292" w:rsidP="00AF1582">
      <w:pPr>
        <w:pStyle w:val="a3"/>
        <w:ind w:left="360" w:firstLineChars="0" w:firstLine="0"/>
        <w:rPr>
          <w:rFonts w:ascii="TimesNewRoman" w:hAnsi="TimesNewRoman" w:cs="TimesNewRoman"/>
          <w:kern w:val="0"/>
          <w:sz w:val="22"/>
        </w:rPr>
      </w:pPr>
      <m:oMath>
        <m:d>
          <m:d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dPr>
          <m:e>
            <m:r>
              <w:rPr>
                <w:rFonts w:ascii="Cambria Math" w:hAnsi="Cambria Math" w:cs="TimesNewRoman"/>
                <w:kern w:val="0"/>
                <w:sz w:val="22"/>
              </w:rPr>
              <m:t>δp/p</m:t>
            </m:r>
          </m:e>
        </m:d>
        <m:r>
          <w:rPr>
            <w:rFonts w:ascii="Cambria Math" w:hAnsi="Cambria Math" w:cs="TimesNewRoman"/>
            <w:kern w:val="0"/>
            <w:sz w:val="22"/>
          </w:rPr>
          <m:t>~p</m:t>
        </m:r>
        <m:func>
          <m:func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"/>
                <w:kern w:val="0"/>
                <w:sz w:val="22"/>
              </w:rPr>
              <m:t>sin</m:t>
            </m:r>
          </m:fName>
          <m:e>
            <m:r>
              <w:rPr>
                <w:rFonts w:ascii="Cambria Math" w:hAnsi="Cambria Math" w:cs="TimesNewRoman"/>
                <w:kern w:val="0"/>
                <w:sz w:val="22"/>
              </w:rPr>
              <m:t>θ</m:t>
            </m:r>
          </m:e>
        </m:func>
        <m:r>
          <w:rPr>
            <w:rFonts w:ascii="Cambria Math" w:hAnsi="Cambria Math" w:cs="TimesNewRoman"/>
            <w:kern w:val="0"/>
            <w:sz w:val="22"/>
          </w:rPr>
          <m:t>/qB</m:t>
        </m:r>
        <m:sSup>
          <m:sSup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sSupPr>
          <m:e>
            <m:r>
              <w:rPr>
                <w:rFonts w:ascii="Cambria Math" w:hAnsi="Cambria Math" w:cs="TimesNewRoman"/>
                <w:kern w:val="0"/>
                <w:sz w:val="22"/>
              </w:rPr>
              <m:t>R</m:t>
            </m:r>
          </m:e>
          <m:sup>
            <m:r>
              <w:rPr>
                <w:rFonts w:ascii="Cambria Math" w:hAnsi="Cambria Math" w:cs="TimesNewRoman"/>
                <w:kern w:val="0"/>
                <w:sz w:val="22"/>
              </w:rPr>
              <m:t>2</m:t>
            </m:r>
          </m:sup>
        </m:sSup>
      </m:oMath>
      <w:r w:rsidR="00D31604" w:rsidRPr="00BF049D">
        <w:rPr>
          <w:rFonts w:ascii="TimesNewRoman" w:hAnsi="TimesNewRoman" w:cs="TimesNewRoman"/>
          <w:i/>
          <w:iCs/>
          <w:kern w:val="0"/>
          <w:sz w:val="22"/>
        </w:rPr>
        <w:t xml:space="preserve">   </w:t>
      </w:r>
    </w:p>
    <w:p w:rsidR="00BF049D" w:rsidRDefault="00BF049D" w:rsidP="00BF049D">
      <w:pPr>
        <w:pStyle w:val="a3"/>
        <w:numPr>
          <w:ilvl w:val="0"/>
          <w:numId w:val="3"/>
        </w:numPr>
        <w:ind w:firstLineChars="0"/>
        <w:rPr>
          <w:rFonts w:ascii="TimesNewRoman,Italic" w:hAnsi="TimesNewRoman,Italic" w:cs="TimesNewRoman,Italic"/>
          <w:i/>
          <w:iCs/>
          <w:kern w:val="0"/>
          <w:sz w:val="22"/>
        </w:rPr>
      </w:pPr>
      <w:proofErr w:type="spellStart"/>
      <w:r>
        <w:rPr>
          <w:rFonts w:ascii="TimesNewRoman,Italic" w:hAnsi="TimesNewRoman,Italic" w:cs="TimesNewRoman,Italic"/>
          <w:i/>
          <w:iCs/>
          <w:kern w:val="0"/>
          <w:sz w:val="22"/>
        </w:rPr>
        <w:t>Toroids</w:t>
      </w:r>
      <w:proofErr w:type="spellEnd"/>
    </w:p>
    <w:p w:rsidR="00803265" w:rsidRDefault="00BF049D" w:rsidP="00803265">
      <w:pPr>
        <w:pStyle w:val="a3"/>
        <w:ind w:left="360" w:firstLineChars="0" w:firstLine="0"/>
        <w:rPr>
          <w:rFonts w:ascii="TimesNewRoman" w:hAnsi="TimesNewRoman" w:cs="TimesNewRoman"/>
          <w:kern w:val="0"/>
          <w:sz w:val="22"/>
        </w:rPr>
      </w:pPr>
      <w:r w:rsidRPr="00BF049D">
        <w:rPr>
          <w:rFonts w:ascii="TimesNewRoman" w:hAnsi="TimesNewRoman" w:cs="TimesNewRoman"/>
          <w:kern w:val="0"/>
          <w:sz w:val="22"/>
        </w:rPr>
        <w:t>In theory a toroidal magnetic field is ideal, both for a detector at a colliding beam facility and for forward and fixed target detectors. The field is symmetric and perpendicular to the particle motion. There is no field along the axis of the beams.</w:t>
      </w:r>
    </w:p>
    <w:p w:rsidR="00803265" w:rsidRDefault="00803265" w:rsidP="00803265">
      <w:pPr>
        <w:pStyle w:val="a3"/>
        <w:ind w:left="360" w:firstLineChars="0" w:firstLine="0"/>
        <w:rPr>
          <w:rFonts w:ascii="TimesNewRoman" w:hAnsi="TimesNewRoman" w:cs="TimesNewRoman"/>
          <w:kern w:val="0"/>
          <w:sz w:val="22"/>
        </w:rPr>
      </w:pPr>
      <w:r>
        <w:rPr>
          <w:rFonts w:ascii="TimesNewRoman" w:hAnsi="TimesNewRoman" w:cs="TimesNewRoman"/>
          <w:kern w:val="0"/>
          <w:sz w:val="22"/>
        </w:rPr>
        <w:t xml:space="preserve">For an ideal toroid contained between current sheets at radii </w:t>
      </w:r>
      <w:proofErr w:type="spellStart"/>
      <w:r>
        <w:rPr>
          <w:rFonts w:ascii="TimesNewRoman,Italic" w:hAnsi="TimesNewRoman,Italic" w:cs="TimesNewRoman,Italic"/>
          <w:i/>
          <w:iCs/>
          <w:kern w:val="0"/>
          <w:sz w:val="22"/>
        </w:rPr>
        <w:t>R</w:t>
      </w:r>
      <w:r>
        <w:rPr>
          <w:rFonts w:ascii="TimesNewRoman,Italic" w:hAnsi="TimesNewRoman,Italic" w:cs="TimesNewRoman,Italic"/>
          <w:i/>
          <w:iCs/>
          <w:kern w:val="0"/>
          <w:sz w:val="14"/>
          <w:szCs w:val="14"/>
        </w:rPr>
        <w:t>i</w:t>
      </w:r>
      <w:proofErr w:type="spellEnd"/>
      <w:r>
        <w:rPr>
          <w:rFonts w:ascii="TimesNewRoman,Italic" w:hAnsi="TimesNewRoman,Italic" w:cs="TimesNewRoman,Italic"/>
          <w:i/>
          <w:iCs/>
          <w:kern w:val="0"/>
          <w:sz w:val="14"/>
          <w:szCs w:val="14"/>
        </w:rPr>
        <w:t xml:space="preserve"> </w:t>
      </w:r>
      <w:r>
        <w:rPr>
          <w:rFonts w:ascii="TimesNewRoman,Italic" w:hAnsi="TimesNewRoman,Italic" w:cs="TimesNewRoman,Italic"/>
          <w:i/>
          <w:iCs/>
          <w:kern w:val="0"/>
          <w:sz w:val="22"/>
        </w:rPr>
        <w:t xml:space="preserve">(inner) </w:t>
      </w:r>
      <w:r>
        <w:rPr>
          <w:rFonts w:ascii="TimesNewRoman" w:hAnsi="TimesNewRoman" w:cs="TimesNewRoman"/>
          <w:kern w:val="0"/>
          <w:sz w:val="22"/>
        </w:rPr>
        <w:t xml:space="preserve">and </w:t>
      </w:r>
      <w:r>
        <w:rPr>
          <w:rFonts w:ascii="TimesNewRoman,Italic" w:hAnsi="TimesNewRoman,Italic" w:cs="TimesNewRoman,Italic"/>
          <w:i/>
          <w:iCs/>
          <w:kern w:val="0"/>
          <w:sz w:val="22"/>
        </w:rPr>
        <w:t>R</w:t>
      </w:r>
      <w:r>
        <w:rPr>
          <w:rFonts w:ascii="TimesNewRoman,Italic" w:hAnsi="TimesNewRoman,Italic" w:cs="TimesNewRoman,Italic"/>
          <w:i/>
          <w:iCs/>
          <w:kern w:val="0"/>
          <w:sz w:val="14"/>
          <w:szCs w:val="14"/>
        </w:rPr>
        <w:t xml:space="preserve">o </w:t>
      </w:r>
      <w:r>
        <w:rPr>
          <w:rFonts w:ascii="TimesNewRoman" w:hAnsi="TimesNewRoman" w:cs="TimesNewRoman"/>
          <w:kern w:val="0"/>
          <w:sz w:val="22"/>
        </w:rPr>
        <w:t xml:space="preserve">(outer) and with field </w:t>
      </w:r>
      <w:r>
        <w:rPr>
          <w:rFonts w:ascii="TimesNewRoman,Italic" w:hAnsi="TimesNewRoman,Italic" w:cs="TimesNewRoman,Italic"/>
          <w:i/>
          <w:iCs/>
          <w:kern w:val="0"/>
          <w:sz w:val="22"/>
        </w:rPr>
        <w:t>B</w:t>
      </w:r>
      <w:r>
        <w:rPr>
          <w:rFonts w:ascii="TimesNewRoman,Italic" w:hAnsi="TimesNewRoman,Italic" w:cs="TimesNewRoman,Italic"/>
          <w:i/>
          <w:iCs/>
          <w:kern w:val="0"/>
          <w:sz w:val="14"/>
          <w:szCs w:val="14"/>
        </w:rPr>
        <w:t xml:space="preserve">i </w:t>
      </w:r>
      <w:r>
        <w:rPr>
          <w:rFonts w:ascii="TimesNewRoman" w:hAnsi="TimesNewRoman" w:cs="TimesNewRoman"/>
          <w:kern w:val="0"/>
          <w:sz w:val="22"/>
        </w:rPr>
        <w:t xml:space="preserve">at the inside radius, the deflection, </w:t>
      </w:r>
      <m:oMath>
        <m:sSub>
          <m:sSubPr>
            <m:ctrlPr>
              <w:rPr>
                <w:rFonts w:ascii="Cambria Math" w:hAnsi="Cambria Math" w:cs="TimesNewRoman"/>
                <w:i/>
                <w:iCs/>
                <w:kern w:val="0"/>
                <w:sz w:val="22"/>
                <w:lang w:val="el-GR"/>
              </w:rPr>
            </m:ctrlPr>
          </m:sSubPr>
          <m:e>
            <m:r>
              <w:rPr>
                <w:rFonts w:ascii="Cambria Math" w:hAnsi="Cambria Math" w:cs="TimesNewRoman"/>
                <w:kern w:val="0"/>
                <w:sz w:val="22"/>
                <w:lang w:val="el-GR"/>
              </w:rPr>
              <m:t>δ</m:t>
            </m:r>
          </m:e>
          <m:sub>
            <m:r>
              <w:rPr>
                <w:rFonts w:ascii="Cambria Math" w:hAnsi="Cambria Math" w:cs="TimesNewRoman"/>
                <w:kern w:val="0"/>
                <w:sz w:val="22"/>
                <w:lang w:val="el-GR"/>
              </w:rPr>
              <m:t>θtoroid</m:t>
            </m:r>
          </m:sub>
        </m:sSub>
      </m:oMath>
      <w:r>
        <w:rPr>
          <w:rFonts w:ascii="TimesNewRoman,Italic" w:hAnsi="TimesNewRoman,Italic" w:cs="TimesNewRoman,Italic"/>
          <w:i/>
          <w:iCs/>
          <w:kern w:val="0"/>
          <w:sz w:val="14"/>
          <w:szCs w:val="14"/>
        </w:rPr>
        <w:t xml:space="preserve"> </w:t>
      </w:r>
      <w:r>
        <w:rPr>
          <w:rFonts w:ascii="TimesNewRoman" w:hAnsi="TimesNewRoman" w:cs="TimesNewRoman"/>
          <w:kern w:val="0"/>
          <w:sz w:val="22"/>
        </w:rPr>
        <w:t xml:space="preserve">and the </w:t>
      </w:r>
      <w:proofErr w:type="spellStart"/>
      <w:r>
        <w:rPr>
          <w:rFonts w:ascii="TimesNewRoman" w:hAnsi="TimesNewRoman" w:cs="TimesNewRoman"/>
          <w:kern w:val="0"/>
          <w:sz w:val="22"/>
        </w:rPr>
        <w:t>sagitta</w:t>
      </w:r>
      <w:proofErr w:type="spellEnd"/>
      <w:r>
        <w:rPr>
          <w:rFonts w:ascii="TimesNewRoman,Italic" w:hAnsi="TimesNewRoman,Italic" w:cs="TimesNewRoman,Italic"/>
          <w:i/>
          <w:iCs/>
          <w:kern w:val="0"/>
          <w:sz w:val="14"/>
          <w:szCs w:val="14"/>
        </w:rPr>
        <w:t xml:space="preserve"> </w:t>
      </w:r>
      <w:r>
        <w:rPr>
          <w:rFonts w:ascii="TimesNewRoman" w:hAnsi="TimesNewRoman" w:cs="TimesNewRoman"/>
          <w:kern w:val="0"/>
          <w:sz w:val="22"/>
        </w:rPr>
        <w:t>of the trajectory within the field</w:t>
      </w:r>
      <w:r w:rsidR="00E661D8">
        <w:rPr>
          <w:rFonts w:ascii="TimesNewRoman" w:hAnsi="TimesNewRoman" w:cs="TimesNewRoman"/>
          <w:kern w:val="0"/>
          <w:sz w:val="22"/>
        </w:rPr>
        <w:t>.</w:t>
      </w:r>
    </w:p>
    <w:p w:rsidR="00AD3D34" w:rsidRPr="00516362" w:rsidRDefault="00042292" w:rsidP="00BF049D">
      <w:pPr>
        <w:pStyle w:val="a3"/>
        <w:ind w:left="360" w:firstLineChars="0" w:firstLine="0"/>
        <w:rPr>
          <w:rFonts w:ascii="Cambria Math" w:hAnsi="Cambria Math" w:cs="TimesNewRoman"/>
          <w:i/>
          <w:iCs/>
          <w:kern w:val="0"/>
          <w:sz w:val="22"/>
          <w:lang w:val="el-G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NewRoman"/>
                  <w:i/>
                  <w:iCs/>
                  <w:kern w:val="0"/>
                  <w:sz w:val="22"/>
                  <w:lang w:val="el-GR"/>
                </w:rPr>
              </m:ctrlPr>
            </m:sSubPr>
            <m:e>
              <m:r>
                <w:rPr>
                  <w:rFonts w:ascii="Cambria Math" w:hAnsi="Cambria Math" w:cs="TimesNewRoman"/>
                  <w:kern w:val="0"/>
                  <w:sz w:val="22"/>
                  <w:lang w:val="el-GR"/>
                </w:rPr>
                <m:t>δ</m:t>
              </m:r>
            </m:e>
            <m:sub>
              <m:r>
                <w:rPr>
                  <w:rFonts w:ascii="Cambria Math" w:hAnsi="Cambria Math" w:cs="TimesNewRoman"/>
                  <w:kern w:val="0"/>
                  <w:sz w:val="22"/>
                  <w:lang w:val="el-GR"/>
                </w:rPr>
                <m:t>θtoroid</m:t>
              </m:r>
            </m:sub>
          </m:sSub>
          <m:r>
            <w:rPr>
              <w:rFonts w:ascii="Cambria Math" w:hAnsi="Cambria Math" w:cs="TimesNewRoman"/>
              <w:kern w:val="0"/>
              <w:sz w:val="22"/>
              <w:lang w:val="el-GR"/>
            </w:rPr>
            <m:t>≈</m:t>
          </m:r>
          <m:d>
            <m:dPr>
              <m:ctrlPr>
                <w:rPr>
                  <w:rFonts w:ascii="Cambria Math" w:hAnsi="Cambria Math" w:cs="TimesNewRoman"/>
                  <w:i/>
                  <w:iCs/>
                  <w:kern w:val="0"/>
                  <w:sz w:val="22"/>
                  <w:lang w:val="el-GR"/>
                </w:rPr>
              </m:ctrlPr>
            </m:dPr>
            <m:e>
              <m:r>
                <w:rPr>
                  <w:rFonts w:ascii="Cambria Math" w:hAnsi="Cambria Math" w:cs="TimesNewRoman"/>
                  <w:kern w:val="0"/>
                  <w:sz w:val="22"/>
                  <w:lang w:val="el-GR"/>
                </w:rPr>
                <m:t>q</m:t>
              </m:r>
              <m:sSub>
                <m:sSubPr>
                  <m:ctrlPr>
                    <w:rPr>
                      <w:rFonts w:ascii="Cambria Math" w:hAnsi="Cambria Math" w:cs="TimesNewRoman"/>
                      <w:i/>
                      <w:iCs/>
                      <w:kern w:val="0"/>
                      <w:sz w:val="22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 w:cs="TimesNewRoman"/>
                      <w:kern w:val="0"/>
                      <w:sz w:val="22"/>
                      <w:lang w:val="el-GR"/>
                    </w:rPr>
                    <m:t>B</m:t>
                  </m:r>
                </m:e>
                <m:sub>
                  <m:r>
                    <w:rPr>
                      <w:rFonts w:ascii="Cambria Math" w:hAnsi="Cambria Math" w:cs="TimesNewRoman"/>
                      <w:kern w:val="0"/>
                      <w:sz w:val="22"/>
                      <w:lang w:val="el-GR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NewRoman"/>
                      <w:i/>
                      <w:iCs/>
                      <w:kern w:val="0"/>
                      <w:sz w:val="22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 w:cs="TimesNewRoman"/>
                      <w:kern w:val="0"/>
                      <w:sz w:val="22"/>
                      <w:lang w:val="el-G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NewRoman"/>
                      <w:kern w:val="0"/>
                      <w:sz w:val="22"/>
                      <w:lang w:val="el-GR"/>
                    </w:rPr>
                    <m:t>i</m:t>
                  </m:r>
                </m:sub>
              </m:sSub>
              <m:r>
                <w:rPr>
                  <w:rFonts w:ascii="Cambria Math" w:hAnsi="Cambria Math" w:cs="TimesNewRoman"/>
                  <w:kern w:val="0"/>
                  <w:sz w:val="22"/>
                  <w:lang w:val="el-GR"/>
                </w:rPr>
                <m:t>/p</m:t>
              </m:r>
              <m:func>
                <m:funcPr>
                  <m:ctrlPr>
                    <w:rPr>
                      <w:rFonts w:ascii="Cambria Math" w:hAnsi="Cambria Math" w:cs="TimesNewRoman"/>
                      <w:i/>
                      <w:iCs/>
                      <w:kern w:val="0"/>
                      <w:sz w:val="22"/>
                      <w:lang w:val="el-GR"/>
                    </w:rPr>
                  </m:ctrlPr>
                </m:funcPr>
                <m:fName>
                  <m:r>
                    <w:rPr>
                      <w:rFonts w:ascii="Cambria Math" w:hAnsi="Cambria Math" w:cs="TimesNewRoman"/>
                      <w:kern w:val="0"/>
                      <w:sz w:val="22"/>
                      <w:lang w:val="el-GR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NewRoman"/>
                      <w:kern w:val="0"/>
                      <w:sz w:val="22"/>
                      <w:lang w:val="el-GR"/>
                    </w:rPr>
                    <m:t>θ</m:t>
                  </m:r>
                </m:e>
              </m:func>
            </m:e>
          </m:d>
          <m:r>
            <w:rPr>
              <w:rFonts w:ascii="Cambria Math" w:hAnsi="Cambria Math" w:cs="TimesNewRoman"/>
              <w:kern w:val="0"/>
              <w:sz w:val="22"/>
              <w:lang w:val="el-GR"/>
            </w:rPr>
            <m:t>ln</m:t>
          </m:r>
          <m:d>
            <m:dPr>
              <m:ctrlPr>
                <w:rPr>
                  <w:rFonts w:ascii="Cambria Math" w:hAnsi="Cambria Math" w:cs="TimesNewRoman"/>
                  <w:i/>
                  <w:iCs/>
                  <w:kern w:val="0"/>
                  <w:sz w:val="22"/>
                  <w:lang w:val="el-G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"/>
                      <w:i/>
                      <w:iCs/>
                      <w:kern w:val="0"/>
                      <w:sz w:val="22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 w:cs="TimesNewRoman"/>
                      <w:kern w:val="0"/>
                      <w:sz w:val="22"/>
                      <w:lang w:val="el-G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NewRoman"/>
                      <w:kern w:val="0"/>
                      <w:sz w:val="22"/>
                      <w:lang w:val="el-GR"/>
                    </w:rPr>
                    <m:t>0</m:t>
                  </m:r>
                </m:sub>
              </m:sSub>
              <m:r>
                <w:rPr>
                  <w:rFonts w:ascii="Cambria Math" w:hAnsi="Cambria Math" w:cs="TimesNewRoman"/>
                  <w:kern w:val="0"/>
                  <w:sz w:val="22"/>
                  <w:lang w:val="el-GR"/>
                </w:rPr>
                <m:t>/</m:t>
              </m:r>
              <m:sSub>
                <m:sSubPr>
                  <m:ctrlPr>
                    <w:rPr>
                      <w:rFonts w:ascii="Cambria Math" w:hAnsi="Cambria Math" w:cs="TimesNewRoman"/>
                      <w:i/>
                      <w:iCs/>
                      <w:kern w:val="0"/>
                      <w:sz w:val="22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 w:cs="TimesNewRoman"/>
                      <w:kern w:val="0"/>
                      <w:sz w:val="22"/>
                      <w:lang w:val="el-G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NewRoman"/>
                      <w:kern w:val="0"/>
                      <w:sz w:val="22"/>
                      <w:lang w:val="el-GR"/>
                    </w:rPr>
                    <m:t>i</m:t>
                  </m:r>
                </m:sub>
              </m:sSub>
            </m:e>
          </m:d>
        </m:oMath>
      </m:oMathPara>
    </w:p>
    <w:p w:rsidR="00AF1582" w:rsidRPr="00042292" w:rsidRDefault="00042292" w:rsidP="00AF1582">
      <w:pPr>
        <w:pStyle w:val="a3"/>
        <w:ind w:left="360" w:firstLineChars="0" w:firstLine="0"/>
        <w:rPr>
          <w:rFonts w:ascii="TimesNewRoman" w:hAnsi="TimesNewRoman" w:cs="TimesNewRoman"/>
          <w:kern w:val="0"/>
          <w:sz w:val="22"/>
          <w:lang w:val="el-GR"/>
        </w:rPr>
      </w:pPr>
      <m:oMath>
        <m:sSub>
          <m:sSubPr>
            <m:ctrlPr>
              <w:rPr>
                <w:rFonts w:ascii="Cambria Math" w:hAnsi="Cambria Math" w:cs="TimesNewRoman"/>
                <w:i/>
                <w:iCs/>
                <w:kern w:val="0"/>
                <w:sz w:val="22"/>
                <w:lang w:val="el-GR"/>
              </w:rPr>
            </m:ctrlPr>
          </m:sSubPr>
          <m:e>
            <m:r>
              <w:rPr>
                <w:rFonts w:ascii="Cambria Math" w:hAnsi="Cambria Math" w:cs="TimesNewRoman"/>
                <w:kern w:val="0"/>
                <w:sz w:val="22"/>
              </w:rPr>
              <m:t>S</m:t>
            </m:r>
          </m:e>
          <m:sub>
            <m:r>
              <w:rPr>
                <w:rFonts w:ascii="Cambria Math" w:hAnsi="Cambria Math" w:cs="TimesNewRoman"/>
                <w:kern w:val="0"/>
                <w:sz w:val="22"/>
              </w:rPr>
              <m:t>toroid</m:t>
            </m:r>
          </m:sub>
        </m:sSub>
        <m:r>
          <w:rPr>
            <w:rFonts w:ascii="Cambria Math" w:hAnsi="Cambria Math" w:cs="TimesNewRoman"/>
            <w:kern w:val="0"/>
            <w:sz w:val="22"/>
            <w:lang w:val="el-GR"/>
          </w:rPr>
          <m:t>≈</m:t>
        </m:r>
        <m:r>
          <w:rPr>
            <w:rFonts w:ascii="Cambria Math" w:hAnsi="Cambria Math" w:cs="TimesNewRoman"/>
            <w:kern w:val="0"/>
            <w:sz w:val="22"/>
          </w:rPr>
          <m:t>q</m:t>
        </m:r>
        <m:sSub>
          <m:sSub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sSubPr>
          <m:e>
            <m:r>
              <w:rPr>
                <w:rFonts w:ascii="Cambria Math" w:hAnsi="Cambria Math" w:cs="TimesNewRoman"/>
                <w:kern w:val="0"/>
                <w:sz w:val="22"/>
              </w:rPr>
              <m:t>B</m:t>
            </m:r>
          </m:e>
          <m:sub>
            <m:r>
              <w:rPr>
                <w:rFonts w:ascii="Cambria Math" w:hAnsi="Cambria Math" w:cs="TimesNewRoman"/>
                <w:kern w:val="0"/>
                <w:sz w:val="22"/>
              </w:rPr>
              <m:t>i</m:t>
            </m:r>
          </m:sub>
        </m:sSub>
        <m:sSubSup>
          <m:sSubSup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sSubSupPr>
          <m:e>
            <m:r>
              <w:rPr>
                <w:rFonts w:ascii="Cambria Math" w:hAnsi="Cambria Math" w:cs="TimesNewRoman"/>
                <w:kern w:val="0"/>
                <w:sz w:val="22"/>
              </w:rPr>
              <m:t>R</m:t>
            </m:r>
          </m:e>
          <m:sub>
            <m:r>
              <w:rPr>
                <w:rFonts w:ascii="Cambria Math" w:hAnsi="Cambria Math" w:cs="TimesNewRoman"/>
                <w:kern w:val="0"/>
                <w:sz w:val="22"/>
              </w:rPr>
              <m:t>i</m:t>
            </m:r>
          </m:sub>
          <m:sup>
            <m:r>
              <w:rPr>
                <w:rFonts w:ascii="Cambria Math" w:hAnsi="Cambria Math" w:cs="TimesNewRoman"/>
                <w:kern w:val="0"/>
                <w:sz w:val="22"/>
                <w:lang w:val="el-GR"/>
              </w:rPr>
              <m:t>2</m:t>
            </m:r>
          </m:sup>
        </m:sSubSup>
        <m:r>
          <w:rPr>
            <w:rFonts w:ascii="Cambria Math" w:hAnsi="Cambria Math" w:cs="TimesNewRoman"/>
            <w:kern w:val="0"/>
            <w:sz w:val="22"/>
            <w:lang w:val="el-GR"/>
          </w:rPr>
          <m:t>/10</m:t>
        </m:r>
        <m:r>
          <w:rPr>
            <w:rFonts w:ascii="Cambria Math" w:hAnsi="Cambria Math" w:cs="TimesNewRoman"/>
            <w:kern w:val="0"/>
            <w:sz w:val="22"/>
          </w:rPr>
          <m:t>p</m:t>
        </m:r>
        <m:func>
          <m:func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"/>
                <w:kern w:val="0"/>
                <w:sz w:val="22"/>
              </w:rPr>
              <m:t>sin</m:t>
            </m:r>
          </m:fName>
          <m:e>
            <m:r>
              <w:rPr>
                <w:rFonts w:ascii="Cambria Math" w:hAnsi="Cambria Math" w:cs="TimesNewRoman"/>
                <w:kern w:val="0"/>
                <w:sz w:val="22"/>
              </w:rPr>
              <m:t>θ</m:t>
            </m:r>
          </m:e>
        </m:func>
      </m:oMath>
      <w:r w:rsidR="00AF1582" w:rsidRPr="00042292">
        <w:rPr>
          <w:rFonts w:ascii="TimesNewRoman" w:hAnsi="TimesNewRoman" w:cs="TimesNewRoman"/>
          <w:i/>
          <w:iCs/>
          <w:kern w:val="0"/>
          <w:sz w:val="22"/>
          <w:lang w:val="el-GR"/>
        </w:rPr>
        <w:t xml:space="preserve"> </w:t>
      </w:r>
      <w:r w:rsidR="00AF1582" w:rsidRPr="00BF049D">
        <w:rPr>
          <w:rFonts w:ascii="TimesNewRoman" w:hAnsi="TimesNewRoman" w:cs="TimesNewRoman"/>
          <w:kern w:val="0"/>
          <w:sz w:val="22"/>
          <w:lang w:val="el-GR"/>
        </w:rPr>
        <w:t xml:space="preserve"> </w:t>
      </w:r>
      <w:r w:rsidR="00AF1582" w:rsidRPr="00042292">
        <w:rPr>
          <w:rFonts w:ascii="TimesNewRoman" w:hAnsi="TimesNewRoman" w:cs="TimesNewRoman"/>
          <w:kern w:val="0"/>
          <w:sz w:val="22"/>
          <w:lang w:val="el-GR"/>
        </w:rPr>
        <w:t xml:space="preserve"> </w:t>
      </w:r>
    </w:p>
    <w:p w:rsidR="00AF1582" w:rsidRPr="00042292" w:rsidRDefault="00042292" w:rsidP="00AF1582">
      <w:pPr>
        <w:pStyle w:val="a3"/>
        <w:ind w:left="360" w:firstLineChars="0" w:firstLine="0"/>
        <w:rPr>
          <w:rFonts w:ascii="TimesNewRoman" w:hAnsi="TimesNewRoman" w:cs="TimesNewRoman"/>
          <w:kern w:val="0"/>
          <w:sz w:val="22"/>
          <w:lang w:val="el-GR"/>
        </w:rPr>
      </w:pPr>
      <m:oMath>
        <m:sSub>
          <m:sSub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sSubPr>
          <m:e>
            <m:d>
              <m:dPr>
                <m:ctrlPr>
                  <w:rPr>
                    <w:rFonts w:ascii="Cambria Math" w:hAnsi="Cambria Math" w:cs="TimesNewRoman"/>
                    <w:i/>
                    <w:iCs/>
                    <w:kern w:val="0"/>
                    <w:sz w:val="22"/>
                  </w:rPr>
                </m:ctrlPr>
              </m:dPr>
              <m:e>
                <m:r>
                  <w:rPr>
                    <w:rFonts w:ascii="Cambria Math" w:hAnsi="Cambria Math" w:cs="TimesNewRoman"/>
                    <w:kern w:val="0"/>
                    <w:sz w:val="22"/>
                  </w:rPr>
                  <m:t>δp</m:t>
                </m:r>
                <m:r>
                  <w:rPr>
                    <w:rFonts w:ascii="Cambria Math" w:hAnsi="Cambria Math" w:cs="TimesNewRoman"/>
                    <w:kern w:val="0"/>
                    <w:sz w:val="22"/>
                    <w:lang w:val="el-GR"/>
                  </w:rPr>
                  <m:t>/</m:t>
                </m:r>
                <m:r>
                  <w:rPr>
                    <w:rFonts w:ascii="Cambria Math" w:hAnsi="Cambria Math" w:cs="TimesNewRoman"/>
                    <w:kern w:val="0"/>
                    <w:sz w:val="22"/>
                  </w:rPr>
                  <m:t>p</m:t>
                </m:r>
              </m:e>
            </m:d>
          </m:e>
          <m:sub>
            <m:r>
              <w:rPr>
                <w:rFonts w:ascii="Cambria Math" w:hAnsi="Cambria Math" w:cs="TimesNewRoman"/>
                <w:kern w:val="0"/>
                <w:sz w:val="22"/>
              </w:rPr>
              <m:t>toroid</m:t>
            </m:r>
          </m:sub>
        </m:sSub>
        <m:r>
          <w:rPr>
            <w:rFonts w:ascii="Cambria Math" w:hAnsi="Cambria Math" w:cs="TimesNewRoman"/>
            <w:kern w:val="0"/>
            <w:sz w:val="22"/>
            <w:lang w:val="el-GR"/>
          </w:rPr>
          <m:t>~</m:t>
        </m:r>
        <m:r>
          <w:rPr>
            <w:rFonts w:ascii="Cambria Math" w:hAnsi="Cambria Math" w:cs="TimesNewRoman"/>
            <w:kern w:val="0"/>
            <w:sz w:val="22"/>
          </w:rPr>
          <m:t>p</m:t>
        </m:r>
        <m:func>
          <m:func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"/>
                <w:kern w:val="0"/>
                <w:sz w:val="22"/>
              </w:rPr>
              <m:t>sin</m:t>
            </m:r>
          </m:fName>
          <m:e>
            <m:r>
              <w:rPr>
                <w:rFonts w:ascii="Cambria Math" w:hAnsi="Cambria Math" w:cs="TimesNewRoman"/>
                <w:kern w:val="0"/>
                <w:sz w:val="22"/>
              </w:rPr>
              <m:t>θ</m:t>
            </m:r>
          </m:e>
        </m:func>
        <m:r>
          <w:rPr>
            <w:rFonts w:ascii="Cambria Math" w:hAnsi="Cambria Math" w:cs="TimesNewRoman"/>
            <w:kern w:val="0"/>
            <w:sz w:val="22"/>
            <w:lang w:val="el-GR"/>
          </w:rPr>
          <m:t>/</m:t>
        </m:r>
        <m:sSub>
          <m:sSub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sSubPr>
          <m:e>
            <m:r>
              <w:rPr>
                <w:rFonts w:ascii="Cambria Math" w:hAnsi="Cambria Math" w:cs="TimesNewRoman"/>
                <w:kern w:val="0"/>
                <w:sz w:val="22"/>
              </w:rPr>
              <m:t>B</m:t>
            </m:r>
          </m:e>
          <m:sub>
            <m:r>
              <w:rPr>
                <w:rFonts w:ascii="Cambria Math" w:hAnsi="Cambria Math" w:cs="TimesNewRoman"/>
                <w:kern w:val="0"/>
                <w:sz w:val="22"/>
              </w:rPr>
              <m:t>i</m:t>
            </m:r>
          </m:sub>
        </m:sSub>
        <m:sSub>
          <m:sSub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sSubPr>
          <m:e>
            <m:r>
              <w:rPr>
                <w:rFonts w:ascii="Cambria Math" w:hAnsi="Cambria Math" w:cs="TimesNewRoman"/>
                <w:kern w:val="0"/>
                <w:sz w:val="22"/>
              </w:rPr>
              <m:t>R</m:t>
            </m:r>
          </m:e>
          <m:sub>
            <m:r>
              <w:rPr>
                <w:rFonts w:ascii="Cambria Math" w:hAnsi="Cambria Math" w:cs="TimesNewRoman"/>
                <w:kern w:val="0"/>
                <w:sz w:val="22"/>
              </w:rPr>
              <m:t>i</m:t>
            </m:r>
          </m:sub>
        </m:sSub>
        <m:r>
          <w:rPr>
            <w:rFonts w:ascii="Cambria Math" w:hAnsi="Cambria Math" w:cs="TimesNewRoman"/>
            <w:kern w:val="0"/>
            <w:sz w:val="22"/>
          </w:rPr>
          <m:t>ln</m:t>
        </m:r>
        <m:d>
          <m:dPr>
            <m:ctrlPr>
              <w:rPr>
                <w:rFonts w:ascii="Cambria Math" w:hAnsi="Cambria Math" w:cs="TimesNewRoman"/>
                <w:i/>
                <w:iCs/>
                <w:kern w:val="0"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NewRoman"/>
                    <w:i/>
                    <w:iCs/>
                    <w:kern w:val="0"/>
                    <w:sz w:val="22"/>
                  </w:rPr>
                </m:ctrlPr>
              </m:sSubPr>
              <m:e>
                <m:r>
                  <w:rPr>
                    <w:rFonts w:ascii="Cambria Math" w:hAnsi="Cambria Math" w:cs="TimesNewRoman"/>
                    <w:kern w:val="0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 w:cs="TimesNewRoman"/>
                    <w:kern w:val="0"/>
                    <w:sz w:val="22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 w:cs="TimesNewRoman"/>
                <w:kern w:val="0"/>
                <w:sz w:val="22"/>
                <w:lang w:val="el-GR"/>
              </w:rPr>
              <m:t>/</m:t>
            </m:r>
            <m:sSub>
              <m:sSubPr>
                <m:ctrlPr>
                  <w:rPr>
                    <w:rFonts w:ascii="Cambria Math" w:hAnsi="Cambria Math" w:cs="TimesNewRoman"/>
                    <w:i/>
                    <w:iCs/>
                    <w:kern w:val="0"/>
                    <w:sz w:val="22"/>
                  </w:rPr>
                </m:ctrlPr>
              </m:sSubPr>
              <m:e>
                <m:r>
                  <w:rPr>
                    <w:rFonts w:ascii="Cambria Math" w:hAnsi="Cambria Math" w:cs="TimesNewRoman"/>
                    <w:kern w:val="0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 w:cs="TimesNewRoman"/>
                    <w:kern w:val="0"/>
                    <w:sz w:val="22"/>
                  </w:rPr>
                  <m:t>i</m:t>
                </m:r>
              </m:sub>
            </m:sSub>
          </m:e>
        </m:d>
      </m:oMath>
      <w:r w:rsidR="00AF1582" w:rsidRPr="00042292">
        <w:rPr>
          <w:rFonts w:ascii="TimesNewRoman" w:hAnsi="TimesNewRoman" w:cs="TimesNewRoman"/>
          <w:i/>
          <w:iCs/>
          <w:kern w:val="0"/>
          <w:sz w:val="22"/>
          <w:lang w:val="el-GR"/>
        </w:rPr>
        <w:t xml:space="preserve">   </w:t>
      </w:r>
    </w:p>
    <w:p w:rsidR="00BF049D" w:rsidRPr="00BF049D" w:rsidRDefault="00BF049D" w:rsidP="00BF049D">
      <w:pPr>
        <w:pStyle w:val="a3"/>
        <w:numPr>
          <w:ilvl w:val="0"/>
          <w:numId w:val="3"/>
        </w:numPr>
        <w:ind w:firstLineChars="0"/>
        <w:rPr>
          <w:rFonts w:ascii="TimesNewRoman,Italic" w:hAnsi="TimesNewRoman,Italic" w:cs="TimesNewRoman,Italic"/>
          <w:i/>
          <w:iCs/>
          <w:kern w:val="0"/>
          <w:sz w:val="22"/>
        </w:rPr>
      </w:pPr>
      <w:r>
        <w:rPr>
          <w:rFonts w:ascii="TimesNewRoman,Italic" w:hAnsi="TimesNewRoman,Italic" w:cs="TimesNewRoman,Italic"/>
          <w:i/>
          <w:iCs/>
          <w:kern w:val="0"/>
          <w:sz w:val="22"/>
        </w:rPr>
        <w:t>Dipoles</w:t>
      </w:r>
    </w:p>
    <w:p w:rsidR="00AD3D34" w:rsidRDefault="00BF049D" w:rsidP="00AD3D34">
      <w:pPr>
        <w:autoSpaceDE w:val="0"/>
        <w:autoSpaceDN w:val="0"/>
        <w:adjustRightInd w:val="0"/>
        <w:ind w:left="360"/>
        <w:jc w:val="left"/>
        <w:rPr>
          <w:rFonts w:ascii="TimesNewRoman" w:hAnsi="TimesNewRoman" w:cs="TimesNewRoman"/>
          <w:kern w:val="0"/>
          <w:sz w:val="22"/>
        </w:rPr>
      </w:pPr>
      <w:r w:rsidRPr="00B26078">
        <w:rPr>
          <w:rFonts w:ascii="TimesNewRoman" w:hAnsi="TimesNewRoman" w:cs="TimesNewRoman"/>
          <w:kern w:val="0"/>
          <w:sz w:val="22"/>
        </w:rPr>
        <w:t>While dipoles are not appropriate for the central part of 4</w:t>
      </w:r>
      <w:r w:rsidRPr="00B26078">
        <w:rPr>
          <w:rFonts w:ascii="SymbolMT" w:eastAsia="SymbolMT" w:hAnsi="TimesNewRoman" w:cs="SymbolMT" w:hint="eastAsia"/>
          <w:kern w:val="0"/>
          <w:sz w:val="22"/>
        </w:rPr>
        <w:t>π</w:t>
      </w:r>
      <w:r w:rsidRPr="00B26078">
        <w:rPr>
          <w:rFonts w:ascii="SymbolMT" w:eastAsia="SymbolMT" w:hAnsi="TimesNewRoman" w:cs="SymbolMT"/>
          <w:kern w:val="0"/>
          <w:sz w:val="22"/>
        </w:rPr>
        <w:t xml:space="preserve"> </w:t>
      </w:r>
      <w:r w:rsidRPr="00B26078">
        <w:rPr>
          <w:rFonts w:ascii="TimesNewRoman" w:hAnsi="TimesNewRoman" w:cs="TimesNewRoman"/>
          <w:kern w:val="0"/>
          <w:sz w:val="22"/>
        </w:rPr>
        <w:t>detectors, they are the magnets of</w:t>
      </w:r>
      <w:r w:rsidR="00B26078">
        <w:rPr>
          <w:rFonts w:ascii="TimesNewRoman" w:hAnsi="TimesNewRoman" w:cs="TimesNewRoman"/>
          <w:kern w:val="0"/>
          <w:sz w:val="22"/>
        </w:rPr>
        <w:t xml:space="preserve"> </w:t>
      </w:r>
      <w:r w:rsidRPr="00BF049D">
        <w:rPr>
          <w:rFonts w:ascii="TimesNewRoman" w:hAnsi="TimesNewRoman" w:cs="TimesNewRoman"/>
          <w:kern w:val="0"/>
          <w:sz w:val="22"/>
        </w:rPr>
        <w:t>choice for dedicated “forward” detectors that concentrate on the cone of particles emanating in the</w:t>
      </w:r>
      <w:r w:rsidR="00B26078">
        <w:rPr>
          <w:rFonts w:ascii="TimesNewRoman" w:hAnsi="TimesNewRoman" w:cs="TimesNewRoman"/>
          <w:kern w:val="0"/>
          <w:sz w:val="22"/>
        </w:rPr>
        <w:t xml:space="preserve"> </w:t>
      </w:r>
      <w:r>
        <w:rPr>
          <w:rFonts w:ascii="TimesNewRoman" w:hAnsi="TimesNewRoman" w:cs="TimesNewRoman"/>
          <w:kern w:val="0"/>
          <w:sz w:val="22"/>
        </w:rPr>
        <w:t xml:space="preserve">forward direction, up to </w:t>
      </w:r>
      <w:r w:rsidR="00D31604">
        <w:rPr>
          <w:rFonts w:ascii="宋体" w:eastAsia="宋体" w:hAnsi="宋体" w:cs="TimesNewRoman" w:hint="eastAsia"/>
          <w:kern w:val="0"/>
          <w:sz w:val="22"/>
        </w:rPr>
        <w:t>θ</w:t>
      </w:r>
      <w:r w:rsidR="00D31604">
        <w:rPr>
          <w:rFonts w:ascii="TimesNewRoman" w:hAnsi="TimesNewRoman" w:cs="TimesNewRoman" w:hint="eastAsia"/>
          <w:kern w:val="0"/>
          <w:sz w:val="22"/>
        </w:rPr>
        <w:t>~</w:t>
      </w:r>
      <w:r>
        <w:rPr>
          <w:rFonts w:ascii="TimesNewRoman" w:hAnsi="TimesNewRoman" w:cs="TimesNewRoman"/>
          <w:kern w:val="0"/>
          <w:sz w:val="22"/>
        </w:rPr>
        <w:t xml:space="preserve">300 </w:t>
      </w:r>
      <w:proofErr w:type="spellStart"/>
      <w:r>
        <w:rPr>
          <w:rFonts w:ascii="TimesNewRoman" w:hAnsi="TimesNewRoman" w:cs="TimesNewRoman"/>
          <w:kern w:val="0"/>
          <w:sz w:val="22"/>
        </w:rPr>
        <w:t>mrad</w:t>
      </w:r>
      <w:proofErr w:type="spellEnd"/>
      <w:r>
        <w:rPr>
          <w:rFonts w:ascii="TimesNewRoman" w:hAnsi="TimesNewRoman" w:cs="TimesNewRoman"/>
          <w:kern w:val="0"/>
          <w:sz w:val="22"/>
        </w:rPr>
        <w:t>, as well as for fixed target detectors.</w:t>
      </w:r>
    </w:p>
    <w:p w:rsidR="00AD3D34" w:rsidRDefault="00AD3D34" w:rsidP="00AD3D34">
      <w:pPr>
        <w:autoSpaceDE w:val="0"/>
        <w:autoSpaceDN w:val="0"/>
        <w:adjustRightInd w:val="0"/>
        <w:ind w:left="360"/>
        <w:jc w:val="left"/>
        <w:rPr>
          <w:rFonts w:ascii="TimesNewRoman" w:hAnsi="TimesNewRoman" w:cs="TimesNewRoman"/>
          <w:kern w:val="0"/>
          <w:sz w:val="22"/>
        </w:rPr>
      </w:pPr>
      <w:r>
        <w:rPr>
          <w:rFonts w:ascii="TimesNewRoman" w:hAnsi="TimesNewRoman" w:cs="TimesNewRoman"/>
          <w:kern w:val="0"/>
          <w:sz w:val="22"/>
        </w:rPr>
        <w:t>The momentum resolution of a dipole with field B and length L is of course simply</w:t>
      </w:r>
    </w:p>
    <w:p w:rsidR="00B26078" w:rsidRDefault="00AD3D34" w:rsidP="00AD3D34">
      <w:pPr>
        <w:autoSpaceDE w:val="0"/>
        <w:autoSpaceDN w:val="0"/>
        <w:adjustRightInd w:val="0"/>
        <w:ind w:left="360"/>
        <w:jc w:val="left"/>
        <w:rPr>
          <w:rFonts w:ascii="TimesNewRoman" w:hAnsi="TimesNewRoman" w:cs="TimesNewRoman"/>
          <w:kern w:val="0"/>
          <w:sz w:val="22"/>
        </w:rPr>
      </w:pPr>
      <w:r>
        <w:rPr>
          <w:rFonts w:ascii="TimesNewRoman,Italic" w:hAnsi="TimesNewRoman,Italic" w:cs="TimesNewRoman,Italic"/>
          <w:i/>
          <w:iCs/>
          <w:kern w:val="0"/>
          <w:sz w:val="22"/>
        </w:rPr>
        <w:t>(</w:t>
      </w:r>
      <w:r>
        <w:rPr>
          <w:rFonts w:ascii="SymbolMT" w:eastAsia="SymbolMT" w:hAnsi="TimesNewRoman" w:cs="SymbolMT" w:hint="eastAsia"/>
          <w:kern w:val="0"/>
          <w:sz w:val="23"/>
          <w:szCs w:val="23"/>
        </w:rPr>
        <w:t>δ</w:t>
      </w:r>
      <w:r>
        <w:rPr>
          <w:rFonts w:ascii="TimesNewRoman,Italic" w:hAnsi="TimesNewRoman,Italic" w:cs="TimesNewRoman,Italic"/>
          <w:i/>
          <w:iCs/>
          <w:kern w:val="0"/>
          <w:sz w:val="22"/>
        </w:rPr>
        <w:t>p/p)</w:t>
      </w:r>
      <w:r>
        <w:rPr>
          <w:rFonts w:ascii="TimesNewRoman,Italic" w:hAnsi="TimesNewRoman,Italic" w:cs="TimesNewRoman,Italic"/>
          <w:i/>
          <w:iCs/>
          <w:kern w:val="0"/>
          <w:sz w:val="14"/>
          <w:szCs w:val="14"/>
        </w:rPr>
        <w:t xml:space="preserve">dipole </w:t>
      </w:r>
      <w:r>
        <w:rPr>
          <w:rFonts w:ascii="TimesNewRoman,Italic" w:hAnsi="TimesNewRoman,Italic" w:cs="TimesNewRoman,Italic"/>
          <w:i/>
          <w:iCs/>
          <w:kern w:val="0"/>
          <w:sz w:val="22"/>
        </w:rPr>
        <w:t>~ p/BL</w:t>
      </w:r>
    </w:p>
    <w:p w:rsidR="00B26078" w:rsidRDefault="00B26078" w:rsidP="00B26078">
      <w:pPr>
        <w:autoSpaceDE w:val="0"/>
        <w:autoSpaceDN w:val="0"/>
        <w:adjustRightInd w:val="0"/>
        <w:ind w:left="360"/>
        <w:jc w:val="left"/>
        <w:rPr>
          <w:rFonts w:ascii="TimesNewRoman" w:hAnsi="TimesNewRoman" w:cs="TimesNewRoman"/>
          <w:kern w:val="0"/>
          <w:sz w:val="22"/>
        </w:rPr>
      </w:pPr>
    </w:p>
    <w:p w:rsidR="00E70C12" w:rsidRDefault="0063649C" w:rsidP="00BE74D0">
      <w:pPr>
        <w:pStyle w:val="a3"/>
        <w:numPr>
          <w:ilvl w:val="0"/>
          <w:numId w:val="1"/>
        </w:numPr>
        <w:ind w:firstLineChars="0"/>
        <w:rPr>
          <w:rFonts w:ascii="TimesNewRoman" w:hAnsi="TimesNewRoman" w:cs="TimesNewRoman"/>
          <w:kern w:val="0"/>
          <w:sz w:val="22"/>
        </w:rPr>
      </w:pPr>
      <w:r w:rsidRPr="0063649C">
        <w:rPr>
          <w:rFonts w:ascii="TimesNewRoman" w:hAnsi="TimesNewRoman" w:cs="TimesNewRoman"/>
          <w:bCs/>
          <w:kern w:val="0"/>
          <w:sz w:val="22"/>
        </w:rPr>
        <w:lastRenderedPageBreak/>
        <w:t xml:space="preserve">Please </w:t>
      </w:r>
      <w:r>
        <w:rPr>
          <w:rFonts w:ascii="TimesNewRoman" w:hAnsi="TimesNewRoman" w:cs="TimesNewRoman"/>
          <w:bCs/>
          <w:kern w:val="0"/>
          <w:sz w:val="22"/>
        </w:rPr>
        <w:t xml:space="preserve">list </w:t>
      </w:r>
      <w:r>
        <w:rPr>
          <w:rFonts w:ascii="TimesNewRoman" w:hAnsi="TimesNewRoman" w:cs="TimesNewRoman"/>
          <w:kern w:val="0"/>
          <w:sz w:val="22"/>
        </w:rPr>
        <w:t>t</w:t>
      </w:r>
      <w:r w:rsidR="00E70C12" w:rsidRPr="0063649C">
        <w:rPr>
          <w:rFonts w:ascii="TimesNewRoman" w:hAnsi="TimesNewRoman" w:cs="TimesNewRoman"/>
          <w:kern w:val="0"/>
          <w:sz w:val="22"/>
        </w:rPr>
        <w:t>echnological aspects of detector magnet</w:t>
      </w:r>
      <w:r>
        <w:rPr>
          <w:rFonts w:ascii="TimesNewRoman" w:hAnsi="TimesNewRoman" w:cs="TimesNewRoman"/>
          <w:kern w:val="0"/>
          <w:sz w:val="22"/>
        </w:rPr>
        <w:t>; write down the main problems</w:t>
      </w:r>
      <w:r w:rsidR="00B65127">
        <w:rPr>
          <w:rFonts w:ascii="TimesNewRoman" w:hAnsi="TimesNewRoman" w:cs="TimesNewRoman"/>
          <w:kern w:val="0"/>
          <w:sz w:val="22"/>
        </w:rPr>
        <w:t xml:space="preserve"> that</w:t>
      </w:r>
      <w:r>
        <w:rPr>
          <w:rFonts w:ascii="TimesNewRoman" w:hAnsi="TimesNewRoman" w:cs="TimesNewRoman"/>
          <w:kern w:val="0"/>
          <w:sz w:val="22"/>
        </w:rPr>
        <w:t xml:space="preserve"> we have to consider for the </w:t>
      </w:r>
      <w:r>
        <w:rPr>
          <w:rFonts w:ascii="TimesNewRoman" w:hAnsi="TimesNewRoman" w:cs="TimesNewRoman"/>
          <w:bCs/>
          <w:kern w:val="0"/>
          <w:sz w:val="22"/>
        </w:rPr>
        <w:t>b</w:t>
      </w:r>
      <w:r w:rsidRPr="0063649C">
        <w:rPr>
          <w:rFonts w:ascii="TimesNewRoman" w:hAnsi="TimesNewRoman" w:cs="TimesNewRoman"/>
          <w:kern w:val="0"/>
          <w:sz w:val="22"/>
        </w:rPr>
        <w:t>oundary conditions</w:t>
      </w:r>
      <w:r>
        <w:rPr>
          <w:rFonts w:ascii="TimesNewRoman" w:hAnsi="TimesNewRoman" w:cs="TimesNewRoman"/>
          <w:kern w:val="0"/>
          <w:sz w:val="22"/>
        </w:rPr>
        <w:t>.</w:t>
      </w:r>
      <w:r w:rsidRPr="0063649C">
        <w:rPr>
          <w:rFonts w:ascii="TimesNewRoman" w:hAnsi="TimesNewRoman" w:cs="TimesNewRoman"/>
          <w:kern w:val="0"/>
          <w:sz w:val="22"/>
        </w:rPr>
        <w:t xml:space="preserve"> </w:t>
      </w:r>
    </w:p>
    <w:p w:rsidR="00A52E8B" w:rsidRPr="00A52E8B" w:rsidRDefault="00A52E8B" w:rsidP="00846098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TimesNewRoman,Italic" w:hAnsi="TimesNewRoman,Italic" w:cs="TimesNewRoman,Italic"/>
          <w:i/>
          <w:iCs/>
          <w:kern w:val="0"/>
          <w:sz w:val="22"/>
        </w:rPr>
      </w:pP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 xml:space="preserve"> The requirement</w:t>
      </w:r>
    </w:p>
    <w:p w:rsidR="00A52E8B" w:rsidRPr="00A52E8B" w:rsidRDefault="00A52E8B" w:rsidP="00846098">
      <w:pPr>
        <w:pStyle w:val="a3"/>
        <w:autoSpaceDE w:val="0"/>
        <w:autoSpaceDN w:val="0"/>
        <w:adjustRightInd w:val="0"/>
        <w:ind w:left="720" w:firstLineChars="0" w:firstLine="0"/>
        <w:jc w:val="left"/>
        <w:rPr>
          <w:rFonts w:ascii="TimesNewRoman" w:hAnsi="TimesNewRoman" w:cs="TimesNewRoman"/>
          <w:kern w:val="0"/>
          <w:sz w:val="22"/>
        </w:rPr>
      </w:pPr>
      <w:r w:rsidRPr="00A52E8B">
        <w:rPr>
          <w:rFonts w:ascii="TimesNewRoman" w:hAnsi="TimesNewRoman" w:cs="TimesNewRoman"/>
          <w:kern w:val="0"/>
          <w:sz w:val="22"/>
        </w:rPr>
        <w:t>It is again stressed just how important it is to clearly establish what is required by the experiment. In</w:t>
      </w:r>
      <w:r w:rsidR="00846098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order to iterate to a reliable magnet design that is matched to the rest of the experiment this can</w:t>
      </w:r>
      <w:r w:rsidR="00846098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involve a lot of discussion. Cost and timescale must also be included right from the start.</w:t>
      </w:r>
    </w:p>
    <w:p w:rsidR="00A52E8B" w:rsidRPr="00A52E8B" w:rsidRDefault="00A52E8B" w:rsidP="00846098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TimesNewRoman,Italic" w:hAnsi="TimesNewRoman,Italic" w:cs="TimesNewRoman,Italic"/>
          <w:i/>
          <w:iCs/>
          <w:kern w:val="0"/>
          <w:sz w:val="22"/>
        </w:rPr>
      </w:pP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>Operating conditions</w:t>
      </w:r>
    </w:p>
    <w:p w:rsidR="00A52E8B" w:rsidRPr="00A52E8B" w:rsidRDefault="00A52E8B" w:rsidP="00846098">
      <w:pPr>
        <w:pStyle w:val="a3"/>
        <w:autoSpaceDE w:val="0"/>
        <w:autoSpaceDN w:val="0"/>
        <w:adjustRightInd w:val="0"/>
        <w:ind w:left="720" w:firstLineChars="0" w:firstLine="0"/>
        <w:jc w:val="left"/>
        <w:rPr>
          <w:rFonts w:ascii="TimesNewRoman" w:hAnsi="TimesNewRoman" w:cs="TimesNewRoman"/>
          <w:kern w:val="0"/>
          <w:sz w:val="22"/>
        </w:rPr>
      </w:pPr>
      <w:r w:rsidRPr="00A52E8B">
        <w:rPr>
          <w:rFonts w:ascii="TimesNewRoman" w:hAnsi="TimesNewRoman" w:cs="TimesNewRoman"/>
          <w:kern w:val="0"/>
          <w:sz w:val="22"/>
        </w:rPr>
        <w:t>It is important to be fully aware of the conditions under which the magnet is expected to operate, as</w:t>
      </w:r>
      <w:r w:rsidR="00846098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this can have a profound effect on how to go about its design. The vast majority of detector magnets</w:t>
      </w:r>
      <w:r w:rsidR="00846098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operate in a quasi-DC fashion, for example, and their design can be simplified accordingly. Other</w:t>
      </w:r>
      <w:r w:rsidR="00846098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important parameters are whether or not the field should be reversible, the expected length of runs, the</w:t>
      </w:r>
      <w:r w:rsidR="00846098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expected number of hours of operation per year, and the expected lifetime of the magnet.</w:t>
      </w:r>
    </w:p>
    <w:p w:rsidR="00A52E8B" w:rsidRPr="00A52E8B" w:rsidRDefault="00A52E8B" w:rsidP="00846098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TimesNewRoman,Italic" w:hAnsi="TimesNewRoman,Italic" w:cs="TimesNewRoman,Italic"/>
          <w:i/>
          <w:iCs/>
          <w:kern w:val="0"/>
          <w:sz w:val="22"/>
        </w:rPr>
      </w:pP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>Cooling supply</w:t>
      </w:r>
    </w:p>
    <w:p w:rsidR="00A52E8B" w:rsidRPr="00A52E8B" w:rsidRDefault="00A52E8B" w:rsidP="00846098">
      <w:pPr>
        <w:pStyle w:val="a3"/>
        <w:autoSpaceDE w:val="0"/>
        <w:autoSpaceDN w:val="0"/>
        <w:adjustRightInd w:val="0"/>
        <w:ind w:left="720" w:firstLineChars="0" w:firstLine="0"/>
        <w:jc w:val="left"/>
        <w:rPr>
          <w:rFonts w:ascii="TimesNewRoman" w:hAnsi="TimesNewRoman" w:cs="TimesNewRoman"/>
          <w:kern w:val="0"/>
          <w:sz w:val="22"/>
        </w:rPr>
      </w:pPr>
      <w:r w:rsidRPr="00A52E8B">
        <w:rPr>
          <w:rFonts w:ascii="TimesNewRoman" w:hAnsi="TimesNewRoman" w:cs="TimesNewRoman"/>
          <w:kern w:val="0"/>
          <w:sz w:val="22"/>
        </w:rPr>
        <w:t>What means are there available for cooling the magnet? Is there a refrigerator, and if so what capacity</w:t>
      </w:r>
      <w:r w:rsidR="00846098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 xml:space="preserve">will be available for servicing the new magnet? Would it be expected to cool from </w:t>
      </w:r>
      <w:proofErr w:type="spellStart"/>
      <w:r w:rsidRPr="00A52E8B">
        <w:rPr>
          <w:rFonts w:ascii="TimesNewRoman" w:hAnsi="TimesNewRoman" w:cs="TimesNewRoman"/>
          <w:kern w:val="0"/>
          <w:sz w:val="22"/>
        </w:rPr>
        <w:t>dewars</w:t>
      </w:r>
      <w:proofErr w:type="spellEnd"/>
      <w:r w:rsidRPr="00A52E8B">
        <w:rPr>
          <w:rFonts w:ascii="TimesNewRoman" w:hAnsi="TimesNewRoman" w:cs="TimesNewRoman"/>
          <w:kern w:val="0"/>
          <w:sz w:val="22"/>
        </w:rPr>
        <w:t xml:space="preserve">? Is a </w:t>
      </w:r>
      <w:proofErr w:type="spellStart"/>
      <w:r w:rsidRPr="00A52E8B">
        <w:rPr>
          <w:rFonts w:ascii="TimesNewRoman" w:hAnsi="TimesNewRoman" w:cs="TimesNewRoman"/>
          <w:kern w:val="0"/>
          <w:sz w:val="22"/>
        </w:rPr>
        <w:t>cryocooler</w:t>
      </w:r>
      <w:proofErr w:type="spellEnd"/>
      <w:r w:rsidR="00846098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an option to consider?</w:t>
      </w:r>
    </w:p>
    <w:p w:rsidR="00A52E8B" w:rsidRPr="00A52E8B" w:rsidRDefault="00A52E8B" w:rsidP="00846098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TimesNewRoman,Italic" w:hAnsi="TimesNewRoman,Italic" w:cs="TimesNewRoman,Italic"/>
          <w:i/>
          <w:iCs/>
          <w:kern w:val="0"/>
          <w:sz w:val="22"/>
        </w:rPr>
      </w:pP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>Conductor</w:t>
      </w:r>
    </w:p>
    <w:p w:rsidR="00A52E8B" w:rsidRPr="00A52E8B" w:rsidRDefault="00A52E8B" w:rsidP="00271187">
      <w:pPr>
        <w:pStyle w:val="a3"/>
        <w:autoSpaceDE w:val="0"/>
        <w:autoSpaceDN w:val="0"/>
        <w:adjustRightInd w:val="0"/>
        <w:ind w:left="720" w:firstLineChars="0" w:firstLine="0"/>
        <w:jc w:val="left"/>
        <w:rPr>
          <w:rFonts w:ascii="TimesNewRoman" w:hAnsi="TimesNewRoman" w:cs="TimesNewRoman"/>
          <w:kern w:val="0"/>
          <w:sz w:val="22"/>
        </w:rPr>
      </w:pPr>
      <w:r w:rsidRPr="00A52E8B">
        <w:rPr>
          <w:rFonts w:ascii="TimesNewRoman" w:hAnsi="TimesNewRoman" w:cs="TimesNewRoman"/>
          <w:kern w:val="0"/>
          <w:sz w:val="22"/>
        </w:rPr>
        <w:t xml:space="preserve">Detector magnets rely on </w:t>
      </w:r>
      <w:proofErr w:type="spellStart"/>
      <w:r w:rsidRPr="00A52E8B">
        <w:rPr>
          <w:rFonts w:ascii="TimesNewRoman" w:hAnsi="TimesNewRoman" w:cs="TimesNewRoman"/>
          <w:kern w:val="0"/>
          <w:sz w:val="22"/>
        </w:rPr>
        <w:t>multifilamentary</w:t>
      </w:r>
      <w:proofErr w:type="spellEnd"/>
      <w:r w:rsidRPr="00A52E8B">
        <w:rPr>
          <w:rFonts w:ascii="TimesNewRoman" w:hAnsi="TimesNewRoman" w:cs="TimesNewRoman"/>
          <w:kern w:val="0"/>
          <w:sz w:val="22"/>
        </w:rPr>
        <w:t xml:space="preserve"> superconducting material that is in good electrical and</w:t>
      </w:r>
      <w:r w:rsidR="00271187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thermal contact with a normal conductor of sufficient cross section to bypass the current due to a</w:t>
      </w:r>
      <w:r w:rsidR="00271187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microscopic perturbation, to allow the affected superconductor to regain its superconducting state or</w:t>
      </w:r>
      <w:r w:rsidR="00271187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to buy time for the quench protection circuitry to do its job. This stabilizing material is a pure metal</w:t>
      </w:r>
      <w:r w:rsidR="00271187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with low electrical resistivity and high residual resistivity ratio (RRR). The magneto-resistance of the</w:t>
      </w:r>
      <w:r w:rsidR="00271187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material must also be taken into account.</w:t>
      </w:r>
    </w:p>
    <w:p w:rsidR="00A52E8B" w:rsidRPr="00A52E8B" w:rsidRDefault="00A52E8B" w:rsidP="00846098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TimesNewRoman,Italic" w:hAnsi="TimesNewRoman,Italic" w:cs="TimesNewRoman,Italic"/>
          <w:i/>
          <w:iCs/>
          <w:kern w:val="0"/>
          <w:sz w:val="22"/>
        </w:rPr>
      </w:pP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>Protection</w:t>
      </w:r>
    </w:p>
    <w:p w:rsidR="00F973C5" w:rsidRDefault="00A52E8B" w:rsidP="00F973C5">
      <w:pPr>
        <w:pStyle w:val="a3"/>
        <w:autoSpaceDE w:val="0"/>
        <w:autoSpaceDN w:val="0"/>
        <w:adjustRightInd w:val="0"/>
        <w:ind w:left="720" w:firstLineChars="0" w:firstLine="0"/>
        <w:jc w:val="left"/>
        <w:rPr>
          <w:rFonts w:ascii="TimesNewRoman" w:hAnsi="TimesNewRoman" w:cs="TimesNewRoman"/>
          <w:kern w:val="0"/>
          <w:sz w:val="22"/>
        </w:rPr>
      </w:pPr>
      <w:r w:rsidRPr="00A52E8B">
        <w:rPr>
          <w:rFonts w:ascii="TimesNewRoman" w:hAnsi="TimesNewRoman" w:cs="TimesNewRoman"/>
          <w:kern w:val="0"/>
          <w:sz w:val="22"/>
        </w:rPr>
        <w:t xml:space="preserve">The cross-section of high purity </w:t>
      </w:r>
      <w:proofErr w:type="spellStart"/>
      <w:r w:rsidRPr="00A52E8B">
        <w:rPr>
          <w:rFonts w:ascii="TimesNewRoman" w:hAnsi="TimesNewRoman" w:cs="TimesNewRoman"/>
          <w:kern w:val="0"/>
          <w:sz w:val="22"/>
        </w:rPr>
        <w:t>aluminium</w:t>
      </w:r>
      <w:proofErr w:type="spellEnd"/>
      <w:r w:rsidRPr="00A52E8B">
        <w:rPr>
          <w:rFonts w:ascii="TimesNewRoman" w:hAnsi="TimesNewRoman" w:cs="TimesNewRoman"/>
          <w:kern w:val="0"/>
          <w:sz w:val="22"/>
        </w:rPr>
        <w:t xml:space="preserve"> required for quench protection is given by the adiabatic</w:t>
      </w:r>
      <w:r w:rsidR="00F973C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criterion</w:t>
      </w:r>
    </w:p>
    <w:p w:rsidR="00D054FF" w:rsidRPr="00F973C5" w:rsidRDefault="00042292" w:rsidP="00F973C5">
      <w:pPr>
        <w:pStyle w:val="a3"/>
        <w:autoSpaceDE w:val="0"/>
        <w:autoSpaceDN w:val="0"/>
        <w:adjustRightInd w:val="0"/>
        <w:ind w:left="720" w:firstLineChars="0" w:firstLine="0"/>
        <w:jc w:val="left"/>
        <w:rPr>
          <w:rFonts w:cs="TimesNewRoman"/>
          <w:kern w:val="0"/>
          <w:sz w:val="22"/>
        </w:rPr>
      </w:pPr>
      <m:oMath>
        <m:sSup>
          <m:sSupPr>
            <m:ctrlPr>
              <w:rPr>
                <w:rFonts w:ascii="Cambria Math" w:hAnsi="Cambria Math" w:cs="TimesNewRoman,Italic"/>
                <w:i/>
                <w:iCs/>
                <w:kern w:val="0"/>
                <w:sz w:val="22"/>
              </w:rPr>
            </m:ctrlPr>
          </m:sSupPr>
          <m:e>
            <m:r>
              <w:rPr>
                <w:rFonts w:ascii="Cambria Math" w:hAnsi="Cambria Math" w:cs="TimesNewRoman,Italic"/>
                <w:kern w:val="0"/>
                <w:sz w:val="22"/>
              </w:rPr>
              <m:t>J</m:t>
            </m:r>
          </m:e>
          <m:sup>
            <m:r>
              <w:rPr>
                <w:rFonts w:ascii="Cambria Math" w:hAnsi="Cambria Math" w:cs="TimesNewRoman,Italic"/>
                <w:kern w:val="0"/>
                <w:sz w:val="22"/>
              </w:rPr>
              <m:t>2</m:t>
            </m:r>
          </m:sup>
        </m:sSup>
        <m:r>
          <w:rPr>
            <w:rFonts w:ascii="Cambria Math" w:hAnsi="Cambria Math" w:cs="TimesNewRoman,Italic"/>
            <w:kern w:val="0"/>
            <w:sz w:val="22"/>
          </w:rPr>
          <m:t>=G</m:t>
        </m:r>
        <m:d>
          <m:dPr>
            <m:ctrlPr>
              <w:rPr>
                <w:rFonts w:ascii="Cambria Math" w:hAnsi="Cambria Math" w:cs="TimesNewRoman,Italic"/>
                <w:i/>
                <w:iCs/>
                <w:kern w:val="0"/>
                <w:sz w:val="22"/>
              </w:rPr>
            </m:ctrlPr>
          </m:dPr>
          <m:e>
            <m:r>
              <w:rPr>
                <w:rFonts w:ascii="Cambria Math" w:hAnsi="Cambria Math" w:cs="TimesNewRoman,Italic"/>
                <w:kern w:val="0"/>
                <w:sz w:val="22"/>
                <w:lang w:val="el-GR"/>
              </w:rPr>
              <m:t>Θ</m:t>
            </m:r>
          </m:e>
        </m:d>
        <m:r>
          <w:rPr>
            <w:rFonts w:ascii="Cambria Math" w:hAnsi="Cambria Math" w:cs="TimesNewRoman,Italic"/>
            <w:kern w:val="0"/>
            <w:sz w:val="22"/>
          </w:rPr>
          <m:t>VI/E</m:t>
        </m:r>
      </m:oMath>
      <w:r w:rsidR="00D31604" w:rsidRPr="00F973C5">
        <w:rPr>
          <w:rFonts w:ascii="TimesNewRoman,Italic" w:hAnsi="TimesNewRoman,Italic" w:cs="TimesNewRoman,Italic"/>
          <w:i/>
          <w:iCs/>
          <w:kern w:val="0"/>
          <w:sz w:val="22"/>
        </w:rPr>
        <w:t xml:space="preserve">  (13), where </w:t>
      </w:r>
      <m:oMath>
        <m:r>
          <w:rPr>
            <w:rFonts w:ascii="Cambria Math" w:hAnsi="Cambria Math" w:cs="TimesNewRoman,Italic"/>
            <w:kern w:val="0"/>
            <w:sz w:val="22"/>
          </w:rPr>
          <m:t>G</m:t>
        </m:r>
        <m:d>
          <m:dPr>
            <m:ctrlPr>
              <w:rPr>
                <w:rFonts w:ascii="Cambria Math" w:hAnsi="Cambria Math" w:cs="TimesNewRoman,Italic"/>
                <w:i/>
                <w:iCs/>
                <w:kern w:val="0"/>
                <w:sz w:val="22"/>
              </w:rPr>
            </m:ctrlPr>
          </m:dPr>
          <m:e>
            <m:r>
              <w:rPr>
                <w:rFonts w:ascii="Cambria Math" w:hAnsi="Cambria Math" w:cs="TimesNewRoman,Italic"/>
                <w:kern w:val="0"/>
                <w:sz w:val="22"/>
                <w:lang w:val="el-GR"/>
              </w:rPr>
              <m:t>Θ</m:t>
            </m:r>
          </m:e>
        </m:d>
        <m:r>
          <w:rPr>
            <w:rFonts w:ascii="Cambria Math" w:hAnsi="Cambria Math" w:cs="TimesNewRoman,Italic"/>
            <w:kern w:val="0"/>
            <w:sz w:val="22"/>
          </w:rPr>
          <m:t>=</m:t>
        </m:r>
        <m:nary>
          <m:naryPr>
            <m:ctrlPr>
              <w:rPr>
                <w:rFonts w:ascii="Cambria Math" w:hAnsi="Cambria Math" w:cs="TimesNewRoman,Italic"/>
                <w:i/>
                <w:iCs/>
                <w:kern w:val="0"/>
                <w:sz w:val="22"/>
              </w:rPr>
            </m:ctrlPr>
          </m:naryPr>
          <m:sub>
            <m:r>
              <w:rPr>
                <w:rFonts w:ascii="Cambria Math" w:hAnsi="Cambria Math" w:cs="TimesNewRoman,Italic"/>
                <w:kern w:val="0"/>
                <w:sz w:val="22"/>
              </w:rPr>
              <m:t>0</m:t>
            </m:r>
          </m:sub>
          <m:sup>
            <m:r>
              <w:rPr>
                <w:rFonts w:ascii="Cambria Math" w:hAnsi="Cambria Math" w:cs="TimesNewRoman,Italic"/>
                <w:kern w:val="0"/>
                <w:sz w:val="22"/>
                <w:lang w:val="el-GR"/>
              </w:rPr>
              <m:t>Θ</m:t>
            </m:r>
            <m:r>
              <w:rPr>
                <w:rFonts w:ascii="Cambria Math" w:hAnsi="Cambria Math" w:cs="TimesNewRoman,Italic"/>
                <w:kern w:val="0"/>
                <w:sz w:val="22"/>
              </w:rPr>
              <m:t>max</m:t>
            </m:r>
          </m:sup>
          <m:e>
            <m:d>
              <m:dPr>
                <m:ctrlPr>
                  <w:rPr>
                    <w:rFonts w:ascii="Cambria Math" w:hAnsi="Cambria Math" w:cs="TimesNewRoman,Italic"/>
                    <w:i/>
                    <w:iCs/>
                    <w:kern w:val="0"/>
                    <w:sz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NewRoman,Italic"/>
                        <w:i/>
                        <w:iCs/>
                        <w:kern w:val="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NewRoman,Italic"/>
                        <w:kern w:val="0"/>
                        <w:sz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NewRoman,Italic"/>
                        <w:kern w:val="0"/>
                        <w:sz w:val="22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NewRoman,Italic"/>
                        <w:i/>
                        <w:iCs/>
                        <w:kern w:val="0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imesNewRoman,Italic"/>
                        <w:kern w:val="0"/>
                        <w:sz w:val="22"/>
                        <w:lang w:val="el-GR"/>
                      </w:rPr>
                      <m:t>Θ</m:t>
                    </m:r>
                  </m:e>
                </m:d>
                <m:r>
                  <w:rPr>
                    <w:rFonts w:ascii="Cambria Math" w:hAnsi="Cambria Math" w:cs="TimesNewRoman,Italic"/>
                    <w:kern w:val="0"/>
                    <w:sz w:val="22"/>
                  </w:rPr>
                  <m:t>/ρ</m:t>
                </m:r>
                <m:d>
                  <m:dPr>
                    <m:ctrlPr>
                      <w:rPr>
                        <w:rFonts w:ascii="Cambria Math" w:hAnsi="Cambria Math" w:cs="TimesNewRoman,Italic"/>
                        <w:i/>
                        <w:iCs/>
                        <w:kern w:val="0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imesNewRoman,Italic"/>
                        <w:kern w:val="0"/>
                        <w:sz w:val="22"/>
                        <w:lang w:val="el-GR"/>
                      </w:rPr>
                      <m:t>Θ</m:t>
                    </m:r>
                  </m:e>
                </m:d>
              </m:e>
            </m:d>
            <m:r>
              <w:rPr>
                <w:rFonts w:ascii="Cambria Math" w:hAnsi="Cambria Math" w:cs="TimesNewRoman,Italic"/>
                <w:kern w:val="0"/>
                <w:sz w:val="22"/>
              </w:rPr>
              <m:t>d</m:t>
            </m:r>
            <m:r>
              <w:rPr>
                <w:rFonts w:ascii="Cambria Math" w:hAnsi="Cambria Math" w:cs="TimesNewRoman,Italic"/>
                <w:kern w:val="0"/>
                <w:sz w:val="22"/>
                <w:lang w:val="el-GR"/>
              </w:rPr>
              <m:t>Θ</m:t>
            </m:r>
          </m:e>
        </m:nary>
      </m:oMath>
      <w:r w:rsidR="00D31604" w:rsidRPr="00F973C5">
        <w:rPr>
          <w:rFonts w:ascii="TimesNewRoman,Italic" w:hAnsi="TimesNewRoman,Italic" w:cs="TimesNewRoman,Italic"/>
          <w:i/>
          <w:iCs/>
          <w:kern w:val="0"/>
          <w:sz w:val="22"/>
          <w:lang w:val="el-GR"/>
        </w:rPr>
        <w:t xml:space="preserve"> </w:t>
      </w:r>
    </w:p>
    <w:p w:rsidR="00A52E8B" w:rsidRPr="00A52E8B" w:rsidRDefault="00A52E8B" w:rsidP="00822475">
      <w:pPr>
        <w:pStyle w:val="a3"/>
        <w:autoSpaceDE w:val="0"/>
        <w:autoSpaceDN w:val="0"/>
        <w:adjustRightInd w:val="0"/>
        <w:ind w:left="720" w:firstLineChars="0" w:firstLine="0"/>
        <w:jc w:val="left"/>
        <w:rPr>
          <w:rFonts w:ascii="TimesNewRoman" w:hAnsi="TimesNewRoman" w:cs="TimesNewRoman"/>
          <w:kern w:val="0"/>
          <w:sz w:val="22"/>
        </w:rPr>
      </w:pPr>
      <w:r w:rsidRPr="00A52E8B">
        <w:rPr>
          <w:rFonts w:ascii="TimesNewRoman" w:hAnsi="TimesNewRoman" w:cs="TimesNewRoman"/>
          <w:kern w:val="0"/>
          <w:sz w:val="22"/>
        </w:rPr>
        <w:t xml:space="preserve">and </w:t>
      </w: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 xml:space="preserve">J </w:t>
      </w:r>
      <w:r w:rsidRPr="00A52E8B">
        <w:rPr>
          <w:rFonts w:ascii="TimesNewRoman" w:hAnsi="TimesNewRoman" w:cs="TimesNewRoman"/>
          <w:kern w:val="0"/>
          <w:sz w:val="22"/>
        </w:rPr>
        <w:t xml:space="preserve">is the current density in the stabilizer, </w:t>
      </w: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 xml:space="preserve">I </w:t>
      </w:r>
      <w:r w:rsidRPr="00A52E8B">
        <w:rPr>
          <w:rFonts w:ascii="TimesNewRoman" w:hAnsi="TimesNewRoman" w:cs="TimesNewRoman"/>
          <w:kern w:val="0"/>
          <w:sz w:val="22"/>
        </w:rPr>
        <w:t xml:space="preserve">is the operating current, </w:t>
      </w: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 xml:space="preserve">V </w:t>
      </w:r>
      <w:r w:rsidRPr="00A52E8B">
        <w:rPr>
          <w:rFonts w:ascii="TimesNewRoman" w:hAnsi="TimesNewRoman" w:cs="TimesNewRoman"/>
          <w:kern w:val="0"/>
          <w:sz w:val="22"/>
        </w:rPr>
        <w:t xml:space="preserve">is the protection voltage, </w:t>
      </w: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 xml:space="preserve">E </w:t>
      </w:r>
      <w:r w:rsidRPr="00A52E8B">
        <w:rPr>
          <w:rFonts w:ascii="TimesNewRoman" w:hAnsi="TimesNewRoman" w:cs="TimesNewRoman"/>
          <w:kern w:val="0"/>
          <w:sz w:val="22"/>
        </w:rPr>
        <w:t>is</w:t>
      </w:r>
      <w:r w:rsidR="00F973C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 xml:space="preserve">the stored energy, </w:t>
      </w:r>
      <w:proofErr w:type="spellStart"/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>C</w:t>
      </w:r>
      <w:r w:rsidRPr="00A52E8B">
        <w:rPr>
          <w:rFonts w:ascii="TimesNewRoman,Italic" w:hAnsi="TimesNewRoman,Italic" w:cs="TimesNewRoman,Italic"/>
          <w:i/>
          <w:iCs/>
          <w:kern w:val="0"/>
          <w:sz w:val="14"/>
          <w:szCs w:val="14"/>
        </w:rPr>
        <w:t>p</w:t>
      </w:r>
      <w:proofErr w:type="spellEnd"/>
      <w:r w:rsidRPr="00A52E8B">
        <w:rPr>
          <w:rFonts w:ascii="TimesNewRoman,Italic" w:hAnsi="TimesNewRoman,Italic" w:cs="TimesNewRoman,Italic"/>
          <w:i/>
          <w:iCs/>
          <w:kern w:val="0"/>
          <w:sz w:val="14"/>
          <w:szCs w:val="14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 xml:space="preserve">is the specific heat of the conductor, </w:t>
      </w:r>
      <w:r w:rsidRPr="00A52E8B">
        <w:rPr>
          <w:rFonts w:ascii="SymbolMT" w:eastAsia="SymbolMT" w:hAnsi="TimesNewRoman,Italic" w:cs="SymbolMT" w:hint="eastAsia"/>
          <w:kern w:val="0"/>
          <w:sz w:val="23"/>
          <w:szCs w:val="23"/>
        </w:rPr>
        <w:t>ρ</w:t>
      </w: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>(</w:t>
      </w:r>
      <w:r w:rsidRPr="00A52E8B">
        <w:rPr>
          <w:rFonts w:ascii="SymbolMT" w:eastAsia="SymbolMT" w:hAnsi="TimesNewRoman,Italic" w:cs="SymbolMT" w:hint="eastAsia"/>
          <w:kern w:val="0"/>
          <w:sz w:val="23"/>
          <w:szCs w:val="23"/>
        </w:rPr>
        <w:t>Θ</w:t>
      </w: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 xml:space="preserve">) </w:t>
      </w:r>
      <w:r w:rsidRPr="00A52E8B">
        <w:rPr>
          <w:rFonts w:ascii="TimesNewRoman" w:hAnsi="TimesNewRoman" w:cs="TimesNewRoman"/>
          <w:kern w:val="0"/>
          <w:sz w:val="22"/>
        </w:rPr>
        <w:t xml:space="preserve">is its resistivity and </w:t>
      </w:r>
      <w:r w:rsidRPr="00A52E8B">
        <w:rPr>
          <w:rFonts w:ascii="SymbolMT" w:eastAsia="SymbolMT" w:hAnsi="TimesNewRoman,Italic" w:cs="SymbolMT" w:hint="eastAsia"/>
          <w:kern w:val="0"/>
          <w:sz w:val="23"/>
          <w:szCs w:val="23"/>
        </w:rPr>
        <w:t>Θ</w:t>
      </w:r>
      <w:r w:rsidRPr="00A52E8B">
        <w:rPr>
          <w:rFonts w:ascii="TimesNewRoman,Italic" w:hAnsi="TimesNewRoman,Italic" w:cs="TimesNewRoman,Italic"/>
          <w:i/>
          <w:iCs/>
          <w:kern w:val="0"/>
          <w:sz w:val="14"/>
          <w:szCs w:val="14"/>
        </w:rPr>
        <w:t xml:space="preserve">max </w:t>
      </w:r>
      <w:r w:rsidRPr="00A52E8B">
        <w:rPr>
          <w:rFonts w:ascii="TimesNewRoman" w:hAnsi="TimesNewRoman" w:cs="TimesNewRoman"/>
          <w:kern w:val="0"/>
          <w:sz w:val="22"/>
        </w:rPr>
        <w:t>is the peak</w:t>
      </w:r>
      <w:r w:rsidR="00F973C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temperature during a quench. The adiabatic criterion assumes no heat conduction from the conductor</w:t>
      </w:r>
      <w:r w:rsidR="00F973C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hot spot and is therefore very conservative.</w:t>
      </w:r>
      <w:r w:rsidR="00F973C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The conductor typically works with a temperature margin of 1 - 3 degrees. The coils are secured</w:t>
      </w:r>
      <w:r w:rsidR="00F973C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against movement by impregnation. Quenches should not happen. If they do occur, due for example to</w:t>
      </w:r>
      <w:r w:rsidR="00F973C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energy release in cracking epoxy or a deficiency in the insulation creating a warm spot, then the</w:t>
      </w:r>
      <w:r w:rsidR="00F973C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design must be such as to quickly spread the heating by inducing a general quench and/or dump the</w:t>
      </w:r>
      <w:r w:rsidR="0073677A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stored energy in an external resistor. In this way the temperature rises uniformly throughout the coil,</w:t>
      </w:r>
      <w:r w:rsidR="0073677A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 xml:space="preserve">and the maximum temperature in the coil can be limited to less than 80 K, </w:t>
      </w:r>
      <w:r w:rsidRPr="00A52E8B">
        <w:rPr>
          <w:rFonts w:ascii="TimesNewRoman" w:hAnsi="TimesNewRoman" w:cs="TimesNewRoman"/>
          <w:kern w:val="0"/>
          <w:sz w:val="22"/>
        </w:rPr>
        <w:lastRenderedPageBreak/>
        <w:t>say, by a judicious</w:t>
      </w:r>
      <w:r w:rsidR="0073677A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combination of</w:t>
      </w:r>
      <w:r w:rsidR="0073677A">
        <w:rPr>
          <w:rFonts w:ascii="TimesNewRoman" w:hAnsi="TimesNewRoman" w:cs="TimesNewRoman"/>
          <w:kern w:val="0"/>
          <w:sz w:val="22"/>
        </w:rPr>
        <w:t xml:space="preserve"> </w:t>
      </w:r>
      <w:proofErr w:type="spellStart"/>
      <w:r w:rsidRPr="00A52E8B">
        <w:rPr>
          <w:rFonts w:ascii="TimesNewRoman" w:hAnsi="TimesNewRoman" w:cs="TimesNewRoman"/>
          <w:kern w:val="0"/>
          <w:sz w:val="22"/>
        </w:rPr>
        <w:t>i</w:t>
      </w:r>
      <w:proofErr w:type="spellEnd"/>
      <w:r w:rsidRPr="00A52E8B">
        <w:rPr>
          <w:rFonts w:ascii="TimesNewRoman" w:hAnsi="TimesNewRoman" w:cs="TimesNewRoman"/>
          <w:kern w:val="0"/>
          <w:sz w:val="22"/>
        </w:rPr>
        <w:t>) Extracting the stored energy.</w:t>
      </w:r>
      <w:r w:rsidR="0073677A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ii) Firing quench heaters.</w:t>
      </w:r>
      <w:r w:rsidR="0073677A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iii) Quench back.</w:t>
      </w:r>
      <w:r w:rsidR="0073677A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 xml:space="preserve">iv) Incorporating pure </w:t>
      </w:r>
      <w:proofErr w:type="spellStart"/>
      <w:r w:rsidRPr="00A52E8B">
        <w:rPr>
          <w:rFonts w:ascii="TimesNewRoman" w:hAnsi="TimesNewRoman" w:cs="TimesNewRoman"/>
          <w:kern w:val="0"/>
          <w:sz w:val="22"/>
        </w:rPr>
        <w:t>aluminium</w:t>
      </w:r>
      <w:proofErr w:type="spellEnd"/>
      <w:r w:rsidRPr="00A52E8B">
        <w:rPr>
          <w:rFonts w:ascii="TimesNewRoman" w:hAnsi="TimesNewRoman" w:cs="TimesNewRoman"/>
          <w:kern w:val="0"/>
          <w:sz w:val="22"/>
        </w:rPr>
        <w:t xml:space="preserve"> heat shunting sheets.</w:t>
      </w:r>
      <w:r w:rsidR="0073677A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The final choice of the conductor is made following detailed calculation of all possible scenarios</w:t>
      </w:r>
      <w:r w:rsidR="0073677A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in the environment of the magnet, including effects such as friction and work of fracture, which can</w:t>
      </w:r>
      <w:r w:rsidR="0073677A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lead to energy releases in the coil. To give an order of magnitude, in recent magnets the stability</w:t>
      </w:r>
      <w:r w:rsidR="0073677A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margin for a sudden release of energy is a few joules, down from about 10 J in the case of the LEP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solenoids.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 xml:space="preserve">The ratio of the stored energy, </w:t>
      </w: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>E</w:t>
      </w:r>
      <w:r w:rsidRPr="00A52E8B">
        <w:rPr>
          <w:rFonts w:ascii="TimesNewRoman" w:hAnsi="TimesNewRoman" w:cs="TimesNewRoman"/>
          <w:kern w:val="0"/>
          <w:sz w:val="22"/>
        </w:rPr>
        <w:t xml:space="preserve">, to the mass, </w:t>
      </w: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>M</w:t>
      </w:r>
      <w:r w:rsidRPr="00A52E8B">
        <w:rPr>
          <w:rFonts w:ascii="TimesNewRoman" w:hAnsi="TimesNewRoman" w:cs="TimesNewRoman"/>
          <w:kern w:val="0"/>
          <w:sz w:val="22"/>
        </w:rPr>
        <w:t xml:space="preserve">, of the winding, called the </w:t>
      </w: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 xml:space="preserve">E/M </w:t>
      </w:r>
      <w:r w:rsidRPr="00A52E8B">
        <w:rPr>
          <w:rFonts w:ascii="TimesNewRoman" w:hAnsi="TimesNewRoman" w:cs="TimesNewRoman"/>
          <w:kern w:val="0"/>
          <w:sz w:val="22"/>
        </w:rPr>
        <w:t>ratio, is a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convenient parameter for indicating the “safety” of the design and the attention which has to be paid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to quench protection. Based on the results of refined calculation and validating testing, this ratio is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being gradually pushed from the range 3 – 5 in past designs to around 10 and more in the most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audacious designs today.</w:t>
      </w:r>
    </w:p>
    <w:p w:rsidR="00822475" w:rsidRPr="00822475" w:rsidRDefault="00A52E8B" w:rsidP="004B21CC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TimesNewRoman" w:hAnsi="TimesNewRoman" w:cs="TimesNewRoman"/>
          <w:kern w:val="0"/>
          <w:sz w:val="22"/>
        </w:rPr>
      </w:pPr>
      <w:r w:rsidRPr="00822475">
        <w:rPr>
          <w:rFonts w:ascii="TimesNewRoman,Italic" w:hAnsi="TimesNewRoman,Italic" w:cs="TimesNewRoman,Italic"/>
          <w:i/>
          <w:iCs/>
          <w:kern w:val="0"/>
          <w:sz w:val="22"/>
        </w:rPr>
        <w:t>Model and prototype work</w:t>
      </w:r>
      <w:r w:rsidR="00822475" w:rsidRPr="00822475">
        <w:rPr>
          <w:rFonts w:ascii="TimesNewRoman,Italic" w:hAnsi="TimesNewRoman,Italic" w:cs="TimesNewRoman,Italic"/>
          <w:i/>
          <w:iCs/>
          <w:kern w:val="0"/>
          <w:sz w:val="22"/>
        </w:rPr>
        <w:t xml:space="preserve"> </w:t>
      </w:r>
    </w:p>
    <w:p w:rsidR="00A52E8B" w:rsidRPr="00A52E8B" w:rsidRDefault="00A52E8B" w:rsidP="00822475">
      <w:pPr>
        <w:pStyle w:val="a3"/>
        <w:autoSpaceDE w:val="0"/>
        <w:autoSpaceDN w:val="0"/>
        <w:adjustRightInd w:val="0"/>
        <w:ind w:left="720" w:firstLineChars="0" w:firstLine="0"/>
        <w:jc w:val="left"/>
        <w:rPr>
          <w:rFonts w:ascii="TimesNewRoman" w:hAnsi="TimesNewRoman" w:cs="TimesNewRoman"/>
          <w:kern w:val="0"/>
          <w:sz w:val="22"/>
        </w:rPr>
      </w:pPr>
      <w:r w:rsidRPr="00822475">
        <w:rPr>
          <w:rFonts w:ascii="TimesNewRoman" w:hAnsi="TimesNewRoman" w:cs="TimesNewRoman"/>
          <w:kern w:val="0"/>
          <w:sz w:val="22"/>
        </w:rPr>
        <w:t>There is usually just one opportunity to build the complete magnet, and model and prototype work is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limited to validation of choices of design concepts and components. It is vitally important to include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 xml:space="preserve">this essential activity </w:t>
      </w:r>
      <w:r w:rsidR="00822475">
        <w:rPr>
          <w:rFonts w:ascii="TimesNewRoman" w:hAnsi="TimesNewRoman" w:cs="TimesNewRoman"/>
          <w:kern w:val="0"/>
          <w:sz w:val="22"/>
        </w:rPr>
        <w:t xml:space="preserve">into the general plan. The </w:t>
      </w:r>
      <w:proofErr w:type="spellStart"/>
      <w:r w:rsidR="00822475">
        <w:rPr>
          <w:rFonts w:ascii="TimesNewRoman" w:hAnsi="TimesNewRoman" w:cs="TimesNewRoman"/>
          <w:kern w:val="0"/>
          <w:sz w:val="22"/>
        </w:rPr>
        <w:t xml:space="preserve">well </w:t>
      </w:r>
      <w:r w:rsidRPr="00A52E8B">
        <w:rPr>
          <w:rFonts w:ascii="TimesNewRoman" w:hAnsi="TimesNewRoman" w:cs="TimesNewRoman"/>
          <w:kern w:val="0"/>
          <w:sz w:val="22"/>
        </w:rPr>
        <w:t>being</w:t>
      </w:r>
      <w:proofErr w:type="spellEnd"/>
      <w:r w:rsidRPr="00A52E8B">
        <w:rPr>
          <w:rFonts w:ascii="TimesNewRoman" w:hAnsi="TimesNewRoman" w:cs="TimesNewRoman"/>
          <w:kern w:val="0"/>
          <w:sz w:val="22"/>
        </w:rPr>
        <w:t xml:space="preserve"> of the whole experiment depends on the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successful and timely completion of the magnet, so it is customary to request that the results of the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model work be exposed to critical review.</w:t>
      </w:r>
    </w:p>
    <w:p w:rsidR="00A52E8B" w:rsidRPr="00A52E8B" w:rsidRDefault="00A52E8B" w:rsidP="00846098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TimesNewRoman,Italic" w:hAnsi="TimesNewRoman,Italic" w:cs="TimesNewRoman,Italic"/>
          <w:i/>
          <w:iCs/>
          <w:kern w:val="0"/>
          <w:sz w:val="22"/>
        </w:rPr>
      </w:pP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>Reliability</w:t>
      </w:r>
    </w:p>
    <w:p w:rsidR="00A52E8B" w:rsidRPr="00A52E8B" w:rsidRDefault="00A52E8B" w:rsidP="00822475">
      <w:pPr>
        <w:pStyle w:val="a3"/>
        <w:autoSpaceDE w:val="0"/>
        <w:autoSpaceDN w:val="0"/>
        <w:adjustRightInd w:val="0"/>
        <w:ind w:left="720" w:firstLineChars="0" w:firstLine="0"/>
        <w:jc w:val="left"/>
        <w:rPr>
          <w:rFonts w:ascii="TimesNewRoman" w:hAnsi="TimesNewRoman" w:cs="TimesNewRoman"/>
          <w:kern w:val="0"/>
          <w:sz w:val="22"/>
        </w:rPr>
      </w:pPr>
      <w:r w:rsidRPr="00822475">
        <w:rPr>
          <w:rFonts w:ascii="TimesNewRoman" w:hAnsi="TimesNewRoman" w:cs="TimesNewRoman"/>
          <w:kern w:val="0"/>
          <w:sz w:val="22"/>
        </w:rPr>
        <w:t>Because of the one-off nature of these magnets, large safety factors are usually applied and the</w:t>
      </w:r>
      <w:r w:rsidR="00822475" w:rsidRPr="00822475">
        <w:rPr>
          <w:rFonts w:ascii="TimesNewRoman" w:hAnsi="TimesNewRoman" w:cs="TimesNewRoman"/>
          <w:kern w:val="0"/>
          <w:sz w:val="22"/>
        </w:rPr>
        <w:t xml:space="preserve"> </w:t>
      </w:r>
      <w:r w:rsidRPr="00822475">
        <w:rPr>
          <w:rFonts w:ascii="TimesNewRoman" w:hAnsi="TimesNewRoman" w:cs="TimesNewRoman"/>
          <w:kern w:val="0"/>
          <w:sz w:val="22"/>
        </w:rPr>
        <w:t>construction is followed up with great attention. Any failure risks to be a catastrophic failure, and it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will put in jeopardy the whole experiment. These superconducting magnets do however have a history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of very good reliability.</w:t>
      </w:r>
    </w:p>
    <w:p w:rsidR="00A52E8B" w:rsidRPr="00A52E8B" w:rsidRDefault="00A52E8B" w:rsidP="00846098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TimesNewRoman,Italic" w:hAnsi="TimesNewRoman,Italic" w:cs="TimesNewRoman,Italic"/>
          <w:i/>
          <w:iCs/>
          <w:kern w:val="0"/>
          <w:sz w:val="22"/>
        </w:rPr>
      </w:pPr>
      <w:r w:rsidRPr="00A52E8B">
        <w:rPr>
          <w:rFonts w:ascii="TimesNewRoman,Italic" w:hAnsi="TimesNewRoman,Italic" w:cs="TimesNewRoman,Italic"/>
          <w:i/>
          <w:iCs/>
          <w:kern w:val="0"/>
          <w:sz w:val="22"/>
        </w:rPr>
        <w:t>Size</w:t>
      </w:r>
    </w:p>
    <w:p w:rsidR="00A52E8B" w:rsidRPr="00D81136" w:rsidRDefault="00A52E8B" w:rsidP="00822475">
      <w:pPr>
        <w:pStyle w:val="a3"/>
        <w:autoSpaceDE w:val="0"/>
        <w:autoSpaceDN w:val="0"/>
        <w:adjustRightInd w:val="0"/>
        <w:ind w:left="720" w:firstLineChars="0" w:firstLine="0"/>
        <w:jc w:val="left"/>
        <w:rPr>
          <w:rFonts w:ascii="TimesNewRoman" w:hAnsi="TimesNewRoman" w:cs="TimesNewRoman"/>
          <w:kern w:val="0"/>
          <w:sz w:val="22"/>
        </w:rPr>
      </w:pPr>
      <w:r w:rsidRPr="00A52E8B">
        <w:rPr>
          <w:rFonts w:ascii="TimesNewRoman" w:hAnsi="TimesNewRoman" w:cs="TimesNewRoman"/>
          <w:kern w:val="0"/>
          <w:sz w:val="22"/>
        </w:rPr>
        <w:t>Bigger may be better for momentum resolution, but watch out for threshold sizes that lead to a jump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>in cost. An example of this is the supplementary civil engineering work that may be required to house</w:t>
      </w:r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 w:rsidRPr="00A52E8B">
        <w:rPr>
          <w:rFonts w:ascii="TimesNewRoman" w:hAnsi="TimesNewRoman" w:cs="TimesNewRoman"/>
          <w:kern w:val="0"/>
          <w:sz w:val="22"/>
        </w:rPr>
        <w:t xml:space="preserve">the magnet. Another limitation is that imposed by transport. Beyond 6 - 7 m in diameter implies </w:t>
      </w:r>
      <w:proofErr w:type="spellStart"/>
      <w:r w:rsidRPr="00A52E8B">
        <w:rPr>
          <w:rFonts w:ascii="TimesNewRoman" w:hAnsi="TimesNewRoman" w:cs="TimesNewRoman"/>
          <w:kern w:val="0"/>
          <w:sz w:val="22"/>
        </w:rPr>
        <w:t>insitu</w:t>
      </w:r>
      <w:proofErr w:type="spellEnd"/>
      <w:r w:rsidR="00822475">
        <w:rPr>
          <w:rFonts w:ascii="TimesNewRoman" w:hAnsi="TimesNewRoman" w:cs="TimesNewRoman"/>
          <w:kern w:val="0"/>
          <w:sz w:val="22"/>
        </w:rPr>
        <w:t xml:space="preserve"> </w:t>
      </w:r>
      <w:r>
        <w:rPr>
          <w:rFonts w:ascii="TimesNewRoman" w:hAnsi="TimesNewRoman" w:cs="TimesNewRoman"/>
          <w:kern w:val="0"/>
          <w:sz w:val="22"/>
        </w:rPr>
        <w:t>winding.</w:t>
      </w:r>
    </w:p>
    <w:sectPr w:rsidR="00A52E8B" w:rsidRPr="00D81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296"/>
    <w:multiLevelType w:val="hybridMultilevel"/>
    <w:tmpl w:val="C52A54A8"/>
    <w:lvl w:ilvl="0" w:tplc="35206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69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C3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0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A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6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4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2C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4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E10B08"/>
    <w:multiLevelType w:val="hybridMultilevel"/>
    <w:tmpl w:val="793C4D52"/>
    <w:lvl w:ilvl="0" w:tplc="B2C008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115C79"/>
    <w:multiLevelType w:val="hybridMultilevel"/>
    <w:tmpl w:val="C9F2C2D8"/>
    <w:lvl w:ilvl="0" w:tplc="61A4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8A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C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E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0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CA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80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2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6A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704C66"/>
    <w:multiLevelType w:val="hybridMultilevel"/>
    <w:tmpl w:val="4B6E1A88"/>
    <w:lvl w:ilvl="0" w:tplc="102E10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A5226E9"/>
    <w:multiLevelType w:val="hybridMultilevel"/>
    <w:tmpl w:val="54967C0C"/>
    <w:lvl w:ilvl="0" w:tplc="C2723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2742C36"/>
    <w:multiLevelType w:val="hybridMultilevel"/>
    <w:tmpl w:val="581CBFD2"/>
    <w:lvl w:ilvl="0" w:tplc="8F202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D0"/>
    <w:rsid w:val="000376C4"/>
    <w:rsid w:val="00042292"/>
    <w:rsid w:val="00271187"/>
    <w:rsid w:val="00516362"/>
    <w:rsid w:val="0063649C"/>
    <w:rsid w:val="0073677A"/>
    <w:rsid w:val="007B13F6"/>
    <w:rsid w:val="00803265"/>
    <w:rsid w:val="00822475"/>
    <w:rsid w:val="00846098"/>
    <w:rsid w:val="009719E2"/>
    <w:rsid w:val="00A52E8B"/>
    <w:rsid w:val="00AD3D34"/>
    <w:rsid w:val="00AF1582"/>
    <w:rsid w:val="00B26078"/>
    <w:rsid w:val="00B65127"/>
    <w:rsid w:val="00BC7EF1"/>
    <w:rsid w:val="00BE74D0"/>
    <w:rsid w:val="00BF049D"/>
    <w:rsid w:val="00D054FF"/>
    <w:rsid w:val="00D31604"/>
    <w:rsid w:val="00D81136"/>
    <w:rsid w:val="00E661D8"/>
    <w:rsid w:val="00E70C12"/>
    <w:rsid w:val="00EF35DE"/>
    <w:rsid w:val="00F4518F"/>
    <w:rsid w:val="00F973C5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2641"/>
  <w15:chartTrackingRefBased/>
  <w15:docId w15:val="{B0E2E2E7-7B11-4E69-86CE-B7CAEE69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1120</Words>
  <Characters>6385</Characters>
  <Application>Microsoft Office Word</Application>
  <DocSecurity>0</DocSecurity>
  <Lines>53</Lines>
  <Paragraphs>14</Paragraphs>
  <ScaleCrop>false</ScaleCrop>
  <Company>IHEP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Zhai Jiyuan</cp:lastModifiedBy>
  <cp:revision>21</cp:revision>
  <dcterms:created xsi:type="dcterms:W3CDTF">2018-12-07T09:09:00Z</dcterms:created>
  <dcterms:modified xsi:type="dcterms:W3CDTF">2018-12-07T14:42:00Z</dcterms:modified>
</cp:coreProperties>
</file>